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A4892" w14:textId="77777777" w:rsidR="00265B63" w:rsidRDefault="00265B63" w:rsidP="00265B63">
      <w:pPr>
        <w:tabs>
          <w:tab w:val="left" w:pos="9070"/>
        </w:tabs>
        <w:ind w:right="-2"/>
        <w:rPr>
          <w:rFonts w:ascii="Arial" w:hAnsi="Arial"/>
          <w:b/>
          <w:color w:val="000000"/>
          <w:u w:val="single"/>
        </w:rPr>
      </w:pPr>
    </w:p>
    <w:p w14:paraId="052EDD6A" w14:textId="77777777" w:rsidR="00265B63" w:rsidRDefault="00265B63" w:rsidP="00265B63">
      <w:pPr>
        <w:tabs>
          <w:tab w:val="left" w:pos="9070"/>
        </w:tabs>
        <w:ind w:right="-2"/>
        <w:rPr>
          <w:rFonts w:ascii="Arial" w:hAnsi="Arial"/>
          <w:b/>
          <w:color w:val="000000"/>
          <w:u w:val="single"/>
        </w:rPr>
      </w:pPr>
    </w:p>
    <w:p w14:paraId="71F0CCD9" w14:textId="77777777" w:rsidR="00265B63" w:rsidRDefault="00265B63" w:rsidP="00265B63">
      <w:pPr>
        <w:tabs>
          <w:tab w:val="left" w:pos="9070"/>
        </w:tabs>
        <w:ind w:right="-2"/>
        <w:rPr>
          <w:rFonts w:ascii="Arial" w:hAnsi="Arial"/>
          <w:b/>
          <w:color w:val="000000"/>
          <w:u w:val="single"/>
        </w:rPr>
      </w:pPr>
    </w:p>
    <w:p w14:paraId="61AB919B" w14:textId="5D299E17" w:rsidR="0051663A" w:rsidRPr="0051663A" w:rsidRDefault="0051663A" w:rsidP="0051663A">
      <w:pPr>
        <w:tabs>
          <w:tab w:val="left" w:pos="9070"/>
        </w:tabs>
        <w:ind w:right="-2"/>
        <w:outlineLvl w:val="0"/>
        <w:rPr>
          <w:rFonts w:ascii="Arial" w:hAnsi="Arial"/>
          <w:b/>
          <w:u w:val="single"/>
        </w:rPr>
      </w:pPr>
      <w:bookmarkStart w:id="0" w:name="OLE_LINK1"/>
      <w:bookmarkStart w:id="1" w:name="OLE_LINK2"/>
      <w:r w:rsidRPr="0051663A">
        <w:rPr>
          <w:rFonts w:ascii="Arial" w:hAnsi="Arial"/>
          <w:b/>
          <w:u w:val="single"/>
        </w:rPr>
        <w:t>SIG entwickelt Industrie 4.0- Tools mit der Späh-Unternehmensgruppe</w:t>
      </w:r>
    </w:p>
    <w:p w14:paraId="3DEF9A84" w14:textId="2D81A534" w:rsidR="00265B63" w:rsidRPr="000F758D" w:rsidRDefault="00265B63" w:rsidP="00F3411B">
      <w:pPr>
        <w:tabs>
          <w:tab w:val="left" w:pos="9070"/>
        </w:tabs>
        <w:ind w:right="-2"/>
        <w:outlineLvl w:val="0"/>
        <w:rPr>
          <w:rFonts w:ascii="Arial" w:hAnsi="Arial"/>
          <w:b/>
          <w:color w:val="000000"/>
          <w:u w:val="single"/>
        </w:rPr>
      </w:pPr>
    </w:p>
    <w:bookmarkEnd w:id="0"/>
    <w:bookmarkEnd w:id="1"/>
    <w:p w14:paraId="2C079332" w14:textId="77777777" w:rsidR="00265B63" w:rsidRPr="00C20CF2" w:rsidRDefault="00265B63" w:rsidP="00265B63">
      <w:pPr>
        <w:autoSpaceDE w:val="0"/>
        <w:autoSpaceDN w:val="0"/>
        <w:adjustRightInd w:val="0"/>
        <w:spacing w:line="240" w:lineRule="atLeast"/>
        <w:ind w:right="1106"/>
        <w:rPr>
          <w:rFonts w:ascii="Arial" w:hAnsi="Arial"/>
          <w:b/>
          <w:color w:val="000000"/>
          <w:u w:val="single"/>
        </w:rPr>
      </w:pPr>
    </w:p>
    <w:p w14:paraId="39A6A574" w14:textId="1ED503B6" w:rsidR="00265B63" w:rsidRPr="00F727E1" w:rsidRDefault="00BC3247" w:rsidP="00F3411B">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 xml:space="preserve">SIG </w:t>
      </w:r>
      <w:proofErr w:type="spellStart"/>
      <w:r w:rsidR="001340BB">
        <w:rPr>
          <w:rFonts w:ascii="Arial" w:hAnsi="Arial"/>
          <w:b/>
          <w:sz w:val="27"/>
          <w:szCs w:val="27"/>
        </w:rPr>
        <w:t>e</w:t>
      </w:r>
      <w:r w:rsidR="003C35E5">
        <w:rPr>
          <w:rFonts w:ascii="Arial" w:hAnsi="Arial"/>
          <w:b/>
          <w:sz w:val="27"/>
          <w:szCs w:val="27"/>
        </w:rPr>
        <w:t>Kanban</w:t>
      </w:r>
      <w:proofErr w:type="spellEnd"/>
      <w:r w:rsidR="003C35E5">
        <w:rPr>
          <w:rFonts w:ascii="Arial" w:hAnsi="Arial"/>
          <w:b/>
          <w:sz w:val="27"/>
          <w:szCs w:val="27"/>
        </w:rPr>
        <w:t xml:space="preserve">: </w:t>
      </w:r>
      <w:r w:rsidR="0051663A">
        <w:rPr>
          <w:rFonts w:ascii="Arial" w:hAnsi="Arial"/>
          <w:b/>
          <w:sz w:val="27"/>
          <w:szCs w:val="27"/>
        </w:rPr>
        <w:t>Start für effiziente</w:t>
      </w:r>
      <w:r w:rsidR="003C35E5">
        <w:rPr>
          <w:rFonts w:ascii="Arial" w:hAnsi="Arial"/>
          <w:b/>
          <w:sz w:val="27"/>
          <w:szCs w:val="27"/>
        </w:rPr>
        <w:t xml:space="preserve"> Wege</w:t>
      </w:r>
      <w:r w:rsidR="004B4C88">
        <w:rPr>
          <w:rFonts w:ascii="Arial" w:hAnsi="Arial"/>
          <w:b/>
          <w:sz w:val="27"/>
          <w:szCs w:val="27"/>
        </w:rPr>
        <w:t xml:space="preserve"> in der Fertigung</w:t>
      </w:r>
    </w:p>
    <w:p w14:paraId="49262723"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p>
    <w:p w14:paraId="06E8AE5C" w14:textId="57DCE41B" w:rsidR="00057205" w:rsidRPr="0051663A" w:rsidRDefault="00681C0D" w:rsidP="00D450EF">
      <w:pPr>
        <w:widowControl w:val="0"/>
        <w:autoSpaceDE w:val="0"/>
        <w:autoSpaceDN w:val="0"/>
        <w:adjustRightInd w:val="0"/>
        <w:spacing w:line="360" w:lineRule="auto"/>
        <w:ind w:right="1985"/>
        <w:rPr>
          <w:rFonts w:ascii="Arial" w:hAnsi="Arial"/>
          <w:b/>
          <w:sz w:val="20"/>
        </w:rPr>
      </w:pPr>
      <w:bookmarkStart w:id="2" w:name="_GoBack"/>
      <w:r>
        <w:rPr>
          <w:rFonts w:ascii="Arial" w:hAnsi="Arial"/>
          <w:b/>
          <w:color w:val="000000"/>
          <w:sz w:val="20"/>
        </w:rPr>
        <w:t>Neu-Ulm</w:t>
      </w:r>
      <w:r w:rsidR="003C35E5">
        <w:rPr>
          <w:rFonts w:ascii="Arial" w:hAnsi="Arial"/>
          <w:b/>
          <w:color w:val="000000"/>
          <w:sz w:val="20"/>
        </w:rPr>
        <w:t>/Scheer</w:t>
      </w:r>
      <w:r>
        <w:rPr>
          <w:rFonts w:ascii="Arial" w:hAnsi="Arial"/>
          <w:b/>
          <w:color w:val="000000"/>
          <w:sz w:val="20"/>
        </w:rPr>
        <w:t xml:space="preserve">, </w:t>
      </w:r>
      <w:r w:rsidR="003C35E5">
        <w:rPr>
          <w:rFonts w:ascii="Arial" w:hAnsi="Arial"/>
          <w:b/>
          <w:color w:val="000000"/>
          <w:sz w:val="20"/>
        </w:rPr>
        <w:t>27</w:t>
      </w:r>
      <w:r>
        <w:rPr>
          <w:rFonts w:ascii="Arial" w:hAnsi="Arial"/>
          <w:b/>
          <w:color w:val="000000"/>
          <w:sz w:val="20"/>
        </w:rPr>
        <w:t xml:space="preserve">. </w:t>
      </w:r>
      <w:r w:rsidR="003C35E5">
        <w:rPr>
          <w:rFonts w:ascii="Arial" w:hAnsi="Arial"/>
          <w:b/>
          <w:color w:val="000000"/>
          <w:sz w:val="20"/>
        </w:rPr>
        <w:t>Jun</w:t>
      </w:r>
      <w:r>
        <w:rPr>
          <w:rFonts w:ascii="Arial" w:hAnsi="Arial"/>
          <w:b/>
          <w:color w:val="000000"/>
          <w:sz w:val="20"/>
        </w:rPr>
        <w:t xml:space="preserve">i 2018. </w:t>
      </w:r>
      <w:r w:rsidR="00BC3247">
        <w:rPr>
          <w:rFonts w:ascii="Arial" w:hAnsi="Arial"/>
          <w:b/>
          <w:color w:val="000000"/>
          <w:sz w:val="20"/>
        </w:rPr>
        <w:t xml:space="preserve">Mit der neuen Lösung SIG </w:t>
      </w:r>
      <w:proofErr w:type="spellStart"/>
      <w:r w:rsidR="00BC3247">
        <w:rPr>
          <w:rFonts w:ascii="Arial" w:hAnsi="Arial"/>
          <w:b/>
          <w:color w:val="000000"/>
          <w:sz w:val="20"/>
        </w:rPr>
        <w:t>eKanban</w:t>
      </w:r>
      <w:proofErr w:type="spellEnd"/>
      <w:r w:rsidR="00BC3247">
        <w:rPr>
          <w:rFonts w:ascii="Arial" w:hAnsi="Arial"/>
          <w:b/>
          <w:color w:val="000000"/>
          <w:sz w:val="20"/>
        </w:rPr>
        <w:t xml:space="preserve"> </w:t>
      </w:r>
      <w:r w:rsidR="00CA3BB3">
        <w:rPr>
          <w:rFonts w:ascii="Arial" w:hAnsi="Arial"/>
          <w:b/>
          <w:color w:val="000000"/>
          <w:sz w:val="20"/>
        </w:rPr>
        <w:t>will</w:t>
      </w:r>
      <w:r w:rsidR="00BC3247">
        <w:rPr>
          <w:rFonts w:ascii="Arial" w:hAnsi="Arial"/>
          <w:b/>
          <w:color w:val="000000"/>
          <w:sz w:val="20"/>
        </w:rPr>
        <w:t xml:space="preserve"> </w:t>
      </w:r>
      <w:r w:rsidR="00422AC5">
        <w:rPr>
          <w:rFonts w:ascii="Arial" w:hAnsi="Arial"/>
          <w:b/>
          <w:color w:val="000000"/>
          <w:sz w:val="20"/>
        </w:rPr>
        <w:t>die</w:t>
      </w:r>
      <w:r w:rsidR="00BC3247">
        <w:rPr>
          <w:rFonts w:ascii="Arial" w:hAnsi="Arial"/>
          <w:b/>
          <w:color w:val="000000"/>
          <w:sz w:val="20"/>
        </w:rPr>
        <w:t xml:space="preserve"> Karl </w:t>
      </w:r>
      <w:proofErr w:type="spellStart"/>
      <w:r w:rsidR="00BC3247">
        <w:rPr>
          <w:rFonts w:ascii="Arial" w:hAnsi="Arial"/>
          <w:b/>
          <w:color w:val="000000"/>
          <w:sz w:val="20"/>
        </w:rPr>
        <w:t>Späh</w:t>
      </w:r>
      <w:proofErr w:type="spellEnd"/>
      <w:r w:rsidR="00BC3247">
        <w:rPr>
          <w:rFonts w:ascii="Arial" w:hAnsi="Arial"/>
          <w:b/>
          <w:color w:val="000000"/>
          <w:sz w:val="20"/>
        </w:rPr>
        <w:t xml:space="preserve"> GmbH &amp; Co. KG, Hersteller von Dichtungen, Stanzteilen</w:t>
      </w:r>
      <w:r w:rsidR="00422AC5">
        <w:rPr>
          <w:rFonts w:ascii="Arial" w:hAnsi="Arial"/>
          <w:b/>
          <w:color w:val="000000"/>
          <w:sz w:val="20"/>
        </w:rPr>
        <w:t>,</w:t>
      </w:r>
      <w:r w:rsidR="00BC3247">
        <w:rPr>
          <w:rFonts w:ascii="Arial" w:hAnsi="Arial"/>
          <w:b/>
          <w:color w:val="000000"/>
          <w:sz w:val="20"/>
        </w:rPr>
        <w:t xml:space="preserve"> Halbzeug und Sonderteilen aus Gummi und Kunststoff, künfti</w:t>
      </w:r>
      <w:r w:rsidR="00CA3BB3">
        <w:rPr>
          <w:rFonts w:ascii="Arial" w:hAnsi="Arial"/>
          <w:b/>
          <w:color w:val="000000"/>
          <w:sz w:val="20"/>
        </w:rPr>
        <w:t>g</w:t>
      </w:r>
      <w:r w:rsidR="00BC3247">
        <w:rPr>
          <w:rFonts w:ascii="Arial" w:hAnsi="Arial"/>
          <w:b/>
          <w:color w:val="000000"/>
          <w:sz w:val="20"/>
        </w:rPr>
        <w:t xml:space="preserve"> zahl</w:t>
      </w:r>
      <w:r w:rsidR="00422AC5">
        <w:rPr>
          <w:rFonts w:ascii="Arial" w:hAnsi="Arial"/>
          <w:b/>
          <w:color w:val="000000"/>
          <w:sz w:val="20"/>
        </w:rPr>
        <w:t>r</w:t>
      </w:r>
      <w:r w:rsidR="00BC3247">
        <w:rPr>
          <w:rFonts w:ascii="Arial" w:hAnsi="Arial"/>
          <w:b/>
          <w:color w:val="000000"/>
          <w:sz w:val="20"/>
        </w:rPr>
        <w:t xml:space="preserve">eiche Prozesse in der Produktion deutlich beschleunigen. </w:t>
      </w:r>
      <w:r w:rsidR="00CA3BB3">
        <w:rPr>
          <w:rFonts w:ascii="Arial" w:hAnsi="Arial"/>
          <w:b/>
          <w:color w:val="000000"/>
          <w:sz w:val="20"/>
        </w:rPr>
        <w:t>Das neue System</w:t>
      </w:r>
      <w:r w:rsidR="00D004F9">
        <w:rPr>
          <w:rFonts w:ascii="Arial" w:hAnsi="Arial"/>
          <w:b/>
          <w:color w:val="000000"/>
          <w:sz w:val="20"/>
        </w:rPr>
        <w:t>, das vom Neu-Ulmer IT-Haus SIG entwickelt wurde,</w:t>
      </w:r>
      <w:r w:rsidR="00CA3BB3">
        <w:rPr>
          <w:rFonts w:ascii="Arial" w:hAnsi="Arial"/>
          <w:b/>
          <w:color w:val="000000"/>
          <w:sz w:val="20"/>
        </w:rPr>
        <w:t xml:space="preserve"> </w:t>
      </w:r>
      <w:r w:rsidR="00D004F9">
        <w:rPr>
          <w:rFonts w:ascii="Arial" w:hAnsi="Arial"/>
          <w:b/>
          <w:color w:val="000000"/>
          <w:sz w:val="20"/>
        </w:rPr>
        <w:t>konnte</w:t>
      </w:r>
      <w:r w:rsidR="00CA3BB3">
        <w:rPr>
          <w:rFonts w:ascii="Arial" w:hAnsi="Arial"/>
          <w:b/>
          <w:color w:val="000000"/>
          <w:sz w:val="20"/>
        </w:rPr>
        <w:t xml:space="preserve"> jetzt in einem ersten Pilotprojekt erfolgreich eingeführt</w:t>
      </w:r>
      <w:r w:rsidR="00D004F9">
        <w:rPr>
          <w:rFonts w:ascii="Arial" w:hAnsi="Arial"/>
          <w:b/>
          <w:color w:val="000000"/>
          <w:sz w:val="20"/>
        </w:rPr>
        <w:t xml:space="preserve"> werden. Dabei ging</w:t>
      </w:r>
      <w:r w:rsidR="00CA3BB3">
        <w:rPr>
          <w:rFonts w:ascii="Arial" w:hAnsi="Arial"/>
          <w:b/>
          <w:color w:val="000000"/>
          <w:sz w:val="20"/>
        </w:rPr>
        <w:t xml:space="preserve"> es um die Zuführung von Verpackungskartons an die Zwischenlager von acht Produktionsmaschinen. Der bisher </w:t>
      </w:r>
      <w:r w:rsidR="0051663A">
        <w:rPr>
          <w:rFonts w:ascii="Arial" w:hAnsi="Arial"/>
          <w:b/>
          <w:color w:val="000000"/>
          <w:sz w:val="20"/>
        </w:rPr>
        <w:t>manuelle P</w:t>
      </w:r>
      <w:r w:rsidR="00CA3BB3">
        <w:rPr>
          <w:rFonts w:ascii="Arial" w:hAnsi="Arial"/>
          <w:b/>
          <w:color w:val="000000"/>
          <w:sz w:val="20"/>
        </w:rPr>
        <w:t xml:space="preserve">rozess wurde vollständig digitalisiert. </w:t>
      </w:r>
      <w:r w:rsidR="00057205">
        <w:rPr>
          <w:rFonts w:ascii="Arial" w:hAnsi="Arial"/>
          <w:b/>
          <w:color w:val="000000"/>
          <w:sz w:val="20"/>
        </w:rPr>
        <w:t>So ist sichergestellt, dass stets ein Mindestbestand der insgesamt fünf Kartonvarianten zur Verfügung steht, ohne dass sich die Maschinenbediener jedes Mal zu Fuß auf den Weg machen müssen, wenn Nachschub benötigt wird. „Wi</w:t>
      </w:r>
      <w:r w:rsidR="00D004F9">
        <w:rPr>
          <w:rFonts w:ascii="Arial" w:hAnsi="Arial"/>
          <w:b/>
          <w:color w:val="000000"/>
          <w:sz w:val="20"/>
        </w:rPr>
        <w:t>r haben uns bewusst einen un</w:t>
      </w:r>
      <w:r w:rsidR="00057205">
        <w:rPr>
          <w:rFonts w:ascii="Arial" w:hAnsi="Arial"/>
          <w:b/>
          <w:color w:val="000000"/>
          <w:sz w:val="20"/>
        </w:rPr>
        <w:t xml:space="preserve">kritischen Prozess ausgesucht, um das neue System zu testen. Nun sind wir an der Planung für die Einführung des </w:t>
      </w:r>
      <w:proofErr w:type="spellStart"/>
      <w:r w:rsidR="00057205">
        <w:rPr>
          <w:rFonts w:ascii="Arial" w:hAnsi="Arial"/>
          <w:b/>
          <w:color w:val="000000"/>
          <w:sz w:val="20"/>
        </w:rPr>
        <w:t>eKanban</w:t>
      </w:r>
      <w:proofErr w:type="spellEnd"/>
      <w:r w:rsidR="00057205">
        <w:rPr>
          <w:rFonts w:ascii="Arial" w:hAnsi="Arial"/>
          <w:b/>
          <w:color w:val="000000"/>
          <w:sz w:val="20"/>
        </w:rPr>
        <w:t xml:space="preserve"> in weiteren Produktionsbereichen</w:t>
      </w:r>
      <w:r w:rsidR="0020299C">
        <w:rPr>
          <w:rFonts w:ascii="Arial" w:hAnsi="Arial"/>
          <w:b/>
          <w:color w:val="000000"/>
          <w:sz w:val="20"/>
        </w:rPr>
        <w:t xml:space="preserve"> </w:t>
      </w:r>
      <w:r w:rsidR="00057205">
        <w:rPr>
          <w:rFonts w:ascii="Arial" w:hAnsi="Arial"/>
          <w:b/>
          <w:color w:val="000000"/>
          <w:sz w:val="20"/>
        </w:rPr>
        <w:t xml:space="preserve">– bis hin zur Kommissionierung von Materialien“, </w:t>
      </w:r>
      <w:r w:rsidR="0051663A">
        <w:rPr>
          <w:rFonts w:ascii="Arial" w:hAnsi="Arial"/>
          <w:b/>
          <w:color w:val="000000"/>
          <w:sz w:val="20"/>
        </w:rPr>
        <w:t xml:space="preserve">erklärt Marvin Schmidt, </w:t>
      </w:r>
      <w:r w:rsidR="0051663A" w:rsidRPr="0051663A">
        <w:rPr>
          <w:rFonts w:ascii="Arial" w:hAnsi="Arial"/>
          <w:b/>
          <w:sz w:val="20"/>
        </w:rPr>
        <w:t xml:space="preserve">bei </w:t>
      </w:r>
      <w:proofErr w:type="spellStart"/>
      <w:r w:rsidR="0051663A" w:rsidRPr="0051663A">
        <w:rPr>
          <w:rFonts w:ascii="Arial" w:hAnsi="Arial"/>
          <w:b/>
          <w:sz w:val="20"/>
        </w:rPr>
        <w:t>S</w:t>
      </w:r>
      <w:r w:rsidR="0051663A">
        <w:rPr>
          <w:rFonts w:ascii="Arial" w:hAnsi="Arial"/>
          <w:b/>
          <w:sz w:val="20"/>
        </w:rPr>
        <w:t>päh</w:t>
      </w:r>
      <w:proofErr w:type="spellEnd"/>
      <w:r w:rsidR="0051663A" w:rsidRPr="0051663A">
        <w:rPr>
          <w:rFonts w:ascii="Arial" w:hAnsi="Arial"/>
          <w:b/>
          <w:sz w:val="20"/>
        </w:rPr>
        <w:t xml:space="preserve"> mitverantwortlich für Prozessverbesserungen,</w:t>
      </w:r>
      <w:r w:rsidR="0051663A">
        <w:rPr>
          <w:rFonts w:ascii="Arial" w:hAnsi="Arial"/>
          <w:b/>
          <w:color w:val="000000"/>
          <w:sz w:val="20"/>
        </w:rPr>
        <w:t xml:space="preserve"> und ergänzt: „Wir können so mit Unterstützung </w:t>
      </w:r>
      <w:r w:rsidR="0051663A" w:rsidRPr="0051663A">
        <w:rPr>
          <w:rFonts w:ascii="Arial" w:hAnsi="Arial"/>
          <w:b/>
          <w:sz w:val="20"/>
        </w:rPr>
        <w:t xml:space="preserve">von SIG das Thema Kanban überspringen, direkt in das </w:t>
      </w:r>
      <w:proofErr w:type="spellStart"/>
      <w:r w:rsidR="0051663A" w:rsidRPr="0051663A">
        <w:rPr>
          <w:rFonts w:ascii="Arial" w:hAnsi="Arial"/>
          <w:b/>
          <w:sz w:val="20"/>
        </w:rPr>
        <w:t>eKanban</w:t>
      </w:r>
      <w:proofErr w:type="spellEnd"/>
      <w:r w:rsidR="0051663A" w:rsidRPr="0051663A">
        <w:rPr>
          <w:rFonts w:ascii="Arial" w:hAnsi="Arial"/>
          <w:b/>
          <w:sz w:val="20"/>
        </w:rPr>
        <w:t xml:space="preserve"> einsteigen und dies in die vorhandenen Prozesse und Infrastruktur einbinden“.</w:t>
      </w:r>
    </w:p>
    <w:p w14:paraId="6B9BD95C" w14:textId="77777777" w:rsidR="00057205" w:rsidRDefault="00057205" w:rsidP="00D450EF">
      <w:pPr>
        <w:widowControl w:val="0"/>
        <w:autoSpaceDE w:val="0"/>
        <w:autoSpaceDN w:val="0"/>
        <w:adjustRightInd w:val="0"/>
        <w:spacing w:line="360" w:lineRule="auto"/>
        <w:ind w:right="1985"/>
        <w:rPr>
          <w:rFonts w:ascii="Arial" w:hAnsi="Arial"/>
          <w:b/>
          <w:color w:val="000000"/>
          <w:sz w:val="20"/>
        </w:rPr>
      </w:pPr>
    </w:p>
    <w:p w14:paraId="4695BE25" w14:textId="73E757D0" w:rsidR="00BC3247" w:rsidRDefault="0051663A" w:rsidP="00D450EF">
      <w:pPr>
        <w:widowControl w:val="0"/>
        <w:autoSpaceDE w:val="0"/>
        <w:autoSpaceDN w:val="0"/>
        <w:adjustRightInd w:val="0"/>
        <w:spacing w:line="360" w:lineRule="auto"/>
        <w:ind w:right="1985"/>
        <w:rPr>
          <w:rFonts w:ascii="Arial" w:hAnsi="Arial"/>
          <w:bCs/>
          <w:color w:val="000000"/>
          <w:sz w:val="20"/>
        </w:rPr>
      </w:pPr>
      <w:r w:rsidRPr="00057205">
        <w:rPr>
          <w:rFonts w:ascii="Arial" w:hAnsi="Arial"/>
          <w:bCs/>
          <w:color w:val="000000"/>
          <w:sz w:val="20"/>
        </w:rPr>
        <w:t xml:space="preserve">Für jede Kartongröße wird direkt unter dem untersten Karton eine </w:t>
      </w:r>
      <w:r>
        <w:rPr>
          <w:rFonts w:ascii="Arial" w:hAnsi="Arial"/>
          <w:bCs/>
          <w:color w:val="000000"/>
          <w:sz w:val="20"/>
        </w:rPr>
        <w:t xml:space="preserve">eindeutig gekennzeichnete </w:t>
      </w:r>
      <w:r w:rsidRPr="00057205">
        <w:rPr>
          <w:rFonts w:ascii="Arial" w:hAnsi="Arial"/>
          <w:bCs/>
          <w:color w:val="000000"/>
          <w:sz w:val="20"/>
        </w:rPr>
        <w:t>Karte mit RFID-Chip</w:t>
      </w:r>
      <w:r>
        <w:rPr>
          <w:rFonts w:ascii="Arial" w:hAnsi="Arial"/>
          <w:bCs/>
          <w:color w:val="000000"/>
          <w:sz w:val="20"/>
        </w:rPr>
        <w:t xml:space="preserve"> </w:t>
      </w:r>
      <w:r w:rsidRPr="00057205">
        <w:rPr>
          <w:rFonts w:ascii="Arial" w:hAnsi="Arial"/>
          <w:bCs/>
          <w:color w:val="000000"/>
          <w:sz w:val="20"/>
        </w:rPr>
        <w:t>eingelegt</w:t>
      </w:r>
      <w:r>
        <w:rPr>
          <w:rFonts w:ascii="Arial" w:hAnsi="Arial"/>
          <w:bCs/>
          <w:color w:val="000000"/>
          <w:sz w:val="20"/>
        </w:rPr>
        <w:t>.</w:t>
      </w:r>
      <w:r w:rsidRPr="00057205">
        <w:rPr>
          <w:rFonts w:ascii="Arial" w:hAnsi="Arial"/>
          <w:bCs/>
          <w:color w:val="000000"/>
          <w:sz w:val="20"/>
        </w:rPr>
        <w:t xml:space="preserve"> Wird der Mindestbestand bei einer der fünf Kartonvarianten unterschritten</w:t>
      </w:r>
      <w:r w:rsidRPr="0051663A">
        <w:rPr>
          <w:rFonts w:ascii="Arial" w:hAnsi="Arial"/>
          <w:bCs/>
          <w:sz w:val="20"/>
        </w:rPr>
        <w:t>, meldet der Maschinenbediener den Bedarf mit Hilfe eines NFC-Readers an die Logistik und die dazugehörige LED leuchtet rot auf.</w:t>
      </w:r>
      <w:r>
        <w:rPr>
          <w:rFonts w:ascii="Arial" w:hAnsi="Arial"/>
          <w:bCs/>
          <w:color w:val="00B050"/>
          <w:sz w:val="20"/>
        </w:rPr>
        <w:t xml:space="preserve"> </w:t>
      </w:r>
      <w:r w:rsidRPr="00D004F9">
        <w:rPr>
          <w:rFonts w:ascii="Arial" w:hAnsi="Arial"/>
          <w:bCs/>
          <w:color w:val="000000"/>
          <w:sz w:val="20"/>
        </w:rPr>
        <w:t xml:space="preserve">Die Zustandsänderung wird über das MQTT-Protokoll an ein </w:t>
      </w:r>
      <w:proofErr w:type="spellStart"/>
      <w:r w:rsidRPr="00D004F9">
        <w:rPr>
          <w:rFonts w:ascii="Arial" w:hAnsi="Arial"/>
          <w:bCs/>
          <w:color w:val="000000"/>
          <w:sz w:val="20"/>
        </w:rPr>
        <w:t>Intrexx</w:t>
      </w:r>
      <w:proofErr w:type="spellEnd"/>
      <w:r w:rsidRPr="00D004F9">
        <w:rPr>
          <w:rFonts w:ascii="Arial" w:hAnsi="Arial"/>
          <w:bCs/>
          <w:color w:val="000000"/>
          <w:sz w:val="20"/>
        </w:rPr>
        <w:t xml:space="preserve">-Portal </w:t>
      </w:r>
      <w:r>
        <w:rPr>
          <w:rFonts w:ascii="Arial" w:hAnsi="Arial"/>
          <w:bCs/>
          <w:color w:val="000000"/>
          <w:sz w:val="20"/>
        </w:rPr>
        <w:t>übertragen</w:t>
      </w:r>
      <w:r w:rsidRPr="00D004F9">
        <w:rPr>
          <w:rFonts w:ascii="Arial" w:hAnsi="Arial"/>
          <w:bCs/>
          <w:color w:val="000000"/>
          <w:sz w:val="20"/>
        </w:rPr>
        <w:t xml:space="preserve"> und dort in eine</w:t>
      </w:r>
      <w:r>
        <w:rPr>
          <w:rFonts w:ascii="Arial" w:hAnsi="Arial"/>
          <w:bCs/>
          <w:color w:val="000000"/>
          <w:sz w:val="20"/>
        </w:rPr>
        <w:t>r Übersicht über alle Lagerplätze und Kartontypen angezeigt</w:t>
      </w:r>
      <w:r w:rsidRPr="00D004F9">
        <w:rPr>
          <w:rFonts w:ascii="Arial" w:hAnsi="Arial"/>
          <w:bCs/>
          <w:color w:val="000000"/>
          <w:sz w:val="20"/>
        </w:rPr>
        <w:t xml:space="preserve">. Die Logistik </w:t>
      </w:r>
      <w:r>
        <w:rPr>
          <w:rFonts w:ascii="Arial" w:hAnsi="Arial"/>
          <w:bCs/>
          <w:color w:val="000000"/>
          <w:sz w:val="20"/>
        </w:rPr>
        <w:t>quittiert</w:t>
      </w:r>
      <w:r w:rsidRPr="00D004F9">
        <w:rPr>
          <w:rFonts w:ascii="Arial" w:hAnsi="Arial"/>
          <w:bCs/>
          <w:color w:val="000000"/>
          <w:sz w:val="20"/>
        </w:rPr>
        <w:t xml:space="preserve"> den Auftrag</w:t>
      </w:r>
      <w:r>
        <w:rPr>
          <w:rFonts w:ascii="Arial" w:hAnsi="Arial"/>
          <w:bCs/>
          <w:color w:val="000000"/>
          <w:sz w:val="20"/>
        </w:rPr>
        <w:t xml:space="preserve"> direkt</w:t>
      </w:r>
      <w:r w:rsidRPr="00D004F9">
        <w:rPr>
          <w:rFonts w:ascii="Arial" w:hAnsi="Arial"/>
          <w:bCs/>
          <w:color w:val="000000"/>
          <w:sz w:val="20"/>
        </w:rPr>
        <w:t xml:space="preserve"> im Portal</w:t>
      </w:r>
      <w:r>
        <w:rPr>
          <w:rFonts w:ascii="Arial" w:hAnsi="Arial"/>
          <w:bCs/>
          <w:color w:val="000000"/>
          <w:sz w:val="20"/>
        </w:rPr>
        <w:t>, die</w:t>
      </w:r>
      <w:r w:rsidRPr="00D004F9">
        <w:rPr>
          <w:rFonts w:ascii="Arial" w:hAnsi="Arial"/>
          <w:bCs/>
          <w:color w:val="000000"/>
          <w:sz w:val="20"/>
        </w:rPr>
        <w:t xml:space="preserve">s wird dem Maschinenbediener durch einen Farbwechsel der zugehörigen LED am Regal auf „gelb“ signalisiert. </w:t>
      </w:r>
      <w:r>
        <w:rPr>
          <w:rFonts w:ascii="Arial" w:hAnsi="Arial"/>
          <w:bCs/>
          <w:color w:val="000000"/>
          <w:sz w:val="20"/>
        </w:rPr>
        <w:t>Ist der Bestand aufgefüllt, wird die Signalkarte erneut ausgelesen</w:t>
      </w:r>
      <w:r w:rsidRPr="00D004F9">
        <w:rPr>
          <w:rFonts w:ascii="Arial" w:hAnsi="Arial"/>
          <w:bCs/>
          <w:color w:val="000000"/>
          <w:sz w:val="20"/>
        </w:rPr>
        <w:t xml:space="preserve"> und vor dem Auffüllen am Lagerplatz eingelegt. Die LED wechselt auf grün</w:t>
      </w:r>
      <w:r>
        <w:rPr>
          <w:rFonts w:ascii="Arial" w:hAnsi="Arial"/>
          <w:bCs/>
          <w:color w:val="000000"/>
          <w:sz w:val="20"/>
        </w:rPr>
        <w:t>: Der</w:t>
      </w:r>
      <w:r w:rsidRPr="00D004F9">
        <w:rPr>
          <w:rFonts w:ascii="Arial" w:hAnsi="Arial"/>
          <w:bCs/>
          <w:color w:val="000000"/>
          <w:sz w:val="20"/>
        </w:rPr>
        <w:t xml:space="preserve"> Bestand</w:t>
      </w:r>
      <w:r>
        <w:rPr>
          <w:rFonts w:ascii="Arial" w:hAnsi="Arial"/>
          <w:bCs/>
          <w:color w:val="000000"/>
          <w:sz w:val="20"/>
        </w:rPr>
        <w:t xml:space="preserve"> ist </w:t>
      </w:r>
      <w:r w:rsidRPr="00D004F9">
        <w:rPr>
          <w:rFonts w:ascii="Arial" w:hAnsi="Arial"/>
          <w:bCs/>
          <w:color w:val="000000"/>
          <w:sz w:val="20"/>
        </w:rPr>
        <w:t>wieder ausreichend.</w:t>
      </w:r>
    </w:p>
    <w:p w14:paraId="0D20C160" w14:textId="77777777" w:rsidR="0051663A" w:rsidRDefault="0051663A" w:rsidP="00D450EF">
      <w:pPr>
        <w:widowControl w:val="0"/>
        <w:autoSpaceDE w:val="0"/>
        <w:autoSpaceDN w:val="0"/>
        <w:adjustRightInd w:val="0"/>
        <w:spacing w:line="360" w:lineRule="auto"/>
        <w:ind w:right="1985"/>
        <w:rPr>
          <w:rFonts w:ascii="Arial" w:hAnsi="Arial"/>
          <w:b/>
          <w:color w:val="000000"/>
          <w:sz w:val="20"/>
        </w:rPr>
      </w:pPr>
    </w:p>
    <w:p w14:paraId="64F02E19" w14:textId="7045180E" w:rsidR="00BC3247" w:rsidRPr="00D004F9" w:rsidRDefault="00D004F9" w:rsidP="00D450EF">
      <w:pPr>
        <w:widowControl w:val="0"/>
        <w:autoSpaceDE w:val="0"/>
        <w:autoSpaceDN w:val="0"/>
        <w:adjustRightInd w:val="0"/>
        <w:spacing w:line="360" w:lineRule="auto"/>
        <w:ind w:right="1985"/>
        <w:rPr>
          <w:rFonts w:ascii="Arial" w:hAnsi="Arial"/>
          <w:bCs/>
          <w:color w:val="000000"/>
          <w:sz w:val="20"/>
        </w:rPr>
      </w:pPr>
      <w:r w:rsidRPr="00D004F9">
        <w:rPr>
          <w:rFonts w:ascii="Arial" w:hAnsi="Arial"/>
          <w:bCs/>
          <w:color w:val="000000"/>
          <w:sz w:val="20"/>
        </w:rPr>
        <w:lastRenderedPageBreak/>
        <w:t>Die Lösung wurde</w:t>
      </w:r>
      <w:r>
        <w:rPr>
          <w:rFonts w:ascii="Arial" w:hAnsi="Arial"/>
          <w:bCs/>
          <w:color w:val="000000"/>
          <w:sz w:val="20"/>
        </w:rPr>
        <w:t xml:space="preserve"> mithilfe</w:t>
      </w:r>
      <w:r w:rsidRPr="00D004F9">
        <w:rPr>
          <w:rFonts w:ascii="Arial" w:hAnsi="Arial"/>
          <w:bCs/>
          <w:color w:val="000000"/>
          <w:sz w:val="20"/>
        </w:rPr>
        <w:t xml:space="preserve"> industrietaugliche</w:t>
      </w:r>
      <w:r>
        <w:rPr>
          <w:rFonts w:ascii="Arial" w:hAnsi="Arial"/>
          <w:bCs/>
          <w:color w:val="000000"/>
          <w:sz w:val="20"/>
        </w:rPr>
        <w:t>r</w:t>
      </w:r>
      <w:r w:rsidRPr="00D004F9">
        <w:rPr>
          <w:rFonts w:ascii="Arial" w:hAnsi="Arial"/>
          <w:bCs/>
          <w:color w:val="000000"/>
          <w:sz w:val="20"/>
        </w:rPr>
        <w:t xml:space="preserve"> Standardkomponenten auf </w:t>
      </w:r>
      <w:proofErr w:type="spellStart"/>
      <w:r w:rsidRPr="00D004F9">
        <w:rPr>
          <w:rFonts w:ascii="Arial" w:hAnsi="Arial"/>
          <w:bCs/>
          <w:color w:val="000000"/>
          <w:sz w:val="20"/>
        </w:rPr>
        <w:t>RaspberryPi</w:t>
      </w:r>
      <w:proofErr w:type="spellEnd"/>
      <w:r w:rsidRPr="00D004F9">
        <w:rPr>
          <w:rFonts w:ascii="Arial" w:hAnsi="Arial"/>
          <w:bCs/>
          <w:color w:val="000000"/>
          <w:sz w:val="20"/>
        </w:rPr>
        <w:t xml:space="preserve">-Basis </w:t>
      </w:r>
      <w:r>
        <w:rPr>
          <w:rFonts w:ascii="Arial" w:hAnsi="Arial"/>
          <w:bCs/>
          <w:color w:val="000000"/>
          <w:sz w:val="20"/>
        </w:rPr>
        <w:t>umgesetzt</w:t>
      </w:r>
      <w:r w:rsidRPr="00D004F9">
        <w:rPr>
          <w:rFonts w:ascii="Arial" w:hAnsi="Arial"/>
          <w:bCs/>
          <w:color w:val="000000"/>
          <w:sz w:val="20"/>
        </w:rPr>
        <w:t>, die ein Maximum a</w:t>
      </w:r>
      <w:r>
        <w:rPr>
          <w:rFonts w:ascii="Arial" w:hAnsi="Arial"/>
          <w:bCs/>
          <w:color w:val="000000"/>
          <w:sz w:val="20"/>
        </w:rPr>
        <w:t xml:space="preserve">n Flexibilität bieten. Dadurch </w:t>
      </w:r>
      <w:r w:rsidRPr="00D004F9">
        <w:rPr>
          <w:rFonts w:ascii="Arial" w:hAnsi="Arial"/>
          <w:bCs/>
          <w:color w:val="000000"/>
          <w:sz w:val="20"/>
        </w:rPr>
        <w:t xml:space="preserve">können </w:t>
      </w:r>
      <w:r w:rsidR="0020299C">
        <w:rPr>
          <w:rFonts w:ascii="Arial" w:hAnsi="Arial"/>
          <w:bCs/>
          <w:color w:val="000000"/>
          <w:sz w:val="20"/>
        </w:rPr>
        <w:t xml:space="preserve">künftig </w:t>
      </w:r>
      <w:r w:rsidRPr="00D004F9">
        <w:rPr>
          <w:rFonts w:ascii="Arial" w:hAnsi="Arial"/>
          <w:bCs/>
          <w:color w:val="000000"/>
          <w:sz w:val="20"/>
        </w:rPr>
        <w:t xml:space="preserve">auch </w:t>
      </w:r>
      <w:r w:rsidR="0020299C">
        <w:rPr>
          <w:rFonts w:ascii="Arial" w:hAnsi="Arial"/>
          <w:bCs/>
          <w:color w:val="000000"/>
          <w:sz w:val="20"/>
        </w:rPr>
        <w:t>weitere</w:t>
      </w:r>
      <w:r w:rsidRPr="00D004F9">
        <w:rPr>
          <w:rFonts w:ascii="Arial" w:hAnsi="Arial"/>
          <w:bCs/>
          <w:color w:val="000000"/>
          <w:sz w:val="20"/>
        </w:rPr>
        <w:t xml:space="preserve"> </w:t>
      </w:r>
      <w:r>
        <w:rPr>
          <w:rFonts w:ascii="Arial" w:hAnsi="Arial"/>
          <w:bCs/>
          <w:color w:val="000000"/>
          <w:sz w:val="20"/>
        </w:rPr>
        <w:t>Prozesse</w:t>
      </w:r>
      <w:r w:rsidRPr="00D004F9">
        <w:rPr>
          <w:rFonts w:ascii="Arial" w:hAnsi="Arial"/>
          <w:bCs/>
          <w:color w:val="000000"/>
          <w:sz w:val="20"/>
        </w:rPr>
        <w:t xml:space="preserve"> über passende Sensoren </w:t>
      </w:r>
      <w:r w:rsidR="0020299C">
        <w:rPr>
          <w:rFonts w:ascii="Arial" w:hAnsi="Arial"/>
          <w:bCs/>
          <w:color w:val="000000"/>
          <w:sz w:val="20"/>
        </w:rPr>
        <w:t>einfach</w:t>
      </w:r>
      <w:r w:rsidR="0020299C" w:rsidRPr="00D004F9">
        <w:rPr>
          <w:rFonts w:ascii="Arial" w:hAnsi="Arial"/>
          <w:bCs/>
          <w:color w:val="000000"/>
          <w:sz w:val="20"/>
        </w:rPr>
        <w:t xml:space="preserve"> und kostengünstig </w:t>
      </w:r>
      <w:r w:rsidRPr="00D004F9">
        <w:rPr>
          <w:rFonts w:ascii="Arial" w:hAnsi="Arial"/>
          <w:bCs/>
          <w:color w:val="000000"/>
          <w:sz w:val="20"/>
        </w:rPr>
        <w:t xml:space="preserve">abgebildet werden. Die Verwendung </w:t>
      </w:r>
      <w:r>
        <w:rPr>
          <w:rFonts w:ascii="Arial" w:hAnsi="Arial"/>
          <w:bCs/>
          <w:color w:val="000000"/>
          <w:sz w:val="20"/>
        </w:rPr>
        <w:t xml:space="preserve">von </w:t>
      </w:r>
      <w:r w:rsidRPr="00D004F9">
        <w:rPr>
          <w:rFonts w:ascii="Arial" w:hAnsi="Arial"/>
          <w:bCs/>
          <w:color w:val="000000"/>
          <w:sz w:val="20"/>
        </w:rPr>
        <w:t>im Industrie-4.0-Umfeld etablierte</w:t>
      </w:r>
      <w:r>
        <w:rPr>
          <w:rFonts w:ascii="Arial" w:hAnsi="Arial"/>
          <w:bCs/>
          <w:color w:val="000000"/>
          <w:sz w:val="20"/>
        </w:rPr>
        <w:t>n</w:t>
      </w:r>
      <w:r w:rsidRPr="00D004F9">
        <w:rPr>
          <w:rFonts w:ascii="Arial" w:hAnsi="Arial"/>
          <w:bCs/>
          <w:color w:val="000000"/>
          <w:sz w:val="20"/>
        </w:rPr>
        <w:t xml:space="preserve"> Protokolle</w:t>
      </w:r>
      <w:r w:rsidR="00AF646D">
        <w:rPr>
          <w:rFonts w:ascii="Arial" w:hAnsi="Arial"/>
          <w:bCs/>
          <w:color w:val="000000"/>
          <w:sz w:val="20"/>
        </w:rPr>
        <w:t>n,</w:t>
      </w:r>
      <w:r w:rsidRPr="00D004F9">
        <w:rPr>
          <w:rFonts w:ascii="Arial" w:hAnsi="Arial"/>
          <w:bCs/>
          <w:color w:val="000000"/>
          <w:sz w:val="20"/>
        </w:rPr>
        <w:t xml:space="preserve"> wie MQTT</w:t>
      </w:r>
      <w:r w:rsidR="00AF646D">
        <w:rPr>
          <w:rFonts w:ascii="Arial" w:hAnsi="Arial"/>
          <w:bCs/>
          <w:color w:val="000000"/>
          <w:sz w:val="20"/>
        </w:rPr>
        <w:t>,</w:t>
      </w:r>
      <w:r w:rsidRPr="00D004F9">
        <w:rPr>
          <w:rFonts w:ascii="Arial" w:hAnsi="Arial"/>
          <w:bCs/>
          <w:color w:val="000000"/>
          <w:sz w:val="20"/>
        </w:rPr>
        <w:t xml:space="preserve"> erlaubt </w:t>
      </w:r>
      <w:r w:rsidR="0020299C">
        <w:rPr>
          <w:rFonts w:ascii="Arial" w:hAnsi="Arial"/>
          <w:bCs/>
          <w:color w:val="000000"/>
          <w:sz w:val="20"/>
        </w:rPr>
        <w:t>dabei die Anbindung unterschiedlicher</w:t>
      </w:r>
      <w:r w:rsidRPr="00D004F9">
        <w:rPr>
          <w:rFonts w:ascii="Arial" w:hAnsi="Arial"/>
          <w:bCs/>
          <w:color w:val="000000"/>
          <w:sz w:val="20"/>
        </w:rPr>
        <w:t xml:space="preserve"> Plattformen. </w:t>
      </w:r>
      <w:r>
        <w:rPr>
          <w:rFonts w:ascii="Arial" w:hAnsi="Arial"/>
          <w:bCs/>
          <w:color w:val="000000"/>
          <w:sz w:val="20"/>
        </w:rPr>
        <w:t xml:space="preserve">Die Entwicklungsplattform </w:t>
      </w:r>
      <w:proofErr w:type="spellStart"/>
      <w:r w:rsidRPr="00D004F9">
        <w:rPr>
          <w:rFonts w:ascii="Arial" w:hAnsi="Arial"/>
          <w:bCs/>
          <w:color w:val="000000"/>
          <w:sz w:val="20"/>
        </w:rPr>
        <w:t>Intrexx</w:t>
      </w:r>
      <w:proofErr w:type="spellEnd"/>
      <w:r w:rsidRPr="00D004F9">
        <w:rPr>
          <w:rFonts w:ascii="Arial" w:hAnsi="Arial"/>
          <w:bCs/>
          <w:color w:val="000000"/>
          <w:sz w:val="20"/>
        </w:rPr>
        <w:t xml:space="preserve"> </w:t>
      </w:r>
      <w:r>
        <w:rPr>
          <w:rFonts w:ascii="Arial" w:hAnsi="Arial"/>
          <w:bCs/>
          <w:color w:val="000000"/>
          <w:sz w:val="20"/>
        </w:rPr>
        <w:t>wurde</w:t>
      </w:r>
      <w:r w:rsidRPr="00D004F9">
        <w:rPr>
          <w:rFonts w:ascii="Arial" w:hAnsi="Arial"/>
          <w:bCs/>
          <w:color w:val="000000"/>
          <w:sz w:val="20"/>
        </w:rPr>
        <w:t xml:space="preserve"> wegen der </w:t>
      </w:r>
      <w:r w:rsidR="0020299C">
        <w:rPr>
          <w:rFonts w:ascii="Arial" w:hAnsi="Arial"/>
          <w:bCs/>
          <w:color w:val="000000"/>
          <w:sz w:val="20"/>
        </w:rPr>
        <w:t>vielfältigen</w:t>
      </w:r>
      <w:r w:rsidRPr="00D004F9">
        <w:rPr>
          <w:rFonts w:ascii="Arial" w:hAnsi="Arial"/>
          <w:bCs/>
          <w:color w:val="000000"/>
          <w:sz w:val="20"/>
        </w:rPr>
        <w:t xml:space="preserve"> Möglichkeiten </w:t>
      </w:r>
      <w:r w:rsidR="0020299C">
        <w:rPr>
          <w:rFonts w:ascii="Arial" w:hAnsi="Arial"/>
          <w:bCs/>
          <w:color w:val="000000"/>
          <w:sz w:val="20"/>
        </w:rPr>
        <w:t xml:space="preserve">in </w:t>
      </w:r>
      <w:r w:rsidRPr="00D004F9">
        <w:rPr>
          <w:rFonts w:ascii="Arial" w:hAnsi="Arial"/>
          <w:bCs/>
          <w:color w:val="000000"/>
          <w:sz w:val="20"/>
        </w:rPr>
        <w:t xml:space="preserve">der grafischen Prozess-Modellierung </w:t>
      </w:r>
      <w:r w:rsidR="0020299C">
        <w:rPr>
          <w:rFonts w:ascii="Arial" w:hAnsi="Arial"/>
          <w:bCs/>
          <w:color w:val="000000"/>
          <w:sz w:val="20"/>
        </w:rPr>
        <w:t>ausgewählt</w:t>
      </w:r>
      <w:r w:rsidRPr="00D004F9">
        <w:rPr>
          <w:rFonts w:ascii="Arial" w:hAnsi="Arial"/>
          <w:bCs/>
          <w:color w:val="000000"/>
          <w:sz w:val="20"/>
        </w:rPr>
        <w:t>.</w:t>
      </w:r>
    </w:p>
    <w:p w14:paraId="5E94556A" w14:textId="3E6CD766" w:rsidR="00027E52" w:rsidRPr="003B7E7E" w:rsidRDefault="00027E52"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p>
    <w:p w14:paraId="3730B095" w14:textId="386BAE61" w:rsidR="00265B63" w:rsidRPr="001F28E1"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265B63" w:rsidRPr="00F727E1" w14:paraId="5A8D0A93" w14:textId="77777777" w:rsidTr="00AC47E2">
        <w:tc>
          <w:tcPr>
            <w:tcW w:w="3794" w:type="dxa"/>
            <w:shd w:val="clear" w:color="auto" w:fill="auto"/>
          </w:tcPr>
          <w:p w14:paraId="61F30CE2" w14:textId="77777777" w:rsidR="00265B63" w:rsidRPr="00F727E1" w:rsidRDefault="00265B63" w:rsidP="00A3482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4422240" w14:textId="77777777" w:rsidR="00265B63" w:rsidRPr="008B4D0E" w:rsidRDefault="00265B63" w:rsidP="00A34826">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3828DD86" w14:textId="77777777" w:rsidR="00265B63" w:rsidRDefault="00265B63" w:rsidP="00A34826">
            <w:pPr>
              <w:pStyle w:val="Kopfzeile"/>
              <w:tabs>
                <w:tab w:val="left" w:pos="4253"/>
              </w:tabs>
              <w:rPr>
                <w:rFonts w:ascii="Arial" w:hAnsi="Arial"/>
                <w:sz w:val="16"/>
                <w:szCs w:val="16"/>
              </w:rPr>
            </w:pPr>
            <w:r>
              <w:rPr>
                <w:rFonts w:ascii="Arial" w:hAnsi="Arial"/>
                <w:sz w:val="16"/>
                <w:szCs w:val="16"/>
              </w:rPr>
              <w:t>Susanne Fetzer, Marketing</w:t>
            </w:r>
          </w:p>
          <w:p w14:paraId="12C72337" w14:textId="77777777" w:rsidR="00265B63" w:rsidRDefault="00265B63" w:rsidP="00A3482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7C9EBE08" w14:textId="77777777" w:rsidR="00265B63" w:rsidRDefault="00265B63" w:rsidP="00A3482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70ED3CED" w14:textId="77777777" w:rsidR="00265B63" w:rsidRPr="00185979" w:rsidRDefault="00265B63" w:rsidP="00A3482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8475266" w14:textId="77777777" w:rsidR="00265B63" w:rsidRDefault="00F12051" w:rsidP="00A34826">
            <w:pPr>
              <w:pStyle w:val="Kopfzeile"/>
              <w:tabs>
                <w:tab w:val="left" w:pos="4253"/>
              </w:tabs>
              <w:rPr>
                <w:rFonts w:ascii="Arial" w:hAnsi="Arial"/>
                <w:sz w:val="16"/>
                <w:szCs w:val="16"/>
              </w:rPr>
            </w:pPr>
            <w:hyperlink r:id="rId8" w:history="1">
              <w:r w:rsidR="00265B63">
                <w:rPr>
                  <w:rStyle w:val="Hyperlink"/>
                  <w:rFonts w:ascii="Arial" w:hAnsi="Arial"/>
                  <w:sz w:val="16"/>
                  <w:szCs w:val="16"/>
                </w:rPr>
                <w:t>www.sig-ulm.de</w:t>
              </w:r>
            </w:hyperlink>
          </w:p>
          <w:p w14:paraId="4330E819" w14:textId="77777777" w:rsidR="00265B63" w:rsidRPr="00233B35" w:rsidRDefault="00265B63" w:rsidP="00A34826">
            <w:pPr>
              <w:pStyle w:val="Kopfzeile"/>
              <w:ind w:right="136"/>
              <w:rPr>
                <w:rFonts w:ascii="Arial" w:hAnsi="Arial"/>
                <w:sz w:val="16"/>
                <w:szCs w:val="16"/>
              </w:rPr>
            </w:pPr>
          </w:p>
          <w:p w14:paraId="4644E724" w14:textId="77777777" w:rsidR="00265B63" w:rsidRPr="00F727E1" w:rsidRDefault="00265B63" w:rsidP="00A34826">
            <w:pPr>
              <w:pStyle w:val="Kopfzeile"/>
              <w:tabs>
                <w:tab w:val="clear" w:pos="4536"/>
                <w:tab w:val="clear" w:pos="9072"/>
              </w:tabs>
              <w:ind w:right="136"/>
              <w:rPr>
                <w:rFonts w:ascii="Arial" w:hAnsi="Arial"/>
                <w:sz w:val="16"/>
                <w:szCs w:val="16"/>
              </w:rPr>
            </w:pPr>
          </w:p>
        </w:tc>
        <w:tc>
          <w:tcPr>
            <w:tcW w:w="4605" w:type="dxa"/>
            <w:shd w:val="clear" w:color="auto" w:fill="auto"/>
          </w:tcPr>
          <w:p w14:paraId="5C6424AC" w14:textId="77777777" w:rsidR="00265B63" w:rsidRPr="00F727E1" w:rsidRDefault="00265B63" w:rsidP="00A3482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08DFB719" w14:textId="77777777" w:rsidR="00265B63"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0980010B" w14:textId="77777777" w:rsidR="00265B63" w:rsidRPr="00F727E1" w:rsidRDefault="00265B63" w:rsidP="00A34826">
            <w:pPr>
              <w:pStyle w:val="Kopfzeile"/>
              <w:tabs>
                <w:tab w:val="left" w:pos="4751"/>
              </w:tabs>
              <w:ind w:left="-494" w:right="205" w:firstLine="494"/>
              <w:rPr>
                <w:rFonts w:ascii="Arial" w:hAnsi="Arial"/>
                <w:sz w:val="16"/>
                <w:szCs w:val="16"/>
              </w:rPr>
            </w:pPr>
            <w:r>
              <w:rPr>
                <w:rFonts w:ascii="Arial" w:hAnsi="Arial"/>
                <w:sz w:val="16"/>
                <w:szCs w:val="16"/>
              </w:rPr>
              <w:t>Uwe Pagel</w:t>
            </w:r>
          </w:p>
          <w:p w14:paraId="0EB4B70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45DD30B9"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51A30C1D"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7148561"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694DDA1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AB39384" w14:textId="77777777" w:rsidR="00265B63" w:rsidRPr="00F727E1" w:rsidRDefault="00265B63" w:rsidP="00A34826">
            <w:pPr>
              <w:pStyle w:val="Kopfzeile"/>
              <w:tabs>
                <w:tab w:val="clear" w:pos="4536"/>
                <w:tab w:val="clear" w:pos="9072"/>
              </w:tabs>
              <w:ind w:right="2412"/>
              <w:rPr>
                <w:rFonts w:ascii="Arial" w:hAnsi="Arial"/>
                <w:sz w:val="16"/>
                <w:szCs w:val="16"/>
              </w:rPr>
            </w:pPr>
          </w:p>
          <w:p w14:paraId="062F2AE3" w14:textId="77777777" w:rsidR="00265B63" w:rsidRPr="00F727E1" w:rsidRDefault="00265B63" w:rsidP="00A34826">
            <w:pPr>
              <w:spacing w:line="360" w:lineRule="auto"/>
              <w:ind w:right="2234"/>
              <w:rPr>
                <w:rFonts w:ascii="Arial" w:hAnsi="Arial"/>
                <w:sz w:val="16"/>
                <w:szCs w:val="16"/>
              </w:rPr>
            </w:pPr>
          </w:p>
        </w:tc>
      </w:tr>
    </w:tbl>
    <w:p w14:paraId="6FDB8782" w14:textId="77777777" w:rsidR="00265B63" w:rsidRPr="00860A8D" w:rsidRDefault="00265B63" w:rsidP="00265B63">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53EA8BD3" w14:textId="25B8CF31" w:rsidR="00265B63" w:rsidRPr="00860A8D" w:rsidRDefault="00265B63" w:rsidP="00265B63">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w:t>
      </w:r>
      <w:r w:rsidR="00C55600">
        <w:rPr>
          <w:rFonts w:ascii="Arial" w:eastAsia="Calibri" w:hAnsi="Arial" w:cs="Arial"/>
          <w:bCs/>
          <w:sz w:val="16"/>
          <w:szCs w:val="16"/>
          <w:lang w:eastAsia="en-US"/>
        </w:rPr>
        <w:t>7</w:t>
      </w:r>
      <w:r w:rsidRPr="00860A8D">
        <w:rPr>
          <w:rFonts w:ascii="Arial" w:eastAsia="Calibri" w:hAnsi="Arial" w:cs="Arial"/>
          <w:bCs/>
          <w:sz w:val="16"/>
          <w:szCs w:val="16"/>
          <w:lang w:eastAsia="en-US"/>
        </w:rPr>
        <w:t xml:space="preserve"> mit </w:t>
      </w:r>
      <w:r w:rsidR="00C55600">
        <w:rPr>
          <w:rFonts w:ascii="Arial" w:eastAsia="Calibri" w:hAnsi="Arial" w:cs="Arial"/>
          <w:bCs/>
          <w:sz w:val="16"/>
          <w:szCs w:val="16"/>
          <w:lang w:eastAsia="en-US"/>
        </w:rPr>
        <w:t>knapp</w:t>
      </w:r>
      <w:r w:rsidRPr="00860A8D">
        <w:rPr>
          <w:rFonts w:ascii="Arial" w:eastAsia="Calibri" w:hAnsi="Arial" w:cs="Arial"/>
          <w:bCs/>
          <w:sz w:val="16"/>
          <w:szCs w:val="16"/>
          <w:lang w:eastAsia="en-US"/>
        </w:rPr>
        <w:t xml:space="preserve"> </w:t>
      </w:r>
      <w:r w:rsidR="00C55600">
        <w:rPr>
          <w:rFonts w:ascii="Arial" w:eastAsia="Calibri" w:hAnsi="Arial" w:cs="Arial"/>
          <w:bCs/>
          <w:sz w:val="16"/>
          <w:szCs w:val="16"/>
          <w:lang w:eastAsia="en-US"/>
        </w:rPr>
        <w:t>100</w:t>
      </w:r>
      <w:r w:rsidRPr="00860A8D">
        <w:rPr>
          <w:rFonts w:ascii="Arial" w:eastAsia="Calibri" w:hAnsi="Arial" w:cs="Arial"/>
          <w:bCs/>
          <w:sz w:val="16"/>
          <w:szCs w:val="16"/>
          <w:lang w:eastAsia="en-US"/>
        </w:rPr>
        <w:t xml:space="preserve"> Mitarbeitern rund </w:t>
      </w:r>
      <w:r w:rsidR="00C55600">
        <w:rPr>
          <w:rFonts w:ascii="Arial" w:eastAsia="Calibri" w:hAnsi="Arial" w:cs="Arial"/>
          <w:bCs/>
          <w:sz w:val="16"/>
          <w:szCs w:val="16"/>
          <w:lang w:eastAsia="en-US"/>
        </w:rPr>
        <w:t>26</w:t>
      </w:r>
      <w:r w:rsidRPr="00860A8D">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w:t>
      </w:r>
      <w:proofErr w:type="gramStart"/>
      <w:r w:rsidRPr="00860A8D">
        <w:rPr>
          <w:rFonts w:ascii="Arial" w:eastAsia="Calibri" w:hAnsi="Arial" w:cs="Arial"/>
          <w:bCs/>
          <w:sz w:val="16"/>
          <w:szCs w:val="16"/>
          <w:lang w:eastAsia="en-US"/>
        </w:rPr>
        <w:t>Öffentliche</w:t>
      </w:r>
      <w:proofErr w:type="gramEnd"/>
      <w:r w:rsidRPr="00860A8D">
        <w:rPr>
          <w:rFonts w:ascii="Arial" w:eastAsia="Calibri" w:hAnsi="Arial" w:cs="Arial"/>
          <w:bCs/>
          <w:sz w:val="16"/>
          <w:szCs w:val="16"/>
          <w:lang w:eastAsia="en-US"/>
        </w:rPr>
        <w:t xml:space="preserve"> Verwaltung oder der Gesundheitssektor.</w:t>
      </w:r>
      <w:bookmarkEnd w:id="2"/>
    </w:p>
    <w:p w14:paraId="6802F265" w14:textId="77777777" w:rsidR="00265B63" w:rsidRPr="00602FF6" w:rsidRDefault="00265B63" w:rsidP="00265B63">
      <w:pPr>
        <w:rPr>
          <w:rFonts w:ascii="Arial" w:eastAsia="Calibri" w:hAnsi="Arial" w:cs="Arial"/>
          <w:bCs/>
          <w:sz w:val="16"/>
          <w:szCs w:val="16"/>
          <w:lang w:eastAsia="en-US"/>
        </w:rPr>
      </w:pPr>
    </w:p>
    <w:p w14:paraId="5419F73D" w14:textId="77777777" w:rsidR="00265B63" w:rsidRPr="003A5947" w:rsidRDefault="00265B63" w:rsidP="00265B63"/>
    <w:p w14:paraId="5E5973B0" w14:textId="0548848F" w:rsidR="0068264D" w:rsidRPr="00265B63" w:rsidRDefault="0068264D" w:rsidP="00265B63"/>
    <w:sectPr w:rsidR="0068264D" w:rsidRPr="00265B63"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1F8435" w14:textId="77777777" w:rsidR="00F12051" w:rsidRDefault="00F12051">
      <w:r>
        <w:separator/>
      </w:r>
    </w:p>
  </w:endnote>
  <w:endnote w:type="continuationSeparator" w:id="0">
    <w:p w14:paraId="7E333B1D" w14:textId="77777777" w:rsidR="00F12051" w:rsidRDefault="00F12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568A46" w14:textId="77777777" w:rsidR="00F12051" w:rsidRDefault="00F12051">
      <w:r>
        <w:separator/>
      </w:r>
    </w:p>
  </w:footnote>
  <w:footnote w:type="continuationSeparator" w:id="0">
    <w:p w14:paraId="6B4EED51" w14:textId="77777777" w:rsidR="00F12051" w:rsidRDefault="00F120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362B"/>
    <w:rsid w:val="00003CC2"/>
    <w:rsid w:val="000041D9"/>
    <w:rsid w:val="00006038"/>
    <w:rsid w:val="00011B11"/>
    <w:rsid w:val="00012144"/>
    <w:rsid w:val="00017533"/>
    <w:rsid w:val="00022042"/>
    <w:rsid w:val="00023891"/>
    <w:rsid w:val="00024BE6"/>
    <w:rsid w:val="0002633E"/>
    <w:rsid w:val="00027E52"/>
    <w:rsid w:val="00031ED1"/>
    <w:rsid w:val="00041178"/>
    <w:rsid w:val="00041E95"/>
    <w:rsid w:val="00044F48"/>
    <w:rsid w:val="00045E6F"/>
    <w:rsid w:val="00046AD8"/>
    <w:rsid w:val="00053287"/>
    <w:rsid w:val="0005396D"/>
    <w:rsid w:val="00054676"/>
    <w:rsid w:val="00055070"/>
    <w:rsid w:val="00055969"/>
    <w:rsid w:val="00057205"/>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0A16"/>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340BB"/>
    <w:rsid w:val="00145E1F"/>
    <w:rsid w:val="00145F07"/>
    <w:rsid w:val="00152CE6"/>
    <w:rsid w:val="001537B8"/>
    <w:rsid w:val="0016220A"/>
    <w:rsid w:val="001667BA"/>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299C"/>
    <w:rsid w:val="00203A5C"/>
    <w:rsid w:val="00207D79"/>
    <w:rsid w:val="00221BE2"/>
    <w:rsid w:val="00222FE5"/>
    <w:rsid w:val="002232E3"/>
    <w:rsid w:val="00223EF1"/>
    <w:rsid w:val="00233D04"/>
    <w:rsid w:val="0023557C"/>
    <w:rsid w:val="00240954"/>
    <w:rsid w:val="00241561"/>
    <w:rsid w:val="00253F6F"/>
    <w:rsid w:val="00265B63"/>
    <w:rsid w:val="002777BF"/>
    <w:rsid w:val="00290535"/>
    <w:rsid w:val="00292998"/>
    <w:rsid w:val="0029333B"/>
    <w:rsid w:val="00294B4E"/>
    <w:rsid w:val="002A2AFB"/>
    <w:rsid w:val="002A5BFD"/>
    <w:rsid w:val="002A654A"/>
    <w:rsid w:val="002A6937"/>
    <w:rsid w:val="002B2A8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C35E5"/>
    <w:rsid w:val="003D6C5D"/>
    <w:rsid w:val="003E0948"/>
    <w:rsid w:val="003E77C1"/>
    <w:rsid w:val="003E7F3B"/>
    <w:rsid w:val="003F4BDF"/>
    <w:rsid w:val="00402C60"/>
    <w:rsid w:val="004039F0"/>
    <w:rsid w:val="00403A5C"/>
    <w:rsid w:val="00403D45"/>
    <w:rsid w:val="00405C2D"/>
    <w:rsid w:val="00412973"/>
    <w:rsid w:val="00422AC5"/>
    <w:rsid w:val="00422DFE"/>
    <w:rsid w:val="00424EE9"/>
    <w:rsid w:val="004256CF"/>
    <w:rsid w:val="0042673A"/>
    <w:rsid w:val="00435906"/>
    <w:rsid w:val="004362FA"/>
    <w:rsid w:val="00443F9D"/>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5F44"/>
    <w:rsid w:val="00497798"/>
    <w:rsid w:val="004A17B7"/>
    <w:rsid w:val="004A734A"/>
    <w:rsid w:val="004A7396"/>
    <w:rsid w:val="004A7DAE"/>
    <w:rsid w:val="004A7F59"/>
    <w:rsid w:val="004B4C88"/>
    <w:rsid w:val="004B70E1"/>
    <w:rsid w:val="004C080C"/>
    <w:rsid w:val="004C2A72"/>
    <w:rsid w:val="004C2E03"/>
    <w:rsid w:val="004C4A40"/>
    <w:rsid w:val="004C7A0C"/>
    <w:rsid w:val="004D05B9"/>
    <w:rsid w:val="004D426D"/>
    <w:rsid w:val="004D4E41"/>
    <w:rsid w:val="004E4805"/>
    <w:rsid w:val="004E6458"/>
    <w:rsid w:val="004F1F94"/>
    <w:rsid w:val="004F7573"/>
    <w:rsid w:val="005007F6"/>
    <w:rsid w:val="005018DE"/>
    <w:rsid w:val="00504176"/>
    <w:rsid w:val="00506BDB"/>
    <w:rsid w:val="00507FC0"/>
    <w:rsid w:val="00510979"/>
    <w:rsid w:val="00513C92"/>
    <w:rsid w:val="00514EF4"/>
    <w:rsid w:val="0051663A"/>
    <w:rsid w:val="005173C4"/>
    <w:rsid w:val="00530A62"/>
    <w:rsid w:val="005336AE"/>
    <w:rsid w:val="005377B5"/>
    <w:rsid w:val="00541AD4"/>
    <w:rsid w:val="00551B4E"/>
    <w:rsid w:val="005625DF"/>
    <w:rsid w:val="005652F7"/>
    <w:rsid w:val="00581D39"/>
    <w:rsid w:val="00582947"/>
    <w:rsid w:val="005B0168"/>
    <w:rsid w:val="005B25E2"/>
    <w:rsid w:val="005B4FD7"/>
    <w:rsid w:val="005D01B3"/>
    <w:rsid w:val="005D4BB4"/>
    <w:rsid w:val="005D4FF0"/>
    <w:rsid w:val="005D6EFF"/>
    <w:rsid w:val="005E1567"/>
    <w:rsid w:val="005E4CEC"/>
    <w:rsid w:val="005F1DB3"/>
    <w:rsid w:val="005F5EFB"/>
    <w:rsid w:val="005F7080"/>
    <w:rsid w:val="006009AD"/>
    <w:rsid w:val="00602FF6"/>
    <w:rsid w:val="006047FD"/>
    <w:rsid w:val="00607113"/>
    <w:rsid w:val="0061447D"/>
    <w:rsid w:val="006158D0"/>
    <w:rsid w:val="006170C9"/>
    <w:rsid w:val="006179F4"/>
    <w:rsid w:val="0062320E"/>
    <w:rsid w:val="00625430"/>
    <w:rsid w:val="00637546"/>
    <w:rsid w:val="00637F14"/>
    <w:rsid w:val="00640D24"/>
    <w:rsid w:val="0064180C"/>
    <w:rsid w:val="0064663A"/>
    <w:rsid w:val="00650E43"/>
    <w:rsid w:val="00650F84"/>
    <w:rsid w:val="00651E49"/>
    <w:rsid w:val="00656CC3"/>
    <w:rsid w:val="006637FE"/>
    <w:rsid w:val="00681C0D"/>
    <w:rsid w:val="0068264D"/>
    <w:rsid w:val="00683EF2"/>
    <w:rsid w:val="00684908"/>
    <w:rsid w:val="00687051"/>
    <w:rsid w:val="00694584"/>
    <w:rsid w:val="006949A3"/>
    <w:rsid w:val="006959C7"/>
    <w:rsid w:val="006A2626"/>
    <w:rsid w:val="006A3016"/>
    <w:rsid w:val="006A475E"/>
    <w:rsid w:val="006A5645"/>
    <w:rsid w:val="006B2A09"/>
    <w:rsid w:val="006B2C7E"/>
    <w:rsid w:val="006B4589"/>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1E4B"/>
    <w:rsid w:val="00793BFF"/>
    <w:rsid w:val="00794361"/>
    <w:rsid w:val="0079472B"/>
    <w:rsid w:val="007A0360"/>
    <w:rsid w:val="007A7F1E"/>
    <w:rsid w:val="007B19F9"/>
    <w:rsid w:val="007B1B90"/>
    <w:rsid w:val="007C0C37"/>
    <w:rsid w:val="007C1054"/>
    <w:rsid w:val="007C728B"/>
    <w:rsid w:val="007D0169"/>
    <w:rsid w:val="007D523A"/>
    <w:rsid w:val="007E36A3"/>
    <w:rsid w:val="007E6DD7"/>
    <w:rsid w:val="007F7312"/>
    <w:rsid w:val="00800ABF"/>
    <w:rsid w:val="008017AA"/>
    <w:rsid w:val="008021D4"/>
    <w:rsid w:val="008045E0"/>
    <w:rsid w:val="00807963"/>
    <w:rsid w:val="0081461B"/>
    <w:rsid w:val="00820991"/>
    <w:rsid w:val="00820E1A"/>
    <w:rsid w:val="00821647"/>
    <w:rsid w:val="008257E7"/>
    <w:rsid w:val="0082601D"/>
    <w:rsid w:val="00826287"/>
    <w:rsid w:val="00831086"/>
    <w:rsid w:val="0083226D"/>
    <w:rsid w:val="00832B70"/>
    <w:rsid w:val="00835B9C"/>
    <w:rsid w:val="00847BCA"/>
    <w:rsid w:val="00860A8D"/>
    <w:rsid w:val="00865C6D"/>
    <w:rsid w:val="008675B0"/>
    <w:rsid w:val="00870E62"/>
    <w:rsid w:val="00872E76"/>
    <w:rsid w:val="008750AF"/>
    <w:rsid w:val="00877544"/>
    <w:rsid w:val="008857F5"/>
    <w:rsid w:val="00886487"/>
    <w:rsid w:val="008869DA"/>
    <w:rsid w:val="0089740F"/>
    <w:rsid w:val="008A368D"/>
    <w:rsid w:val="008A3C62"/>
    <w:rsid w:val="008A7116"/>
    <w:rsid w:val="008B1810"/>
    <w:rsid w:val="008B4D0E"/>
    <w:rsid w:val="008B62FD"/>
    <w:rsid w:val="008C3DF8"/>
    <w:rsid w:val="008C3FD6"/>
    <w:rsid w:val="008C4E9F"/>
    <w:rsid w:val="008C72E4"/>
    <w:rsid w:val="008E2E1D"/>
    <w:rsid w:val="008F5801"/>
    <w:rsid w:val="00903C14"/>
    <w:rsid w:val="0090440D"/>
    <w:rsid w:val="00904964"/>
    <w:rsid w:val="0090518E"/>
    <w:rsid w:val="00925EE5"/>
    <w:rsid w:val="00930DE4"/>
    <w:rsid w:val="009348B7"/>
    <w:rsid w:val="009353C8"/>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E669B"/>
    <w:rsid w:val="009F2764"/>
    <w:rsid w:val="009F5AA4"/>
    <w:rsid w:val="009F6965"/>
    <w:rsid w:val="00A02580"/>
    <w:rsid w:val="00A03084"/>
    <w:rsid w:val="00A070DC"/>
    <w:rsid w:val="00A2088E"/>
    <w:rsid w:val="00A251F8"/>
    <w:rsid w:val="00A27376"/>
    <w:rsid w:val="00A306F1"/>
    <w:rsid w:val="00A31AB8"/>
    <w:rsid w:val="00A33F64"/>
    <w:rsid w:val="00A35D3B"/>
    <w:rsid w:val="00A37DDD"/>
    <w:rsid w:val="00A43D48"/>
    <w:rsid w:val="00A53B38"/>
    <w:rsid w:val="00A56150"/>
    <w:rsid w:val="00A707E8"/>
    <w:rsid w:val="00A742B7"/>
    <w:rsid w:val="00A850D9"/>
    <w:rsid w:val="00A853DF"/>
    <w:rsid w:val="00A9692C"/>
    <w:rsid w:val="00AA025E"/>
    <w:rsid w:val="00AA0CE1"/>
    <w:rsid w:val="00AA16F8"/>
    <w:rsid w:val="00AA194A"/>
    <w:rsid w:val="00AA4A50"/>
    <w:rsid w:val="00AB06CE"/>
    <w:rsid w:val="00AC2F35"/>
    <w:rsid w:val="00AC39F9"/>
    <w:rsid w:val="00AC47E2"/>
    <w:rsid w:val="00AD047A"/>
    <w:rsid w:val="00AD540F"/>
    <w:rsid w:val="00AE25E2"/>
    <w:rsid w:val="00AE43DB"/>
    <w:rsid w:val="00AF5811"/>
    <w:rsid w:val="00AF646B"/>
    <w:rsid w:val="00AF646D"/>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86351"/>
    <w:rsid w:val="00B95479"/>
    <w:rsid w:val="00B97EDA"/>
    <w:rsid w:val="00BC3247"/>
    <w:rsid w:val="00BC356D"/>
    <w:rsid w:val="00BC6A99"/>
    <w:rsid w:val="00BD6118"/>
    <w:rsid w:val="00BF41A8"/>
    <w:rsid w:val="00C02ABA"/>
    <w:rsid w:val="00C0329D"/>
    <w:rsid w:val="00C0580E"/>
    <w:rsid w:val="00C05CDA"/>
    <w:rsid w:val="00C12F4B"/>
    <w:rsid w:val="00C13F46"/>
    <w:rsid w:val="00C16951"/>
    <w:rsid w:val="00C20CF2"/>
    <w:rsid w:val="00C2432A"/>
    <w:rsid w:val="00C24A1C"/>
    <w:rsid w:val="00C26216"/>
    <w:rsid w:val="00C27647"/>
    <w:rsid w:val="00C42230"/>
    <w:rsid w:val="00C53570"/>
    <w:rsid w:val="00C55600"/>
    <w:rsid w:val="00C660DB"/>
    <w:rsid w:val="00C70D33"/>
    <w:rsid w:val="00C75A41"/>
    <w:rsid w:val="00C809FB"/>
    <w:rsid w:val="00C81E04"/>
    <w:rsid w:val="00C839FD"/>
    <w:rsid w:val="00C863D8"/>
    <w:rsid w:val="00C933F4"/>
    <w:rsid w:val="00C94004"/>
    <w:rsid w:val="00C95441"/>
    <w:rsid w:val="00C95777"/>
    <w:rsid w:val="00C9600F"/>
    <w:rsid w:val="00CA3BB3"/>
    <w:rsid w:val="00CB3D34"/>
    <w:rsid w:val="00CB69E0"/>
    <w:rsid w:val="00CD06A3"/>
    <w:rsid w:val="00CD78E9"/>
    <w:rsid w:val="00CE03AF"/>
    <w:rsid w:val="00CE566B"/>
    <w:rsid w:val="00CE71E2"/>
    <w:rsid w:val="00CF11C7"/>
    <w:rsid w:val="00CF25A1"/>
    <w:rsid w:val="00D004F9"/>
    <w:rsid w:val="00D0267C"/>
    <w:rsid w:val="00D119E9"/>
    <w:rsid w:val="00D14C00"/>
    <w:rsid w:val="00D22D6A"/>
    <w:rsid w:val="00D332C3"/>
    <w:rsid w:val="00D33C71"/>
    <w:rsid w:val="00D40540"/>
    <w:rsid w:val="00D4371A"/>
    <w:rsid w:val="00D450EF"/>
    <w:rsid w:val="00D51294"/>
    <w:rsid w:val="00D56A0F"/>
    <w:rsid w:val="00D6114D"/>
    <w:rsid w:val="00D628EF"/>
    <w:rsid w:val="00D62D4C"/>
    <w:rsid w:val="00D711FC"/>
    <w:rsid w:val="00D75247"/>
    <w:rsid w:val="00D75308"/>
    <w:rsid w:val="00D80AEB"/>
    <w:rsid w:val="00D86715"/>
    <w:rsid w:val="00D90A0C"/>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06B12"/>
    <w:rsid w:val="00F12051"/>
    <w:rsid w:val="00F14BCD"/>
    <w:rsid w:val="00F162BC"/>
    <w:rsid w:val="00F2505F"/>
    <w:rsid w:val="00F3411B"/>
    <w:rsid w:val="00F37EAA"/>
    <w:rsid w:val="00F466CB"/>
    <w:rsid w:val="00F47363"/>
    <w:rsid w:val="00F55FC5"/>
    <w:rsid w:val="00F67F66"/>
    <w:rsid w:val="00F706BA"/>
    <w:rsid w:val="00F75897"/>
    <w:rsid w:val="00F84244"/>
    <w:rsid w:val="00F86938"/>
    <w:rsid w:val="00F86DD7"/>
    <w:rsid w:val="00F871D8"/>
    <w:rsid w:val="00F91F47"/>
    <w:rsid w:val="00FA6686"/>
    <w:rsid w:val="00FB4E86"/>
    <w:rsid w:val="00FB5DD9"/>
    <w:rsid w:val="00FC3154"/>
    <w:rsid w:val="00FC4BB6"/>
    <w:rsid w:val="00FD4FBB"/>
    <w:rsid w:val="00FD5C39"/>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97915002">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100499">
      <w:bodyDiv w:val="1"/>
      <w:marLeft w:val="0"/>
      <w:marRight w:val="0"/>
      <w:marTop w:val="0"/>
      <w:marBottom w:val="0"/>
      <w:divBdr>
        <w:top w:val="none" w:sz="0" w:space="0" w:color="auto"/>
        <w:left w:val="none" w:sz="0" w:space="0" w:color="auto"/>
        <w:bottom w:val="none" w:sz="0" w:space="0" w:color="auto"/>
        <w:right w:val="none" w:sz="0" w:space="0" w:color="auto"/>
      </w:divBdr>
    </w:div>
    <w:div w:id="533736753">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50905926">
      <w:bodyDiv w:val="1"/>
      <w:marLeft w:val="0"/>
      <w:marRight w:val="0"/>
      <w:marTop w:val="0"/>
      <w:marBottom w:val="0"/>
      <w:divBdr>
        <w:top w:val="none" w:sz="0" w:space="0" w:color="auto"/>
        <w:left w:val="none" w:sz="0" w:space="0" w:color="auto"/>
        <w:bottom w:val="none" w:sz="0" w:space="0" w:color="auto"/>
        <w:right w:val="none" w:sz="0" w:space="0" w:color="auto"/>
      </w:divBdr>
    </w:div>
    <w:div w:id="1196499633">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31773167">
      <w:bodyDiv w:val="1"/>
      <w:marLeft w:val="0"/>
      <w:marRight w:val="0"/>
      <w:marTop w:val="0"/>
      <w:marBottom w:val="0"/>
      <w:divBdr>
        <w:top w:val="none" w:sz="0" w:space="0" w:color="auto"/>
        <w:left w:val="none" w:sz="0" w:space="0" w:color="auto"/>
        <w:bottom w:val="none" w:sz="0" w:space="0" w:color="auto"/>
        <w:right w:val="none" w:sz="0" w:space="0" w:color="auto"/>
      </w:divBdr>
    </w:div>
    <w:div w:id="1499466294">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44144">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463A1-35D6-7F45-A343-E26E20A2B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3486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4031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2018-06-21T12:42:00Z</cp:lastPrinted>
  <dcterms:created xsi:type="dcterms:W3CDTF">2018-07-20T12:00:00Z</dcterms:created>
  <dcterms:modified xsi:type="dcterms:W3CDTF">2018-07-23T07:22:00Z</dcterms:modified>
  <cp:category/>
</cp:coreProperties>
</file>