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33CF" w:rsidRPr="004233CF" w:rsidRDefault="004233CF">
      <w:pPr>
        <w:rPr>
          <w:rFonts w:ascii="Helvetica" w:hAnsi="Helvetica"/>
        </w:rPr>
      </w:pPr>
      <w:r w:rsidRPr="004233CF">
        <w:rPr>
          <w:rFonts w:ascii="Helvetica" w:hAnsi="Helvetica"/>
        </w:rPr>
        <w:t>Ulm, den 3. Februar 2020</w:t>
      </w:r>
      <w:bookmarkStart w:id="0" w:name="_GoBack"/>
      <w:bookmarkEnd w:id="0"/>
    </w:p>
    <w:p w:rsidR="004233CF" w:rsidRPr="004233CF" w:rsidRDefault="004233CF">
      <w:pPr>
        <w:rPr>
          <w:rFonts w:ascii="Helvetica" w:hAnsi="Helvetica"/>
        </w:rPr>
      </w:pPr>
    </w:p>
    <w:p w:rsidR="00DB08EE" w:rsidRPr="00DB08EE" w:rsidRDefault="00DB08EE">
      <w:pPr>
        <w:rPr>
          <w:rFonts w:ascii="Helvetica" w:hAnsi="Helvetica"/>
          <w:b/>
          <w:bCs/>
        </w:rPr>
      </w:pPr>
      <w:r w:rsidRPr="00DB08EE">
        <w:rPr>
          <w:rFonts w:ascii="Helvetica" w:hAnsi="Helvetica"/>
          <w:b/>
          <w:bCs/>
        </w:rPr>
        <w:t>Mit Köpfchen in die Zukunft</w:t>
      </w:r>
    </w:p>
    <w:p w:rsidR="00E05318" w:rsidRPr="00E05318" w:rsidRDefault="00E05318">
      <w:pPr>
        <w:rPr>
          <w:rFonts w:ascii="Helvetica" w:hAnsi="Helvetica"/>
        </w:rPr>
      </w:pPr>
      <w:r w:rsidRPr="00E05318">
        <w:rPr>
          <w:rFonts w:ascii="Helvetica" w:hAnsi="Helvetica"/>
        </w:rPr>
        <w:t>Wer wird Köpfchen des Jahres 2020?</w:t>
      </w:r>
    </w:p>
    <w:p w:rsidR="00E05318" w:rsidRPr="00E05318" w:rsidRDefault="00E05318">
      <w:pPr>
        <w:rPr>
          <w:rFonts w:ascii="Helvetica" w:hAnsi="Helvetica"/>
          <w:sz w:val="20"/>
          <w:szCs w:val="20"/>
        </w:rPr>
      </w:pPr>
    </w:p>
    <w:p w:rsidR="00E05318" w:rsidRPr="00E05318" w:rsidRDefault="00E05318">
      <w:pPr>
        <w:rPr>
          <w:rFonts w:ascii="Helvetica" w:hAnsi="Helvetica"/>
          <w:sz w:val="20"/>
          <w:szCs w:val="20"/>
        </w:rPr>
      </w:pPr>
    </w:p>
    <w:p w:rsidR="00E96D06" w:rsidRPr="00DB08EE" w:rsidRDefault="00451A2E" w:rsidP="00FB46E2">
      <w:pPr>
        <w:spacing w:line="360" w:lineRule="auto"/>
        <w:ind w:right="1134"/>
        <w:rPr>
          <w:rFonts w:ascii="Helvetica" w:hAnsi="Helvetica"/>
          <w:b/>
          <w:bCs/>
          <w:sz w:val="20"/>
          <w:szCs w:val="20"/>
        </w:rPr>
      </w:pPr>
      <w:r w:rsidRPr="00DB08EE">
        <w:rPr>
          <w:rFonts w:ascii="Helvetica" w:hAnsi="Helvetica"/>
          <w:b/>
          <w:bCs/>
          <w:sz w:val="20"/>
          <w:szCs w:val="20"/>
        </w:rPr>
        <w:t xml:space="preserve">Amelie Fried, Cem Özdemir oder Alfred Biolek </w:t>
      </w:r>
      <w:r w:rsidR="00E05318" w:rsidRPr="00DB08EE">
        <w:rPr>
          <w:rFonts w:ascii="Helvetica" w:hAnsi="Helvetica"/>
          <w:b/>
          <w:bCs/>
          <w:sz w:val="20"/>
          <w:szCs w:val="20"/>
        </w:rPr>
        <w:t>waren es schon – ein „Köpfchen des Jahres“. 1990 von Wolf-Peter Schwarz ins Leben gerufen, war die Aktion bis zur Jahrtausendwende deutschlandweit bekannt. Was im Jahr 2000 mit einem großen Köpfchenfest auf dem Ulmer Münsterplatz beendet wurde, soll nun wieder zum Leben erweckt werden.</w:t>
      </w:r>
      <w:r w:rsidR="003F65C7" w:rsidRPr="00DB08EE">
        <w:rPr>
          <w:rFonts w:ascii="Helvetica" w:hAnsi="Helvetica"/>
          <w:b/>
          <w:bCs/>
          <w:sz w:val="20"/>
          <w:szCs w:val="20"/>
        </w:rPr>
        <w:t xml:space="preserve"> </w:t>
      </w:r>
      <w:r w:rsidR="00FB46E2">
        <w:rPr>
          <w:rFonts w:ascii="Helvetica" w:hAnsi="Helvetica"/>
          <w:b/>
          <w:bCs/>
          <w:sz w:val="20"/>
          <w:szCs w:val="20"/>
        </w:rPr>
        <w:t>Denn f</w:t>
      </w:r>
      <w:r w:rsidR="003F65C7" w:rsidRPr="00DB08EE">
        <w:rPr>
          <w:rFonts w:ascii="Helvetica" w:hAnsi="Helvetica"/>
          <w:b/>
          <w:bCs/>
          <w:sz w:val="20"/>
          <w:szCs w:val="20"/>
        </w:rPr>
        <w:t>ür</w:t>
      </w:r>
      <w:r w:rsidR="00E05318" w:rsidRPr="00DB08EE">
        <w:rPr>
          <w:rFonts w:ascii="Helvetica" w:hAnsi="Helvetica"/>
          <w:b/>
          <w:bCs/>
          <w:sz w:val="20"/>
          <w:szCs w:val="20"/>
        </w:rPr>
        <w:t xml:space="preserve"> </w:t>
      </w:r>
      <w:r w:rsidR="00DB08EE" w:rsidRPr="00DB08EE">
        <w:rPr>
          <w:rFonts w:ascii="Helvetica" w:hAnsi="Helvetica"/>
          <w:b/>
          <w:bCs/>
          <w:sz w:val="20"/>
          <w:szCs w:val="20"/>
        </w:rPr>
        <w:t xml:space="preserve">den </w:t>
      </w:r>
      <w:r w:rsidR="00E05318" w:rsidRPr="00DB08EE">
        <w:rPr>
          <w:rFonts w:ascii="Helvetica" w:hAnsi="Helvetica"/>
          <w:b/>
          <w:bCs/>
          <w:sz w:val="20"/>
          <w:szCs w:val="20"/>
        </w:rPr>
        <w:t>Schmuckdesigner und frühere</w:t>
      </w:r>
      <w:r w:rsidR="00DB08EE" w:rsidRPr="00DB08EE">
        <w:rPr>
          <w:rFonts w:ascii="Helvetica" w:hAnsi="Helvetica"/>
          <w:b/>
          <w:bCs/>
          <w:sz w:val="20"/>
          <w:szCs w:val="20"/>
        </w:rPr>
        <w:t>n</w:t>
      </w:r>
      <w:r w:rsidR="00E05318" w:rsidRPr="00DB08EE">
        <w:rPr>
          <w:rFonts w:ascii="Helvetica" w:hAnsi="Helvetica"/>
          <w:b/>
          <w:bCs/>
          <w:sz w:val="20"/>
          <w:szCs w:val="20"/>
        </w:rPr>
        <w:t xml:space="preserve"> Chef der Schmuckmanufaktur Ehinger-Schwarz </w:t>
      </w:r>
      <w:r w:rsidR="003F65C7" w:rsidRPr="00DB08EE">
        <w:rPr>
          <w:rFonts w:ascii="Helvetica" w:hAnsi="Helvetica"/>
          <w:b/>
          <w:bCs/>
          <w:sz w:val="20"/>
          <w:szCs w:val="20"/>
        </w:rPr>
        <w:t xml:space="preserve">ist </w:t>
      </w:r>
      <w:r w:rsidR="00E05318" w:rsidRPr="00DB08EE">
        <w:rPr>
          <w:rFonts w:ascii="Helvetica" w:hAnsi="Helvetica"/>
          <w:b/>
          <w:bCs/>
          <w:sz w:val="20"/>
          <w:szCs w:val="20"/>
        </w:rPr>
        <w:t xml:space="preserve">die Zeit </w:t>
      </w:r>
      <w:r w:rsidR="00FB46E2">
        <w:rPr>
          <w:rFonts w:ascii="Helvetica" w:hAnsi="Helvetica"/>
          <w:b/>
          <w:bCs/>
          <w:sz w:val="20"/>
          <w:szCs w:val="20"/>
        </w:rPr>
        <w:t>reif</w:t>
      </w:r>
      <w:r w:rsidR="003F65C7" w:rsidRPr="00DB08EE">
        <w:rPr>
          <w:rFonts w:ascii="Helvetica" w:hAnsi="Helvetica"/>
          <w:b/>
          <w:bCs/>
          <w:sz w:val="20"/>
          <w:szCs w:val="20"/>
        </w:rPr>
        <w:t xml:space="preserve">, diese alte Tradition wieder aufleben zu lassen: „In Zeiten von Putin, Erdogan oder Trump können Köpfe auch Angst machen. Darum erscheint es mir umso wichtiger, die Menschen aufzuzeigen, die ihr Köpfchen benutzen, um Lösungen </w:t>
      </w:r>
      <w:r w:rsidR="00E96D06" w:rsidRPr="00DB08EE">
        <w:rPr>
          <w:rFonts w:ascii="Helvetica" w:hAnsi="Helvetica"/>
          <w:b/>
          <w:bCs/>
          <w:sz w:val="20"/>
          <w:szCs w:val="20"/>
        </w:rPr>
        <w:t xml:space="preserve">für die Zukunft </w:t>
      </w:r>
      <w:r w:rsidR="003F65C7" w:rsidRPr="00DB08EE">
        <w:rPr>
          <w:rFonts w:ascii="Helvetica" w:hAnsi="Helvetica"/>
          <w:b/>
          <w:bCs/>
          <w:sz w:val="20"/>
          <w:szCs w:val="20"/>
        </w:rPr>
        <w:t>zu finden und nicht auf Polemik in ihrer negativen Form setzen.“</w:t>
      </w:r>
      <w:r w:rsidR="00E96D06" w:rsidRPr="00DB08EE">
        <w:rPr>
          <w:rFonts w:ascii="Helvetica" w:hAnsi="Helvetica"/>
          <w:b/>
          <w:bCs/>
          <w:sz w:val="20"/>
          <w:szCs w:val="20"/>
        </w:rPr>
        <w:t xml:space="preserve"> Das Köpfchen des Jahres 2020 wird von einem Komitee ernannt, das Schwarz derzeit zusammenstellt. </w:t>
      </w:r>
    </w:p>
    <w:p w:rsidR="00E96D06" w:rsidRDefault="00E96D06" w:rsidP="00FB46E2">
      <w:pPr>
        <w:spacing w:line="360" w:lineRule="auto"/>
        <w:ind w:right="1134"/>
        <w:rPr>
          <w:rFonts w:ascii="Helvetica" w:hAnsi="Helvetica"/>
          <w:sz w:val="20"/>
          <w:szCs w:val="20"/>
        </w:rPr>
      </w:pPr>
    </w:p>
    <w:p w:rsidR="00DB08EE" w:rsidRDefault="00E96D06" w:rsidP="00FB46E2">
      <w:pPr>
        <w:spacing w:line="360" w:lineRule="auto"/>
        <w:ind w:right="1134"/>
        <w:rPr>
          <w:rFonts w:ascii="Helvetica" w:hAnsi="Helvetica"/>
          <w:sz w:val="20"/>
          <w:szCs w:val="20"/>
        </w:rPr>
      </w:pPr>
      <w:r>
        <w:rPr>
          <w:rFonts w:ascii="Helvetica" w:hAnsi="Helvetica"/>
          <w:sz w:val="20"/>
          <w:szCs w:val="20"/>
        </w:rPr>
        <w:t>Viele großen Fragen innerhalb der Gesellschaft haben sich geändert – so auch der Umgang mit den Ressourcen im Atelier von Schwarz. Wurden die Rohlinge für die Broschen in der bekannten Köpfchen-Form früher aus Tropenholz gefertigt</w:t>
      </w:r>
      <w:r w:rsidR="006E6A23">
        <w:rPr>
          <w:rFonts w:ascii="Helvetica" w:hAnsi="Helvetica"/>
          <w:sz w:val="20"/>
          <w:szCs w:val="20"/>
        </w:rPr>
        <w:t>,</w:t>
      </w:r>
      <w:r>
        <w:rPr>
          <w:rFonts w:ascii="Helvetica" w:hAnsi="Helvetica"/>
          <w:sz w:val="20"/>
          <w:szCs w:val="20"/>
        </w:rPr>
        <w:t xml:space="preserve"> kommt bei der Neuauflage nur das Holz von heimischen Bir</w:t>
      </w:r>
      <w:r w:rsidR="00DB08EE">
        <w:rPr>
          <w:rFonts w:ascii="Helvetica" w:hAnsi="Helvetica"/>
          <w:sz w:val="20"/>
          <w:szCs w:val="20"/>
        </w:rPr>
        <w:t>nbäumen</w:t>
      </w:r>
      <w:r>
        <w:rPr>
          <w:rFonts w:ascii="Helvetica" w:hAnsi="Helvetica"/>
          <w:sz w:val="20"/>
          <w:szCs w:val="20"/>
        </w:rPr>
        <w:t xml:space="preserve"> zum Einsatz. Schwarz gefällt dabei insbesondere die Doppeldeutigkeit. „Man muss schon etwas in der Birne haben, um zum Köpfchen ernannt zu werden“, schmunzelt er. </w:t>
      </w:r>
      <w:r w:rsidR="006E6A23">
        <w:rPr>
          <w:rFonts w:ascii="Helvetica" w:hAnsi="Helvetica"/>
          <w:sz w:val="20"/>
          <w:szCs w:val="20"/>
        </w:rPr>
        <w:t>Um dieses zu finden, sucht Schwarz aktuell</w:t>
      </w:r>
      <w:r w:rsidR="00312C1C">
        <w:rPr>
          <w:rFonts w:ascii="Helvetica" w:hAnsi="Helvetica"/>
          <w:sz w:val="20"/>
          <w:szCs w:val="20"/>
        </w:rPr>
        <w:t xml:space="preserve"> geeignete Mitglieder für das Komitee. Das Gremium soll aus fünf bis zehn Personen </w:t>
      </w:r>
      <w:r w:rsidR="00312C1C">
        <w:rPr>
          <w:rFonts w:ascii="Helvetica" w:hAnsi="Helvetica"/>
          <w:sz w:val="20"/>
          <w:szCs w:val="20"/>
        </w:rPr>
        <w:softHyphen/>
        <w:t xml:space="preserve">– inklusive Schwarz </w:t>
      </w:r>
      <w:r w:rsidR="00312C1C">
        <w:rPr>
          <w:rFonts w:ascii="Helvetica" w:hAnsi="Helvetica"/>
          <w:sz w:val="20"/>
          <w:szCs w:val="20"/>
        </w:rPr>
        <w:softHyphen/>
        <w:t>– aus unterschiedlichen Bereichen bestehen und die Kandidaten sowohl auswählen als auch am Ende den Preisträger bestimmen. Politiker kommen nur dann in Frage, wenn sie kein aktives Amt mehr bekleiden.</w:t>
      </w:r>
      <w:r w:rsidR="00D22A85">
        <w:rPr>
          <w:rFonts w:ascii="Helvetica" w:hAnsi="Helvetica"/>
          <w:sz w:val="20"/>
          <w:szCs w:val="20"/>
        </w:rPr>
        <w:t xml:space="preserve"> „Ich mache Zeichen und Symbole und keine Politik“, erklärt Schwarz. „Mit dem Köpfchen des Jahres </w:t>
      </w:r>
      <w:r w:rsidR="005140FC">
        <w:rPr>
          <w:rFonts w:ascii="Helvetica" w:hAnsi="Helvetica"/>
          <w:sz w:val="20"/>
          <w:szCs w:val="20"/>
        </w:rPr>
        <w:t>will</w:t>
      </w:r>
      <w:r w:rsidR="00D22A85">
        <w:rPr>
          <w:rFonts w:ascii="Helvetica" w:hAnsi="Helvetica"/>
          <w:sz w:val="20"/>
          <w:szCs w:val="20"/>
        </w:rPr>
        <w:t xml:space="preserve"> ich aber durchaus ein Zeichen setzen.“</w:t>
      </w:r>
    </w:p>
    <w:p w:rsidR="00DB08EE" w:rsidRDefault="00DB08EE" w:rsidP="00FB46E2">
      <w:pPr>
        <w:spacing w:line="360" w:lineRule="auto"/>
        <w:ind w:right="1134"/>
        <w:rPr>
          <w:rFonts w:ascii="Helvetica" w:hAnsi="Helvetica"/>
          <w:sz w:val="20"/>
          <w:szCs w:val="20"/>
        </w:rPr>
      </w:pPr>
    </w:p>
    <w:p w:rsidR="00DB08EE" w:rsidRPr="00D22A85" w:rsidRDefault="00D22A85" w:rsidP="00FB46E2">
      <w:pPr>
        <w:spacing w:line="360" w:lineRule="auto"/>
        <w:ind w:right="1134"/>
        <w:rPr>
          <w:rFonts w:ascii="Helvetica" w:hAnsi="Helvetica"/>
          <w:b/>
          <w:bCs/>
          <w:sz w:val="20"/>
          <w:szCs w:val="20"/>
        </w:rPr>
      </w:pPr>
      <w:r w:rsidRPr="00D22A85">
        <w:rPr>
          <w:rFonts w:ascii="Helvetica" w:hAnsi="Helvetica"/>
          <w:b/>
          <w:bCs/>
          <w:sz w:val="20"/>
          <w:szCs w:val="20"/>
        </w:rPr>
        <w:t>Ein echter Klassiker: Köpfchen zeigen</w:t>
      </w:r>
    </w:p>
    <w:p w:rsidR="00443AAD" w:rsidRDefault="00DB08EE" w:rsidP="00FB46E2">
      <w:pPr>
        <w:spacing w:line="360" w:lineRule="auto"/>
        <w:ind w:right="1134"/>
        <w:rPr>
          <w:rFonts w:ascii="Helvetica" w:hAnsi="Helvetica"/>
          <w:sz w:val="20"/>
          <w:szCs w:val="20"/>
        </w:rPr>
      </w:pPr>
      <w:r>
        <w:rPr>
          <w:rFonts w:ascii="Helvetica" w:hAnsi="Helvetica"/>
          <w:sz w:val="20"/>
          <w:szCs w:val="20"/>
        </w:rPr>
        <w:t>Seit dem Start der Aktion im Jahr 1990 hat das Team um Schwarz rund 15.000 der Köpfchen-Broschen individuell gefertigt</w:t>
      </w:r>
      <w:r w:rsidR="005140FC">
        <w:rPr>
          <w:rFonts w:ascii="Helvetica" w:hAnsi="Helvetica"/>
          <w:sz w:val="20"/>
          <w:szCs w:val="20"/>
        </w:rPr>
        <w:t xml:space="preserve"> und verkauft</w:t>
      </w:r>
      <w:r>
        <w:rPr>
          <w:rFonts w:ascii="Helvetica" w:hAnsi="Helvetica"/>
          <w:sz w:val="20"/>
          <w:szCs w:val="20"/>
        </w:rPr>
        <w:t xml:space="preserve">. </w:t>
      </w:r>
      <w:r w:rsidR="00D22A85">
        <w:rPr>
          <w:rFonts w:ascii="Helvetica" w:hAnsi="Helvetica"/>
          <w:sz w:val="20"/>
          <w:szCs w:val="20"/>
        </w:rPr>
        <w:t xml:space="preserve">Von der einfachen Bemalung des Holzes bis hin zum aufwendigen Diamantbesatz: Dem Design sind nahezu keine Grenzen gesetzt. </w:t>
      </w:r>
      <w:r>
        <w:rPr>
          <w:rFonts w:ascii="Helvetica" w:hAnsi="Helvetica"/>
          <w:sz w:val="20"/>
          <w:szCs w:val="20"/>
        </w:rPr>
        <w:t xml:space="preserve">Noch heute </w:t>
      </w:r>
      <w:r w:rsidR="00D22A85">
        <w:rPr>
          <w:rFonts w:ascii="Helvetica" w:hAnsi="Helvetica"/>
          <w:sz w:val="20"/>
          <w:szCs w:val="20"/>
        </w:rPr>
        <w:t>wird der Schmuck zum Anstecken</w:t>
      </w:r>
      <w:r>
        <w:rPr>
          <w:rFonts w:ascii="Helvetica" w:hAnsi="Helvetica"/>
          <w:sz w:val="20"/>
          <w:szCs w:val="20"/>
        </w:rPr>
        <w:t xml:space="preserve"> </w:t>
      </w:r>
      <w:r w:rsidR="00D22A85">
        <w:rPr>
          <w:rFonts w:ascii="Helvetica" w:hAnsi="Helvetica"/>
          <w:sz w:val="20"/>
          <w:szCs w:val="20"/>
        </w:rPr>
        <w:t xml:space="preserve">von Schwarz-Kunden </w:t>
      </w:r>
      <w:r w:rsidR="005140FC">
        <w:rPr>
          <w:rFonts w:ascii="Helvetica" w:hAnsi="Helvetica"/>
          <w:sz w:val="20"/>
          <w:szCs w:val="20"/>
        </w:rPr>
        <w:t xml:space="preserve">– sowohl von Frauen, aber ganz besonders von den Herren – </w:t>
      </w:r>
      <w:r w:rsidR="00D22A85">
        <w:rPr>
          <w:rFonts w:ascii="Helvetica" w:hAnsi="Helvetica"/>
          <w:sz w:val="20"/>
          <w:szCs w:val="20"/>
        </w:rPr>
        <w:t>sehr geschätzt</w:t>
      </w:r>
      <w:r>
        <w:rPr>
          <w:rFonts w:ascii="Helvetica" w:hAnsi="Helvetica"/>
          <w:sz w:val="20"/>
          <w:szCs w:val="20"/>
        </w:rPr>
        <w:t xml:space="preserve">. </w:t>
      </w:r>
      <w:r w:rsidR="005140FC">
        <w:rPr>
          <w:rFonts w:ascii="Helvetica" w:hAnsi="Helvetica"/>
          <w:sz w:val="20"/>
          <w:szCs w:val="20"/>
        </w:rPr>
        <w:t xml:space="preserve">Das Motto </w:t>
      </w:r>
      <w:r w:rsidR="005140FC">
        <w:rPr>
          <w:rFonts w:ascii="Helvetica" w:hAnsi="Helvetica"/>
          <w:sz w:val="20"/>
          <w:szCs w:val="20"/>
        </w:rPr>
        <w:lastRenderedPageBreak/>
        <w:t>von damals: „Jeder ist eigen, keiner ist gleich“ wird weitergeführt und heute mit dem Slogan „Mit Köpfchen in die Zukunft“ weiter verstärkt.</w:t>
      </w:r>
    </w:p>
    <w:p w:rsidR="006E6A23" w:rsidRDefault="006E6A23" w:rsidP="003F65C7">
      <w:pPr>
        <w:ind w:right="1134"/>
        <w:rPr>
          <w:rFonts w:ascii="Helvetica" w:hAnsi="Helvetica"/>
          <w:sz w:val="20"/>
          <w:szCs w:val="20"/>
        </w:rPr>
      </w:pPr>
    </w:p>
    <w:p w:rsidR="006E6A23" w:rsidRDefault="006E6A23" w:rsidP="003F65C7">
      <w:pPr>
        <w:ind w:right="1134"/>
        <w:rPr>
          <w:rFonts w:ascii="Helvetica" w:hAnsi="Helvetica"/>
          <w:sz w:val="20"/>
          <w:szCs w:val="20"/>
        </w:rPr>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6E6A23" w:rsidRPr="00520B83" w:rsidTr="00C44967">
        <w:trPr>
          <w:trHeight w:val="1094"/>
        </w:trPr>
        <w:tc>
          <w:tcPr>
            <w:tcW w:w="3756" w:type="dxa"/>
            <w:tcBorders>
              <w:top w:val="nil"/>
              <w:left w:val="nil"/>
              <w:bottom w:val="nil"/>
              <w:right w:val="nil"/>
            </w:tcBorders>
          </w:tcPr>
          <w:p w:rsidR="006E6A23" w:rsidRPr="00520B83" w:rsidRDefault="006E6A23" w:rsidP="00C44967">
            <w:pPr>
              <w:spacing w:line="288" w:lineRule="auto"/>
              <w:rPr>
                <w:rFonts w:ascii="Helvetica" w:hAnsi="Helvetica"/>
                <w:b/>
                <w:sz w:val="18"/>
                <w:szCs w:val="18"/>
              </w:rPr>
            </w:pPr>
            <w:r w:rsidRPr="00520B83">
              <w:rPr>
                <w:rFonts w:ascii="Helvetica" w:hAnsi="Helvetica"/>
                <w:b/>
                <w:sz w:val="18"/>
                <w:szCs w:val="18"/>
              </w:rPr>
              <w:t>Weitere Informationen:</w:t>
            </w:r>
          </w:p>
          <w:p w:rsidR="006E6A23" w:rsidRDefault="006E6A23" w:rsidP="00C44967">
            <w:pPr>
              <w:spacing w:line="288" w:lineRule="auto"/>
              <w:rPr>
                <w:rFonts w:ascii="Helvetica" w:hAnsi="Helvetica"/>
                <w:sz w:val="18"/>
                <w:szCs w:val="18"/>
              </w:rPr>
            </w:pPr>
            <w:r>
              <w:rPr>
                <w:rFonts w:ascii="Helvetica" w:hAnsi="Helvetica"/>
                <w:sz w:val="18"/>
                <w:szCs w:val="18"/>
              </w:rPr>
              <w:t>Schmuckatelier Schwarz</w:t>
            </w:r>
          </w:p>
          <w:p w:rsidR="006E6A23" w:rsidRPr="00520B83" w:rsidRDefault="006E6A23" w:rsidP="00C44967">
            <w:pPr>
              <w:spacing w:line="288" w:lineRule="auto"/>
              <w:rPr>
                <w:rFonts w:ascii="Helvetica" w:hAnsi="Helvetica"/>
                <w:sz w:val="18"/>
                <w:szCs w:val="18"/>
              </w:rPr>
            </w:pPr>
            <w:r>
              <w:rPr>
                <w:rFonts w:ascii="Helvetica" w:hAnsi="Helvetica"/>
                <w:sz w:val="18"/>
                <w:szCs w:val="18"/>
              </w:rPr>
              <w:t>Wolf-Peter Schwarz</w:t>
            </w:r>
          </w:p>
          <w:p w:rsidR="006E6A23" w:rsidRPr="00520B83" w:rsidRDefault="006E6A23" w:rsidP="00C44967">
            <w:pPr>
              <w:spacing w:line="288" w:lineRule="auto"/>
              <w:rPr>
                <w:rFonts w:ascii="Helvetica" w:hAnsi="Helvetica"/>
                <w:sz w:val="18"/>
                <w:szCs w:val="18"/>
              </w:rPr>
            </w:pPr>
            <w:r>
              <w:rPr>
                <w:rFonts w:ascii="Helvetica" w:hAnsi="Helvetica"/>
                <w:sz w:val="18"/>
                <w:szCs w:val="18"/>
              </w:rPr>
              <w:t>Unter der Metzig 23</w:t>
            </w:r>
            <w:r w:rsidRPr="00520B83">
              <w:rPr>
                <w:rFonts w:ascii="Helvetica" w:hAnsi="Helvetica"/>
                <w:sz w:val="18"/>
                <w:szCs w:val="18"/>
              </w:rPr>
              <w:t xml:space="preserve"> – </w:t>
            </w:r>
            <w:r>
              <w:rPr>
                <w:rFonts w:ascii="Helvetica" w:hAnsi="Helvetica"/>
                <w:sz w:val="18"/>
                <w:szCs w:val="18"/>
              </w:rPr>
              <w:t>89073 Ulm</w:t>
            </w:r>
          </w:p>
          <w:p w:rsidR="006E6A23" w:rsidRDefault="006E6A23" w:rsidP="00C44967">
            <w:pPr>
              <w:spacing w:line="288" w:lineRule="auto"/>
              <w:rPr>
                <w:rFonts w:ascii="Helvetica" w:hAnsi="Helvetica"/>
                <w:sz w:val="18"/>
                <w:szCs w:val="18"/>
              </w:rPr>
            </w:pPr>
            <w:r w:rsidRPr="00520B83">
              <w:rPr>
                <w:rFonts w:ascii="Helvetica" w:hAnsi="Helvetica"/>
                <w:sz w:val="18"/>
                <w:szCs w:val="18"/>
              </w:rPr>
              <w:t xml:space="preserve">Tel.: +49 731 </w:t>
            </w:r>
            <w:r>
              <w:rPr>
                <w:rFonts w:ascii="Helvetica" w:hAnsi="Helvetica"/>
                <w:sz w:val="18"/>
                <w:szCs w:val="18"/>
              </w:rPr>
              <w:t>96910101</w:t>
            </w:r>
          </w:p>
          <w:p w:rsidR="006E6A23" w:rsidRDefault="006E6A23" w:rsidP="00C44967">
            <w:pPr>
              <w:spacing w:line="288" w:lineRule="auto"/>
              <w:rPr>
                <w:rFonts w:ascii="Helvetica" w:hAnsi="Helvetica"/>
                <w:sz w:val="18"/>
                <w:szCs w:val="18"/>
              </w:rPr>
            </w:pPr>
            <w:r>
              <w:rPr>
                <w:rFonts w:ascii="Helvetica" w:hAnsi="Helvetica"/>
                <w:sz w:val="18"/>
                <w:szCs w:val="18"/>
              </w:rPr>
              <w:t>wps@wps-schmuck.de</w:t>
            </w:r>
          </w:p>
          <w:p w:rsidR="006E6A23" w:rsidRPr="00520B83" w:rsidRDefault="006E6A23" w:rsidP="00C44967">
            <w:pPr>
              <w:spacing w:line="288" w:lineRule="auto"/>
              <w:rPr>
                <w:rFonts w:ascii="Helvetica" w:hAnsi="Helvetica"/>
                <w:sz w:val="18"/>
                <w:szCs w:val="18"/>
              </w:rPr>
            </w:pPr>
            <w:r w:rsidRPr="00520B83">
              <w:rPr>
                <w:rFonts w:ascii="Helvetica" w:hAnsi="Helvetica"/>
                <w:sz w:val="18"/>
                <w:szCs w:val="18"/>
              </w:rPr>
              <w:t>www.</w:t>
            </w:r>
            <w:r>
              <w:rPr>
                <w:rFonts w:ascii="Helvetica" w:hAnsi="Helvetica"/>
                <w:sz w:val="18"/>
                <w:szCs w:val="18"/>
              </w:rPr>
              <w:t>wps-schmuck</w:t>
            </w:r>
            <w:r w:rsidRPr="00520B83">
              <w:rPr>
                <w:rFonts w:ascii="Helvetica" w:hAnsi="Helvetica"/>
                <w:sz w:val="18"/>
                <w:szCs w:val="18"/>
              </w:rPr>
              <w:t>.de</w:t>
            </w:r>
          </w:p>
        </w:tc>
        <w:tc>
          <w:tcPr>
            <w:tcW w:w="4961" w:type="dxa"/>
            <w:tcBorders>
              <w:top w:val="nil"/>
              <w:left w:val="nil"/>
              <w:bottom w:val="nil"/>
              <w:right w:val="nil"/>
            </w:tcBorders>
          </w:tcPr>
          <w:p w:rsidR="006E6A23" w:rsidRPr="00520B83" w:rsidRDefault="006E6A23" w:rsidP="00C44967">
            <w:pPr>
              <w:spacing w:line="288" w:lineRule="auto"/>
              <w:rPr>
                <w:rFonts w:ascii="Helvetica" w:hAnsi="Helvetica"/>
                <w:b/>
                <w:sz w:val="18"/>
                <w:szCs w:val="18"/>
              </w:rPr>
            </w:pPr>
            <w:r w:rsidRPr="00520B83">
              <w:rPr>
                <w:rFonts w:ascii="Helvetica" w:hAnsi="Helvetica"/>
                <w:b/>
                <w:sz w:val="18"/>
                <w:szCs w:val="18"/>
              </w:rPr>
              <w:t>Presse- und Öffentlichkeitsarbeit:</w:t>
            </w:r>
          </w:p>
          <w:p w:rsidR="006E6A23" w:rsidRPr="00520B83" w:rsidRDefault="006E6A23" w:rsidP="00C44967">
            <w:pPr>
              <w:spacing w:line="288" w:lineRule="auto"/>
              <w:rPr>
                <w:rFonts w:ascii="Helvetica" w:hAnsi="Helvetica"/>
                <w:sz w:val="18"/>
                <w:szCs w:val="18"/>
              </w:rPr>
            </w:pPr>
            <w:r w:rsidRPr="00520B83">
              <w:rPr>
                <w:rFonts w:ascii="Helvetica" w:hAnsi="Helvetica"/>
                <w:sz w:val="18"/>
                <w:szCs w:val="18"/>
              </w:rPr>
              <w:t xml:space="preserve">Press’n’Relations GmbH </w:t>
            </w:r>
          </w:p>
          <w:p w:rsidR="006E6A23" w:rsidRPr="00520B83" w:rsidRDefault="006E6A23" w:rsidP="00C44967">
            <w:pPr>
              <w:spacing w:line="288" w:lineRule="auto"/>
              <w:rPr>
                <w:rFonts w:ascii="Helvetica" w:hAnsi="Helvetica"/>
                <w:sz w:val="18"/>
                <w:szCs w:val="18"/>
              </w:rPr>
            </w:pPr>
            <w:r>
              <w:rPr>
                <w:rFonts w:ascii="Helvetica" w:hAnsi="Helvetica"/>
                <w:sz w:val="18"/>
                <w:szCs w:val="18"/>
              </w:rPr>
              <w:t>Désirée Müller</w:t>
            </w:r>
          </w:p>
          <w:p w:rsidR="006E6A23" w:rsidRPr="00520B83" w:rsidRDefault="006E6A23" w:rsidP="00C44967">
            <w:pPr>
              <w:spacing w:line="288" w:lineRule="auto"/>
              <w:rPr>
                <w:rFonts w:ascii="Helvetica" w:hAnsi="Helvetica"/>
                <w:sz w:val="18"/>
                <w:szCs w:val="18"/>
              </w:rPr>
            </w:pPr>
            <w:r w:rsidRPr="00520B83">
              <w:rPr>
                <w:rFonts w:ascii="Helvetica" w:hAnsi="Helvetica"/>
                <w:sz w:val="18"/>
                <w:szCs w:val="18"/>
              </w:rPr>
              <w:t xml:space="preserve">Magirusstr. 33 – 89077 Ulm </w:t>
            </w:r>
          </w:p>
          <w:p w:rsidR="006E6A23" w:rsidRDefault="006E6A23" w:rsidP="006E6A23">
            <w:pPr>
              <w:spacing w:line="288" w:lineRule="auto"/>
              <w:rPr>
                <w:rFonts w:ascii="Helvetica" w:hAnsi="Helvetica"/>
                <w:sz w:val="18"/>
                <w:szCs w:val="18"/>
              </w:rPr>
            </w:pPr>
            <w:r w:rsidRPr="00520B83">
              <w:rPr>
                <w:rFonts w:ascii="Helvetica" w:hAnsi="Helvetica"/>
                <w:sz w:val="18"/>
                <w:szCs w:val="18"/>
              </w:rPr>
              <w:t>Tel.: +49 731 962 87-3</w:t>
            </w:r>
            <w:r>
              <w:rPr>
                <w:rFonts w:ascii="Helvetica" w:hAnsi="Helvetica"/>
                <w:sz w:val="18"/>
                <w:szCs w:val="18"/>
              </w:rPr>
              <w:t>2</w:t>
            </w:r>
          </w:p>
          <w:p w:rsidR="006E6A23" w:rsidRDefault="006E6A23" w:rsidP="006E6A23">
            <w:pPr>
              <w:spacing w:line="288" w:lineRule="auto"/>
              <w:rPr>
                <w:rFonts w:ascii="Helvetica" w:hAnsi="Helvetica"/>
                <w:sz w:val="18"/>
                <w:szCs w:val="18"/>
              </w:rPr>
            </w:pPr>
            <w:r>
              <w:rPr>
                <w:rFonts w:ascii="Helvetica" w:hAnsi="Helvetica"/>
                <w:sz w:val="18"/>
                <w:szCs w:val="18"/>
              </w:rPr>
              <w:t>dmt@press-n-relations.de</w:t>
            </w:r>
            <w:r w:rsidRPr="00520B83">
              <w:rPr>
                <w:rFonts w:ascii="Helvetica" w:hAnsi="Helvetica"/>
                <w:sz w:val="18"/>
                <w:szCs w:val="18"/>
              </w:rPr>
              <w:t xml:space="preserve"> </w:t>
            </w:r>
          </w:p>
          <w:p w:rsidR="006E6A23" w:rsidRPr="00520B83" w:rsidRDefault="00201DA5" w:rsidP="006E6A23">
            <w:pPr>
              <w:spacing w:line="288" w:lineRule="auto"/>
              <w:rPr>
                <w:rFonts w:ascii="Helvetica" w:hAnsi="Helvetica"/>
                <w:sz w:val="18"/>
                <w:szCs w:val="18"/>
              </w:rPr>
            </w:pPr>
            <w:hyperlink r:id="rId6" w:history="1">
              <w:r w:rsidR="006E6A23" w:rsidRPr="00520B83">
                <w:rPr>
                  <w:rFonts w:ascii="Helvetica" w:hAnsi="Helvetica"/>
                  <w:sz w:val="18"/>
                  <w:szCs w:val="18"/>
                </w:rPr>
                <w:t>www.press-n-relations.de</w:t>
              </w:r>
            </w:hyperlink>
          </w:p>
        </w:tc>
      </w:tr>
    </w:tbl>
    <w:p w:rsidR="006E6A23" w:rsidRPr="00E05318" w:rsidRDefault="006E6A23" w:rsidP="003F65C7">
      <w:pPr>
        <w:ind w:right="1134"/>
        <w:rPr>
          <w:rFonts w:ascii="Helvetica" w:hAnsi="Helvetica"/>
          <w:sz w:val="20"/>
          <w:szCs w:val="20"/>
        </w:rPr>
      </w:pPr>
    </w:p>
    <w:sectPr w:rsidR="006E6A23" w:rsidRPr="00E05318" w:rsidSect="00096B3C">
      <w:headerReference w:type="default" r:id="rId7"/>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1DA5" w:rsidRDefault="00201DA5" w:rsidP="00DB08EE">
      <w:r>
        <w:separator/>
      </w:r>
    </w:p>
  </w:endnote>
  <w:endnote w:type="continuationSeparator" w:id="0">
    <w:p w:rsidR="00201DA5" w:rsidRDefault="00201DA5" w:rsidP="00DB0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1DA5" w:rsidRDefault="00201DA5" w:rsidP="00DB08EE">
      <w:r>
        <w:separator/>
      </w:r>
    </w:p>
  </w:footnote>
  <w:footnote w:type="continuationSeparator" w:id="0">
    <w:p w:rsidR="00201DA5" w:rsidRDefault="00201DA5" w:rsidP="00DB08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8EE" w:rsidRDefault="00DB08EE">
    <w:pPr>
      <w:pStyle w:val="Kopfzeile"/>
    </w:pPr>
    <w:r>
      <w:t xml:space="preserve">                                                                                                                                             </w:t>
    </w:r>
    <w:r w:rsidR="006E6A23">
      <w:t xml:space="preserve">  </w:t>
    </w:r>
    <w:r>
      <w:rPr>
        <w:noProof/>
      </w:rPr>
      <w:drawing>
        <wp:inline distT="0" distB="0" distL="0" distR="0">
          <wp:extent cx="824400" cy="824400"/>
          <wp:effectExtent l="0" t="0" r="127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warz.jpg"/>
                  <pic:cNvPicPr/>
                </pic:nvPicPr>
                <pic:blipFill>
                  <a:blip r:embed="rId1">
                    <a:extLst>
                      <a:ext uri="{28A0092B-C50C-407E-A947-70E740481C1C}">
                        <a14:useLocalDpi xmlns:a14="http://schemas.microsoft.com/office/drawing/2010/main" val="0"/>
                      </a:ext>
                    </a:extLst>
                  </a:blip>
                  <a:stretch>
                    <a:fillRect/>
                  </a:stretch>
                </pic:blipFill>
                <pic:spPr>
                  <a:xfrm>
                    <a:off x="0" y="0"/>
                    <a:ext cx="824400" cy="824400"/>
                  </a:xfrm>
                  <a:prstGeom prst="rect">
                    <a:avLst/>
                  </a:prstGeom>
                </pic:spPr>
              </pic:pic>
            </a:graphicData>
          </a:graphic>
        </wp:inline>
      </w:drawing>
    </w:r>
  </w:p>
  <w:p w:rsidR="006E6A23" w:rsidRDefault="006E6A23">
    <w:pPr>
      <w:pStyle w:val="Kopfzeile"/>
    </w:pPr>
  </w:p>
  <w:p w:rsidR="006E6A23" w:rsidRPr="006E6A23" w:rsidRDefault="006E6A23">
    <w:pPr>
      <w:pStyle w:val="Kopfzeile"/>
      <w:rPr>
        <w:rFonts w:ascii="Helvetica" w:hAnsi="Helvetica"/>
      </w:rPr>
    </w:pPr>
    <w:r w:rsidRPr="006E6A23">
      <w:rPr>
        <w:rFonts w:ascii="Helvetica" w:hAnsi="Helvetica"/>
      </w:rPr>
      <w:t>PRESSEMITTEILUNG</w:t>
    </w:r>
  </w:p>
  <w:p w:rsidR="00DB08EE" w:rsidRDefault="00DB08EE">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A2E"/>
    <w:rsid w:val="00096B3C"/>
    <w:rsid w:val="00201DA5"/>
    <w:rsid w:val="00312C1C"/>
    <w:rsid w:val="003F65C7"/>
    <w:rsid w:val="004233CF"/>
    <w:rsid w:val="00443AAD"/>
    <w:rsid w:val="00451A2E"/>
    <w:rsid w:val="005140FC"/>
    <w:rsid w:val="006E6A23"/>
    <w:rsid w:val="008620A8"/>
    <w:rsid w:val="00C35EC4"/>
    <w:rsid w:val="00D22A85"/>
    <w:rsid w:val="00DB08EE"/>
    <w:rsid w:val="00E05318"/>
    <w:rsid w:val="00E96D06"/>
    <w:rsid w:val="00EB4FAA"/>
    <w:rsid w:val="00F65476"/>
    <w:rsid w:val="00FB46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30FB30"/>
  <w15:chartTrackingRefBased/>
  <w15:docId w15:val="{E5D91C3C-A71F-6749-B16F-A6E31324F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B08EE"/>
    <w:pPr>
      <w:tabs>
        <w:tab w:val="center" w:pos="4536"/>
        <w:tab w:val="right" w:pos="9072"/>
      </w:tabs>
    </w:pPr>
  </w:style>
  <w:style w:type="character" w:customStyle="1" w:styleId="KopfzeileZchn">
    <w:name w:val="Kopfzeile Zchn"/>
    <w:basedOn w:val="Absatz-Standardschriftart"/>
    <w:link w:val="Kopfzeile"/>
    <w:uiPriority w:val="99"/>
    <w:rsid w:val="00DB08EE"/>
  </w:style>
  <w:style w:type="paragraph" w:styleId="Fuzeile">
    <w:name w:val="footer"/>
    <w:basedOn w:val="Standard"/>
    <w:link w:val="FuzeileZchn"/>
    <w:uiPriority w:val="99"/>
    <w:unhideWhenUsed/>
    <w:rsid w:val="00DB08EE"/>
    <w:pPr>
      <w:tabs>
        <w:tab w:val="center" w:pos="4536"/>
        <w:tab w:val="right" w:pos="9072"/>
      </w:tabs>
    </w:pPr>
  </w:style>
  <w:style w:type="character" w:customStyle="1" w:styleId="FuzeileZchn">
    <w:name w:val="Fußzeile Zchn"/>
    <w:basedOn w:val="Absatz-Standardschriftart"/>
    <w:link w:val="Fuzeile"/>
    <w:uiPriority w:val="99"/>
    <w:rsid w:val="00DB08EE"/>
  </w:style>
  <w:style w:type="character" w:styleId="Hyperlink">
    <w:name w:val="Hyperlink"/>
    <w:basedOn w:val="Absatz-Standardschriftart"/>
    <w:uiPriority w:val="99"/>
    <w:unhideWhenUsed/>
    <w:rsid w:val="006E6A23"/>
    <w:rPr>
      <w:color w:val="0563C1" w:themeColor="hyperlink"/>
      <w:u w:val="single"/>
    </w:rPr>
  </w:style>
  <w:style w:type="character" w:styleId="NichtaufgelsteErwhnung">
    <w:name w:val="Unresolved Mention"/>
    <w:basedOn w:val="Absatz-Standardschriftart"/>
    <w:uiPriority w:val="99"/>
    <w:rsid w:val="006E6A23"/>
    <w:rPr>
      <w:color w:val="605E5C"/>
      <w:shd w:val="clear" w:color="auto" w:fill="E1DFDD"/>
    </w:rPr>
  </w:style>
  <w:style w:type="character" w:styleId="BesuchterLink">
    <w:name w:val="FollowedHyperlink"/>
    <w:basedOn w:val="Absatz-Standardschriftart"/>
    <w:uiPriority w:val="99"/>
    <w:semiHidden/>
    <w:unhideWhenUsed/>
    <w:rsid w:val="006E6A2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ess-n-relations.d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2458</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Office-Benutzer</dc:creator>
  <cp:keywords/>
  <dc:description/>
  <cp:lastModifiedBy>Microsoft Office-Benutzer</cp:lastModifiedBy>
  <cp:revision>4</cp:revision>
  <cp:lastPrinted>2019-09-23T08:33:00Z</cp:lastPrinted>
  <dcterms:created xsi:type="dcterms:W3CDTF">2019-09-20T08:27:00Z</dcterms:created>
  <dcterms:modified xsi:type="dcterms:W3CDTF">2020-02-03T07:48:00Z</dcterms:modified>
</cp:coreProperties>
</file>