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16AD" w:rsidRDefault="003C16AD" w:rsidP="00990D09">
      <w:pPr>
        <w:spacing w:before="240" w:after="360" w:line="276" w:lineRule="auto"/>
        <w:ind w:right="1699"/>
        <w:rPr>
          <w:rFonts w:ascii="Arial" w:hAnsi="Arial" w:cs="Arial"/>
          <w:b/>
          <w:bCs/>
          <w:sz w:val="22"/>
          <w:szCs w:val="22"/>
          <w:lang w:val="en-GB"/>
        </w:rPr>
      </w:pPr>
      <w:bookmarkStart w:id="0" w:name="OLE_LINK1"/>
      <w:bookmarkStart w:id="1" w:name="OLE_LINK2"/>
      <w:bookmarkStart w:id="2" w:name="_GoBack"/>
      <w:bookmarkEnd w:id="2"/>
      <w:r>
        <w:rPr>
          <w:rFonts w:ascii="Arial" w:hAnsi="Arial" w:cs="Arial"/>
          <w:b/>
          <w:bCs/>
          <w:noProof/>
          <w:sz w:val="27"/>
          <w:szCs w:val="27"/>
          <w:lang w:val="en-GB"/>
        </w:rPr>
        <w:t>Press Release</w:t>
      </w:r>
    </w:p>
    <w:p w:rsidR="00343466" w:rsidRPr="000E27F2" w:rsidRDefault="005A39F4" w:rsidP="00990D09">
      <w:pPr>
        <w:spacing w:before="240" w:after="360" w:line="276" w:lineRule="auto"/>
        <w:ind w:right="1699"/>
        <w:rPr>
          <w:rFonts w:ascii="Arial" w:hAnsi="Arial" w:cs="Arial"/>
          <w:b/>
          <w:sz w:val="22"/>
          <w:szCs w:val="22"/>
          <w:lang w:val="en-US"/>
        </w:rPr>
      </w:pPr>
      <w:r>
        <w:rPr>
          <w:rFonts w:ascii="Arial" w:hAnsi="Arial" w:cs="Arial"/>
          <w:b/>
          <w:bCs/>
          <w:sz w:val="22"/>
          <w:szCs w:val="22"/>
          <w:lang w:val="en-GB"/>
        </w:rPr>
        <w:t xml:space="preserve">Event </w:t>
      </w:r>
      <w:r w:rsidRPr="00A3633F">
        <w:rPr>
          <w:rFonts w:ascii="Arial" w:hAnsi="Arial" w:cs="Arial"/>
          <w:b/>
          <w:bCs/>
          <w:noProof/>
          <w:sz w:val="22"/>
          <w:szCs w:val="22"/>
          <w:lang w:val="en-GB"/>
        </w:rPr>
        <w:t>announcement</w:t>
      </w:r>
      <w:r>
        <w:rPr>
          <w:rFonts w:ascii="Arial" w:hAnsi="Arial" w:cs="Arial"/>
          <w:b/>
          <w:bCs/>
          <w:sz w:val="22"/>
          <w:szCs w:val="22"/>
          <w:lang w:val="en-GB"/>
        </w:rPr>
        <w:t>:</w:t>
      </w:r>
      <w:r>
        <w:rPr>
          <w:rFonts w:ascii="Arial" w:hAnsi="Arial" w:cs="Arial"/>
          <w:sz w:val="22"/>
          <w:szCs w:val="22"/>
          <w:lang w:val="en-GB"/>
        </w:rPr>
        <w:br/>
      </w:r>
      <w:r>
        <w:rPr>
          <w:rFonts w:ascii="Arial" w:hAnsi="Arial" w:cs="Arial"/>
          <w:b/>
          <w:bCs/>
          <w:sz w:val="22"/>
          <w:szCs w:val="22"/>
          <w:lang w:val="en-GB"/>
        </w:rPr>
        <w:t xml:space="preserve">ProCom </w:t>
      </w:r>
      <w:r w:rsidR="000E27F2">
        <w:rPr>
          <w:rFonts w:ascii="Arial" w:hAnsi="Arial" w:cs="Arial"/>
          <w:b/>
          <w:bCs/>
          <w:sz w:val="22"/>
          <w:szCs w:val="22"/>
          <w:lang w:val="en-GB"/>
        </w:rPr>
        <w:t>Energy Market Conference on 29 and 30</w:t>
      </w:r>
      <w:r>
        <w:rPr>
          <w:rFonts w:ascii="Arial" w:hAnsi="Arial" w:cs="Arial"/>
          <w:b/>
          <w:bCs/>
          <w:sz w:val="22"/>
          <w:szCs w:val="22"/>
          <w:lang w:val="en-GB"/>
        </w:rPr>
        <w:t xml:space="preserve"> November 2017 in Berlin</w:t>
      </w:r>
    </w:p>
    <w:bookmarkEnd w:id="0"/>
    <w:bookmarkEnd w:id="1"/>
    <w:p w:rsidR="00164269" w:rsidRPr="000E27F2" w:rsidRDefault="00990D09" w:rsidP="00217B4F">
      <w:pPr>
        <w:spacing w:after="360"/>
        <w:ind w:right="1699"/>
        <w:rPr>
          <w:rFonts w:ascii="Arial" w:hAnsi="Arial" w:cs="Arial"/>
          <w:b/>
          <w:sz w:val="36"/>
          <w:szCs w:val="22"/>
          <w:lang w:val="en-US"/>
        </w:rPr>
      </w:pPr>
      <w:r>
        <w:rPr>
          <w:rFonts w:ascii="Arial" w:hAnsi="Arial" w:cs="Arial"/>
          <w:b/>
          <w:bCs/>
          <w:sz w:val="36"/>
          <w:szCs w:val="22"/>
          <w:lang w:val="en-GB"/>
        </w:rPr>
        <w:t xml:space="preserve">Making the most of </w:t>
      </w:r>
      <w:r w:rsidRPr="00A3633F">
        <w:rPr>
          <w:rFonts w:ascii="Arial" w:hAnsi="Arial" w:cs="Arial"/>
          <w:b/>
          <w:bCs/>
          <w:noProof/>
          <w:sz w:val="36"/>
          <w:szCs w:val="22"/>
          <w:lang w:val="en-GB"/>
        </w:rPr>
        <w:t>digitalisation</w:t>
      </w:r>
    </w:p>
    <w:p w:rsidR="00990D09" w:rsidRPr="00A3633F" w:rsidRDefault="000E27F2" w:rsidP="0099686F">
      <w:pPr>
        <w:spacing w:before="120" w:after="120" w:line="276" w:lineRule="auto"/>
        <w:ind w:right="2268"/>
        <w:jc w:val="both"/>
        <w:rPr>
          <w:rFonts w:ascii="Arial" w:hAnsi="Arial" w:cs="Arial"/>
          <w:sz w:val="22"/>
          <w:szCs w:val="22"/>
          <w:lang w:val="en-GB"/>
        </w:rPr>
      </w:pPr>
      <w:r>
        <w:rPr>
          <w:rFonts w:ascii="Arial" w:hAnsi="Arial" w:cs="Arial"/>
          <w:b/>
          <w:bCs/>
          <w:sz w:val="22"/>
          <w:szCs w:val="22"/>
          <w:lang w:val="en-GB"/>
        </w:rPr>
        <w:t xml:space="preserve">Aachen, </w:t>
      </w:r>
      <w:r w:rsidR="00F23D15">
        <w:rPr>
          <w:rFonts w:ascii="Arial" w:hAnsi="Arial" w:cs="Arial"/>
          <w:b/>
          <w:bCs/>
          <w:sz w:val="22"/>
          <w:szCs w:val="22"/>
          <w:lang w:val="en-GB"/>
        </w:rPr>
        <w:t>10</w:t>
      </w:r>
      <w:r w:rsidR="00F23D15" w:rsidRPr="00F23D15">
        <w:rPr>
          <w:rFonts w:ascii="Arial" w:hAnsi="Arial" w:cs="Arial"/>
          <w:b/>
          <w:bCs/>
          <w:sz w:val="22"/>
          <w:szCs w:val="22"/>
          <w:vertAlign w:val="superscript"/>
          <w:lang w:val="en-GB"/>
        </w:rPr>
        <w:t>th</w:t>
      </w:r>
      <w:r w:rsidR="00F23D15">
        <w:rPr>
          <w:rFonts w:ascii="Arial" w:hAnsi="Arial" w:cs="Arial"/>
          <w:b/>
          <w:bCs/>
          <w:sz w:val="22"/>
          <w:szCs w:val="22"/>
          <w:lang w:val="en-GB"/>
        </w:rPr>
        <w:t xml:space="preserve"> </w:t>
      </w:r>
      <w:r w:rsidR="00D51E32">
        <w:rPr>
          <w:rFonts w:ascii="Arial" w:hAnsi="Arial" w:cs="Arial"/>
          <w:b/>
          <w:bCs/>
          <w:sz w:val="22"/>
          <w:szCs w:val="22"/>
          <w:lang w:val="en-GB"/>
        </w:rPr>
        <w:t>August 2017 –</w:t>
      </w:r>
      <w:r w:rsidR="00D51E32">
        <w:rPr>
          <w:rFonts w:ascii="Arial" w:hAnsi="Arial" w:cs="Arial"/>
          <w:sz w:val="22"/>
          <w:szCs w:val="22"/>
          <w:lang w:val="en-GB"/>
        </w:rPr>
        <w:t xml:space="preserve"> Data and information make business life dynamic and more fast-paced – and also offer opportunities. Many questions need to be answered to make the most of these. What does digitalisation bring to the energy sector? What are the possibilities in an increasingly fragmented market with its many options? What are the consequences for established business models, and where are the risks and opportunities for development? And what opportunities does Industry 4.0 offer for the cutting industry?</w:t>
      </w:r>
    </w:p>
    <w:p w:rsidR="009017D2" w:rsidRPr="000E27F2" w:rsidRDefault="00531A13" w:rsidP="0099686F">
      <w:pPr>
        <w:spacing w:before="120" w:after="120" w:line="276" w:lineRule="auto"/>
        <w:ind w:right="2268"/>
        <w:jc w:val="both"/>
        <w:rPr>
          <w:rFonts w:ascii="Arial" w:hAnsi="Arial" w:cs="Arial"/>
          <w:b/>
          <w:sz w:val="22"/>
          <w:szCs w:val="22"/>
          <w:lang w:val="en-US"/>
        </w:rPr>
      </w:pPr>
      <w:r>
        <w:rPr>
          <w:rFonts w:ascii="Arial" w:hAnsi="Arial" w:cs="Arial"/>
          <w:sz w:val="22"/>
          <w:szCs w:val="22"/>
          <w:lang w:val="en-GB"/>
        </w:rPr>
        <w:t xml:space="preserve">Participants at the ProCom </w:t>
      </w:r>
      <w:r w:rsidR="000E27F2">
        <w:rPr>
          <w:rFonts w:ascii="Arial" w:hAnsi="Arial" w:cs="Arial"/>
          <w:sz w:val="22"/>
          <w:szCs w:val="22"/>
          <w:lang w:val="en-GB"/>
        </w:rPr>
        <w:t>Energy Market Conference on 29</w:t>
      </w:r>
      <w:r w:rsidR="00AE7DF9" w:rsidRPr="00AE7DF9">
        <w:rPr>
          <w:rFonts w:ascii="Arial" w:hAnsi="Arial" w:cs="Arial"/>
          <w:sz w:val="22"/>
          <w:szCs w:val="22"/>
          <w:vertAlign w:val="superscript"/>
          <w:lang w:val="en-GB"/>
        </w:rPr>
        <w:t>th</w:t>
      </w:r>
      <w:r w:rsidR="00AE7DF9">
        <w:rPr>
          <w:rFonts w:ascii="Arial" w:hAnsi="Arial" w:cs="Arial"/>
          <w:sz w:val="22"/>
          <w:szCs w:val="22"/>
          <w:lang w:val="en-GB"/>
        </w:rPr>
        <w:t xml:space="preserve"> </w:t>
      </w:r>
      <w:r w:rsidR="000E27F2">
        <w:rPr>
          <w:rFonts w:ascii="Arial" w:hAnsi="Arial" w:cs="Arial"/>
          <w:sz w:val="22"/>
          <w:szCs w:val="22"/>
          <w:lang w:val="en-GB"/>
        </w:rPr>
        <w:t>and 30</w:t>
      </w:r>
      <w:r w:rsidR="00AE7DF9" w:rsidRPr="00AE7DF9">
        <w:rPr>
          <w:rFonts w:ascii="Arial" w:hAnsi="Arial" w:cs="Arial"/>
          <w:sz w:val="22"/>
          <w:szCs w:val="22"/>
          <w:vertAlign w:val="superscript"/>
          <w:lang w:val="en-GB"/>
        </w:rPr>
        <w:t>th</w:t>
      </w:r>
      <w:r w:rsidR="00AE7DF9">
        <w:rPr>
          <w:rFonts w:ascii="Arial" w:hAnsi="Arial" w:cs="Arial"/>
          <w:sz w:val="22"/>
          <w:szCs w:val="22"/>
          <w:lang w:val="en-GB"/>
        </w:rPr>
        <w:t xml:space="preserve"> </w:t>
      </w:r>
      <w:r>
        <w:rPr>
          <w:rFonts w:ascii="Arial" w:hAnsi="Arial" w:cs="Arial"/>
          <w:sz w:val="22"/>
          <w:szCs w:val="22"/>
          <w:lang w:val="en-GB"/>
        </w:rPr>
        <w:t xml:space="preserve"> </w:t>
      </w:r>
      <w:r w:rsidR="00AE7DF9">
        <w:rPr>
          <w:rFonts w:ascii="Arial" w:hAnsi="Arial" w:cs="Arial"/>
          <w:sz w:val="22"/>
          <w:szCs w:val="22"/>
          <w:lang w:val="en-GB"/>
        </w:rPr>
        <w:t xml:space="preserve">of </w:t>
      </w:r>
      <w:r>
        <w:rPr>
          <w:rFonts w:ascii="Arial" w:hAnsi="Arial" w:cs="Arial"/>
          <w:sz w:val="22"/>
          <w:szCs w:val="22"/>
          <w:lang w:val="en-GB"/>
        </w:rPr>
        <w:t xml:space="preserve">November 2017 in Berlin will get answers to these questions and more. The event is oriented towards employees working within energy production and trade, risk and portfolio management, controlling and sales, as well as representatives of the energy-intensive and cutting industry. Talks, podium discussions, and workshops show what is changing due to the current developments and how digitalisation can be used to </w:t>
      </w:r>
      <w:r w:rsidRPr="00A3633F">
        <w:rPr>
          <w:rFonts w:ascii="Arial" w:hAnsi="Arial" w:cs="Arial"/>
          <w:noProof/>
          <w:sz w:val="22"/>
          <w:szCs w:val="22"/>
          <w:lang w:val="en-GB"/>
        </w:rPr>
        <w:t>optimise</w:t>
      </w:r>
      <w:r>
        <w:rPr>
          <w:rFonts w:ascii="Arial" w:hAnsi="Arial" w:cs="Arial"/>
          <w:sz w:val="22"/>
          <w:szCs w:val="22"/>
          <w:lang w:val="en-GB"/>
        </w:rPr>
        <w:t xml:space="preserve"> applications and processes or shape the energy transition.</w:t>
      </w:r>
    </w:p>
    <w:p w:rsidR="0099686F" w:rsidRPr="00A3633F" w:rsidRDefault="00217B4F" w:rsidP="0099686F">
      <w:pPr>
        <w:spacing w:before="120" w:after="120" w:line="276" w:lineRule="auto"/>
        <w:ind w:right="2268"/>
        <w:jc w:val="both"/>
        <w:rPr>
          <w:rFonts w:ascii="Arial" w:hAnsi="Arial" w:cs="Arial"/>
          <w:sz w:val="22"/>
          <w:szCs w:val="22"/>
          <w:lang w:val="en-GB"/>
        </w:rPr>
      </w:pPr>
      <w:r>
        <w:rPr>
          <w:rFonts w:ascii="Arial" w:hAnsi="Arial" w:cs="Arial"/>
          <w:sz w:val="22"/>
          <w:szCs w:val="22"/>
          <w:lang w:val="en-GB"/>
        </w:rPr>
        <w:t xml:space="preserve">On </w:t>
      </w:r>
      <w:r w:rsidRPr="00A3633F">
        <w:rPr>
          <w:rFonts w:ascii="Arial" w:hAnsi="Arial" w:cs="Arial"/>
          <w:noProof/>
          <w:sz w:val="22"/>
          <w:szCs w:val="22"/>
          <w:lang w:val="en-GB"/>
        </w:rPr>
        <w:t>the morning</w:t>
      </w:r>
      <w:r w:rsidR="000E27F2">
        <w:rPr>
          <w:rFonts w:ascii="Arial" w:hAnsi="Arial" w:cs="Arial"/>
          <w:sz w:val="22"/>
          <w:szCs w:val="22"/>
          <w:lang w:val="en-GB"/>
        </w:rPr>
        <w:t xml:space="preserve"> of Tuesday 29</w:t>
      </w:r>
      <w:r w:rsidR="00AE7DF9" w:rsidRPr="00AE7DF9">
        <w:rPr>
          <w:rFonts w:ascii="Arial" w:hAnsi="Arial" w:cs="Arial"/>
          <w:sz w:val="22"/>
          <w:szCs w:val="22"/>
          <w:vertAlign w:val="superscript"/>
          <w:lang w:val="en-GB"/>
        </w:rPr>
        <w:t>th</w:t>
      </w:r>
      <w:r w:rsidR="00AE7DF9">
        <w:rPr>
          <w:rFonts w:ascii="Arial" w:hAnsi="Arial" w:cs="Arial"/>
          <w:sz w:val="22"/>
          <w:szCs w:val="22"/>
          <w:lang w:val="en-GB"/>
        </w:rPr>
        <w:t xml:space="preserve"> </w:t>
      </w:r>
      <w:r>
        <w:rPr>
          <w:rFonts w:ascii="Arial" w:hAnsi="Arial" w:cs="Arial"/>
          <w:sz w:val="22"/>
          <w:szCs w:val="22"/>
          <w:lang w:val="en-GB"/>
        </w:rPr>
        <w:t xml:space="preserve">November, three workshops are held in </w:t>
      </w:r>
      <w:r w:rsidR="000E27F2">
        <w:rPr>
          <w:rFonts w:ascii="Arial" w:hAnsi="Arial" w:cs="Arial"/>
          <w:noProof/>
          <w:sz w:val="22"/>
          <w:szCs w:val="22"/>
          <w:lang w:val="en-GB"/>
        </w:rPr>
        <w:t>parallel</w:t>
      </w:r>
      <w:r>
        <w:rPr>
          <w:rFonts w:ascii="Arial" w:hAnsi="Arial" w:cs="Arial"/>
          <w:sz w:val="22"/>
          <w:szCs w:val="22"/>
          <w:lang w:val="en-GB"/>
        </w:rPr>
        <w:t xml:space="preserve"> and can be booked individually. They are dedicated to the topics ‘robust </w:t>
      </w:r>
      <w:r w:rsidR="00AE7DF9">
        <w:rPr>
          <w:rFonts w:ascii="Arial" w:hAnsi="Arial" w:cs="Arial"/>
          <w:noProof/>
          <w:sz w:val="22"/>
          <w:szCs w:val="22"/>
          <w:lang w:val="en-GB"/>
        </w:rPr>
        <w:t>optimiz</w:t>
      </w:r>
      <w:r w:rsidRPr="00A3633F">
        <w:rPr>
          <w:rFonts w:ascii="Arial" w:hAnsi="Arial" w:cs="Arial"/>
          <w:noProof/>
          <w:sz w:val="22"/>
          <w:szCs w:val="22"/>
          <w:lang w:val="en-GB"/>
        </w:rPr>
        <w:t>ation</w:t>
      </w:r>
      <w:r>
        <w:rPr>
          <w:rFonts w:ascii="Arial" w:hAnsi="Arial" w:cs="Arial"/>
          <w:sz w:val="22"/>
          <w:szCs w:val="22"/>
          <w:lang w:val="en-GB"/>
        </w:rPr>
        <w:t xml:space="preserve">’, ‘intraday trading B2B and </w:t>
      </w:r>
      <w:r w:rsidRPr="00A3633F">
        <w:rPr>
          <w:rFonts w:ascii="Arial" w:hAnsi="Arial" w:cs="Arial"/>
          <w:noProof/>
          <w:sz w:val="22"/>
          <w:szCs w:val="22"/>
          <w:lang w:val="en-GB"/>
        </w:rPr>
        <w:t>algo</w:t>
      </w:r>
      <w:r>
        <w:rPr>
          <w:rFonts w:ascii="Arial" w:hAnsi="Arial" w:cs="Arial"/>
          <w:sz w:val="22"/>
          <w:szCs w:val="22"/>
          <w:lang w:val="en-GB"/>
        </w:rPr>
        <w:t>-trading’, and ‘Industry 4.0 – experience live’. In the afternoon, the ProCom directors and two guest speakers will open the conference. In the evening, all of the conference participants are invited to celebrate the 40</w:t>
      </w:r>
      <w:r w:rsidRPr="000E27F2">
        <w:rPr>
          <w:rFonts w:ascii="Arial" w:hAnsi="Arial" w:cs="Arial"/>
          <w:sz w:val="22"/>
          <w:szCs w:val="22"/>
          <w:vertAlign w:val="superscript"/>
          <w:lang w:val="en-GB"/>
        </w:rPr>
        <w:t>th</w:t>
      </w:r>
      <w:r>
        <w:rPr>
          <w:rFonts w:ascii="Arial" w:hAnsi="Arial" w:cs="Arial"/>
          <w:sz w:val="22"/>
          <w:szCs w:val="22"/>
          <w:lang w:val="en-GB"/>
        </w:rPr>
        <w:t xml:space="preserve"> anniversary of ProCom at Germany’s hippest music hotel. On th</w:t>
      </w:r>
      <w:r w:rsidR="000E27F2">
        <w:rPr>
          <w:rFonts w:ascii="Arial" w:hAnsi="Arial" w:cs="Arial"/>
          <w:sz w:val="22"/>
          <w:szCs w:val="22"/>
          <w:lang w:val="en-GB"/>
        </w:rPr>
        <w:t>e second day of the event, 30</w:t>
      </w:r>
      <w:r w:rsidR="00AE7DF9" w:rsidRPr="00AE7DF9">
        <w:rPr>
          <w:rFonts w:ascii="Arial" w:hAnsi="Arial" w:cs="Arial"/>
          <w:sz w:val="22"/>
          <w:szCs w:val="22"/>
          <w:vertAlign w:val="superscript"/>
          <w:lang w:val="en-GB"/>
        </w:rPr>
        <w:t>th</w:t>
      </w:r>
      <w:r w:rsidR="00AE7DF9">
        <w:rPr>
          <w:rFonts w:ascii="Arial" w:hAnsi="Arial" w:cs="Arial"/>
          <w:sz w:val="22"/>
          <w:szCs w:val="22"/>
          <w:lang w:val="en-GB"/>
        </w:rPr>
        <w:t xml:space="preserve"> of</w:t>
      </w:r>
      <w:r w:rsidR="000E27F2">
        <w:rPr>
          <w:rFonts w:ascii="Arial" w:hAnsi="Arial" w:cs="Arial"/>
          <w:sz w:val="22"/>
          <w:szCs w:val="22"/>
          <w:lang w:val="en-GB"/>
        </w:rPr>
        <w:t xml:space="preserve"> </w:t>
      </w:r>
      <w:r>
        <w:rPr>
          <w:rFonts w:ascii="Arial" w:hAnsi="Arial" w:cs="Arial"/>
          <w:sz w:val="22"/>
          <w:szCs w:val="22"/>
          <w:lang w:val="en-GB"/>
        </w:rPr>
        <w:t>November, three parallel conference tracks are planned on the topics ‘business model innovations’, ‘generation’, ‘trade in digitalised markets’, ‘energy distribution 2.0’, and ‘Industry 4.0’.</w:t>
      </w:r>
    </w:p>
    <w:p w:rsidR="004D2C5C" w:rsidRPr="00A3633F" w:rsidRDefault="00E6357E" w:rsidP="0099686F">
      <w:pPr>
        <w:spacing w:before="120" w:after="120" w:line="276" w:lineRule="auto"/>
        <w:ind w:right="2268"/>
        <w:jc w:val="both"/>
        <w:rPr>
          <w:rFonts w:ascii="Arial" w:hAnsi="Arial" w:cs="Arial"/>
          <w:sz w:val="22"/>
          <w:szCs w:val="22"/>
          <w:lang w:val="en-GB"/>
        </w:rPr>
      </w:pPr>
      <w:r>
        <w:rPr>
          <w:rFonts w:ascii="Arial" w:hAnsi="Arial" w:cs="Arial"/>
          <w:sz w:val="22"/>
          <w:szCs w:val="22"/>
          <w:lang w:val="en-GB"/>
        </w:rPr>
        <w:t xml:space="preserve">The talks on energy topics are given in German or in English and simultaneous interpreting is provided into the respective </w:t>
      </w:r>
      <w:r w:rsidRPr="00A3633F">
        <w:rPr>
          <w:rFonts w:ascii="Arial" w:hAnsi="Arial" w:cs="Arial"/>
          <w:noProof/>
          <w:sz w:val="22"/>
          <w:szCs w:val="22"/>
          <w:lang w:val="en-GB"/>
        </w:rPr>
        <w:t>other language</w:t>
      </w:r>
      <w:r>
        <w:rPr>
          <w:rFonts w:ascii="Arial" w:hAnsi="Arial" w:cs="Arial"/>
          <w:sz w:val="22"/>
          <w:szCs w:val="22"/>
          <w:lang w:val="en-GB"/>
        </w:rPr>
        <w:t>.</w:t>
      </w:r>
    </w:p>
    <w:p w:rsidR="000357DC" w:rsidRPr="00A3633F" w:rsidRDefault="00011A0B" w:rsidP="0099686F">
      <w:pPr>
        <w:spacing w:before="120" w:after="120" w:line="276" w:lineRule="auto"/>
        <w:ind w:right="2268"/>
        <w:jc w:val="both"/>
        <w:rPr>
          <w:rFonts w:ascii="Arial" w:hAnsi="Arial" w:cs="Arial"/>
          <w:sz w:val="22"/>
          <w:szCs w:val="22"/>
          <w:lang w:val="en-GB"/>
        </w:rPr>
      </w:pPr>
      <w:r>
        <w:rPr>
          <w:rFonts w:ascii="Arial" w:hAnsi="Arial" w:cs="Arial"/>
          <w:sz w:val="22"/>
          <w:szCs w:val="22"/>
          <w:lang w:val="en-GB"/>
        </w:rPr>
        <w:t>On both days of the event, the ‘solution lab’ offers the opportunity to become acquainted with decision-supporting ProCom systems for various fields of work.</w:t>
      </w:r>
    </w:p>
    <w:p w:rsidR="00011A0B" w:rsidRPr="00A3633F" w:rsidRDefault="00011A0B" w:rsidP="000E27F2">
      <w:pPr>
        <w:keepNext/>
        <w:shd w:val="clear" w:color="auto" w:fill="595959"/>
        <w:spacing w:before="480" w:after="120"/>
        <w:ind w:right="2268"/>
        <w:rPr>
          <w:rFonts w:ascii="Arial" w:hAnsi="Arial" w:cs="Arial"/>
          <w:b/>
          <w:color w:val="FFFFFF"/>
          <w:sz w:val="28"/>
          <w:szCs w:val="22"/>
          <w:lang w:val="en-GB"/>
        </w:rPr>
      </w:pPr>
      <w:r>
        <w:rPr>
          <w:rFonts w:ascii="Arial" w:hAnsi="Arial" w:cs="Arial"/>
          <w:b/>
          <w:bCs/>
          <w:color w:val="FFFFFF"/>
          <w:sz w:val="28"/>
          <w:szCs w:val="22"/>
          <w:lang w:val="en-GB"/>
        </w:rPr>
        <w:lastRenderedPageBreak/>
        <w:t>The ProCom Energy Market Conference 2017 at a glance</w:t>
      </w:r>
    </w:p>
    <w:p w:rsidR="00011A0B" w:rsidRPr="00A3633F" w:rsidRDefault="00011A0B" w:rsidP="00CF0FF5">
      <w:pPr>
        <w:keepNext/>
        <w:spacing w:before="360" w:after="360" w:line="276" w:lineRule="auto"/>
        <w:ind w:left="1701" w:right="2268" w:hanging="1701"/>
        <w:rPr>
          <w:rFonts w:ascii="Arial" w:hAnsi="Arial" w:cs="Arial"/>
          <w:sz w:val="22"/>
          <w:szCs w:val="22"/>
          <w:lang w:val="en-GB"/>
        </w:rPr>
      </w:pPr>
      <w:r>
        <w:rPr>
          <w:rFonts w:ascii="Arial" w:hAnsi="Arial" w:cs="Arial"/>
          <w:b/>
          <w:bCs/>
          <w:sz w:val="22"/>
          <w:szCs w:val="22"/>
          <w:lang w:val="en-GB"/>
        </w:rPr>
        <w:t>Subject</w:t>
      </w:r>
      <w:r>
        <w:rPr>
          <w:rFonts w:ascii="Arial" w:hAnsi="Arial" w:cs="Arial"/>
          <w:sz w:val="22"/>
          <w:szCs w:val="22"/>
          <w:lang w:val="en-GB"/>
        </w:rPr>
        <w:tab/>
        <w:t>Using digitalisation as an opportunity</w:t>
      </w:r>
    </w:p>
    <w:p w:rsidR="00011A0B" w:rsidRPr="00A3633F" w:rsidRDefault="00E6357E" w:rsidP="00CF0FF5">
      <w:pPr>
        <w:keepNext/>
        <w:spacing w:before="360" w:after="360" w:line="276" w:lineRule="auto"/>
        <w:ind w:left="1701" w:right="2268" w:hanging="1701"/>
        <w:rPr>
          <w:rFonts w:ascii="Arial" w:hAnsi="Arial" w:cs="Arial"/>
          <w:sz w:val="22"/>
          <w:szCs w:val="22"/>
          <w:lang w:val="en-GB"/>
        </w:rPr>
      </w:pPr>
      <w:r>
        <w:rPr>
          <w:rFonts w:ascii="Arial" w:hAnsi="Arial" w:cs="Arial"/>
          <w:b/>
          <w:bCs/>
          <w:sz w:val="22"/>
          <w:szCs w:val="22"/>
          <w:lang w:val="en-GB"/>
        </w:rPr>
        <w:t>Date</w:t>
      </w:r>
      <w:r w:rsidR="00AE7DF9">
        <w:rPr>
          <w:rFonts w:ascii="Arial" w:hAnsi="Arial" w:cs="Arial"/>
          <w:b/>
          <w:bCs/>
          <w:sz w:val="22"/>
          <w:szCs w:val="22"/>
          <w:lang w:val="en-GB"/>
        </w:rPr>
        <w:t>s</w:t>
      </w:r>
      <w:r w:rsidR="000E27F2">
        <w:rPr>
          <w:rFonts w:ascii="Arial" w:hAnsi="Arial" w:cs="Arial"/>
          <w:sz w:val="22"/>
          <w:szCs w:val="22"/>
          <w:lang w:val="en-GB"/>
        </w:rPr>
        <w:tab/>
        <w:t>29</w:t>
      </w:r>
      <w:r w:rsidR="00AE7DF9" w:rsidRPr="00AE7DF9">
        <w:rPr>
          <w:rFonts w:ascii="Arial" w:hAnsi="Arial" w:cs="Arial"/>
          <w:sz w:val="22"/>
          <w:szCs w:val="22"/>
          <w:vertAlign w:val="superscript"/>
          <w:lang w:val="en-GB"/>
        </w:rPr>
        <w:t>th</w:t>
      </w:r>
      <w:r w:rsidR="00AE7DF9">
        <w:rPr>
          <w:rFonts w:ascii="Arial" w:hAnsi="Arial" w:cs="Arial"/>
          <w:sz w:val="22"/>
          <w:szCs w:val="22"/>
          <w:lang w:val="en-GB"/>
        </w:rPr>
        <w:t xml:space="preserve"> </w:t>
      </w:r>
      <w:r w:rsidR="000E27F2">
        <w:rPr>
          <w:rFonts w:ascii="Arial" w:hAnsi="Arial" w:cs="Arial"/>
          <w:sz w:val="22"/>
          <w:szCs w:val="22"/>
          <w:lang w:val="en-GB"/>
        </w:rPr>
        <w:t>and 30</w:t>
      </w:r>
      <w:r w:rsidR="00AE7DF9" w:rsidRPr="00AE7DF9">
        <w:rPr>
          <w:rFonts w:ascii="Arial" w:hAnsi="Arial" w:cs="Arial"/>
          <w:sz w:val="22"/>
          <w:szCs w:val="22"/>
          <w:vertAlign w:val="superscript"/>
          <w:lang w:val="en-GB"/>
        </w:rPr>
        <w:t>th</w:t>
      </w:r>
      <w:r w:rsidR="00AE7DF9">
        <w:rPr>
          <w:rFonts w:ascii="Arial" w:hAnsi="Arial" w:cs="Arial"/>
          <w:sz w:val="22"/>
          <w:szCs w:val="22"/>
          <w:lang w:val="en-GB"/>
        </w:rPr>
        <w:t xml:space="preserve"> of</w:t>
      </w:r>
      <w:r>
        <w:rPr>
          <w:rFonts w:ascii="Arial" w:hAnsi="Arial" w:cs="Arial"/>
          <w:sz w:val="22"/>
          <w:szCs w:val="22"/>
          <w:lang w:val="en-GB"/>
        </w:rPr>
        <w:t xml:space="preserve"> November 2017</w:t>
      </w:r>
    </w:p>
    <w:p w:rsidR="00D247AC" w:rsidRPr="003C16AD" w:rsidRDefault="00011A0B" w:rsidP="00CF0FF5">
      <w:pPr>
        <w:keepNext/>
        <w:spacing w:before="360" w:after="360" w:line="276" w:lineRule="auto"/>
        <w:ind w:left="1701" w:right="2268" w:hanging="1701"/>
        <w:rPr>
          <w:rFonts w:ascii="Arial" w:hAnsi="Arial" w:cs="Arial"/>
          <w:sz w:val="22"/>
          <w:szCs w:val="22"/>
        </w:rPr>
      </w:pPr>
      <w:r w:rsidRPr="003C16AD">
        <w:rPr>
          <w:rFonts w:ascii="Arial" w:hAnsi="Arial" w:cs="Arial"/>
          <w:b/>
          <w:bCs/>
          <w:sz w:val="22"/>
          <w:szCs w:val="22"/>
        </w:rPr>
        <w:t>Venue</w:t>
      </w:r>
      <w:r w:rsidRPr="003C16AD">
        <w:rPr>
          <w:rFonts w:ascii="Arial" w:hAnsi="Arial" w:cs="Arial"/>
          <w:sz w:val="22"/>
          <w:szCs w:val="22"/>
        </w:rPr>
        <w:tab/>
        <w:t xml:space="preserve">Hotel </w:t>
      </w:r>
      <w:r w:rsidRPr="003C16AD">
        <w:rPr>
          <w:rFonts w:ascii="Arial" w:hAnsi="Arial" w:cs="Arial"/>
          <w:noProof/>
          <w:sz w:val="22"/>
          <w:szCs w:val="22"/>
        </w:rPr>
        <w:t>nhow</w:t>
      </w:r>
      <w:r w:rsidRPr="003C16AD">
        <w:rPr>
          <w:rFonts w:ascii="Arial" w:hAnsi="Arial" w:cs="Arial"/>
          <w:sz w:val="22"/>
          <w:szCs w:val="22"/>
        </w:rPr>
        <w:t xml:space="preserve"> Berlin</w:t>
      </w:r>
      <w:r w:rsidRPr="003C16AD">
        <w:rPr>
          <w:rFonts w:ascii="Arial" w:hAnsi="Arial" w:cs="Arial"/>
          <w:sz w:val="22"/>
          <w:szCs w:val="22"/>
        </w:rPr>
        <w:br/>
        <w:t>Stralauer Allee 3</w:t>
      </w:r>
      <w:r w:rsidRPr="003C16AD">
        <w:rPr>
          <w:rFonts w:ascii="Arial" w:hAnsi="Arial" w:cs="Arial"/>
          <w:sz w:val="22"/>
          <w:szCs w:val="22"/>
        </w:rPr>
        <w:br/>
        <w:t>10245 Berlin</w:t>
      </w:r>
    </w:p>
    <w:p w:rsidR="00D51F17" w:rsidRPr="00A3633F" w:rsidRDefault="00D51F17" w:rsidP="00F01FB0">
      <w:pPr>
        <w:keepNext/>
        <w:spacing w:before="360" w:after="360" w:line="276" w:lineRule="auto"/>
        <w:ind w:left="1701" w:right="2549" w:hanging="1701"/>
        <w:rPr>
          <w:rFonts w:ascii="Arial" w:hAnsi="Arial" w:cs="Arial"/>
          <w:sz w:val="22"/>
          <w:szCs w:val="22"/>
          <w:lang w:val="en-GB"/>
        </w:rPr>
      </w:pPr>
      <w:r>
        <w:rPr>
          <w:rFonts w:ascii="Arial" w:hAnsi="Arial" w:cs="Arial"/>
          <w:b/>
          <w:bCs/>
          <w:sz w:val="22"/>
          <w:szCs w:val="22"/>
          <w:lang w:val="en-GB"/>
        </w:rPr>
        <w:t>Languages</w:t>
      </w:r>
      <w:r>
        <w:rPr>
          <w:rFonts w:ascii="Arial" w:hAnsi="Arial" w:cs="Arial"/>
          <w:sz w:val="22"/>
          <w:szCs w:val="22"/>
          <w:lang w:val="en-GB"/>
        </w:rPr>
        <w:tab/>
        <w:t xml:space="preserve">Talks are given in German or English (in some cases with simultaneous interpreting); the workshops on </w:t>
      </w:r>
      <w:r w:rsidRPr="00A3633F">
        <w:rPr>
          <w:rFonts w:ascii="Arial" w:hAnsi="Arial" w:cs="Arial"/>
          <w:noProof/>
          <w:sz w:val="22"/>
          <w:szCs w:val="22"/>
          <w:lang w:val="en-GB"/>
        </w:rPr>
        <w:t>the Tuesday morning</w:t>
      </w:r>
      <w:r>
        <w:rPr>
          <w:rFonts w:ascii="Arial" w:hAnsi="Arial" w:cs="Arial"/>
          <w:sz w:val="22"/>
          <w:szCs w:val="22"/>
          <w:lang w:val="en-GB"/>
        </w:rPr>
        <w:t xml:space="preserve"> are held in German.</w:t>
      </w:r>
    </w:p>
    <w:p w:rsidR="00A445B6" w:rsidRPr="00A3633F" w:rsidRDefault="00011A0B" w:rsidP="00645223">
      <w:pPr>
        <w:keepNext/>
        <w:spacing w:before="120" w:line="276" w:lineRule="auto"/>
        <w:ind w:left="1701" w:right="2268" w:hanging="1701"/>
        <w:rPr>
          <w:rFonts w:ascii="Arial" w:hAnsi="Arial" w:cs="Arial"/>
          <w:sz w:val="22"/>
          <w:szCs w:val="22"/>
          <w:lang w:val="en-GB"/>
        </w:rPr>
      </w:pPr>
      <w:r>
        <w:rPr>
          <w:rFonts w:ascii="Arial" w:hAnsi="Arial" w:cs="Arial"/>
          <w:b/>
          <w:bCs/>
          <w:sz w:val="22"/>
          <w:szCs w:val="22"/>
          <w:lang w:val="en-GB"/>
        </w:rPr>
        <w:t>Prices</w:t>
      </w:r>
      <w:r>
        <w:rPr>
          <w:rFonts w:ascii="Arial" w:hAnsi="Arial" w:cs="Arial"/>
          <w:b/>
          <w:bCs/>
          <w:sz w:val="22"/>
          <w:szCs w:val="22"/>
          <w:lang w:val="en-GB"/>
        </w:rPr>
        <w:tab/>
        <w:t xml:space="preserve">Pre-workshop </w:t>
      </w:r>
      <w:r w:rsidR="000E27F2">
        <w:rPr>
          <w:rFonts w:ascii="Arial" w:hAnsi="Arial" w:cs="Arial"/>
          <w:sz w:val="22"/>
          <w:szCs w:val="22"/>
          <w:lang w:val="en-GB"/>
        </w:rPr>
        <w:t>on the morning of 29</w:t>
      </w:r>
      <w:r w:rsidR="00AE7DF9" w:rsidRPr="00AE7DF9">
        <w:rPr>
          <w:rFonts w:ascii="Arial" w:hAnsi="Arial" w:cs="Arial"/>
          <w:sz w:val="22"/>
          <w:szCs w:val="22"/>
          <w:vertAlign w:val="superscript"/>
          <w:lang w:val="en-GB"/>
        </w:rPr>
        <w:t>th</w:t>
      </w:r>
      <w:r w:rsidR="00AE7DF9">
        <w:rPr>
          <w:rFonts w:ascii="Arial" w:hAnsi="Arial" w:cs="Arial"/>
          <w:sz w:val="22"/>
          <w:szCs w:val="22"/>
          <w:lang w:val="en-GB"/>
        </w:rPr>
        <w:t xml:space="preserve"> </w:t>
      </w:r>
      <w:r>
        <w:rPr>
          <w:rFonts w:ascii="Arial" w:hAnsi="Arial" w:cs="Arial"/>
          <w:sz w:val="22"/>
          <w:szCs w:val="22"/>
          <w:lang w:val="en-GB"/>
        </w:rPr>
        <w:t>November:</w:t>
      </w:r>
      <w:r>
        <w:rPr>
          <w:rFonts w:ascii="Arial" w:hAnsi="Arial" w:cs="Arial"/>
          <w:sz w:val="22"/>
          <w:szCs w:val="22"/>
          <w:lang w:val="en-GB"/>
        </w:rPr>
        <w:br/>
        <w:t>Limited number of participants; can be booked individually</w:t>
      </w:r>
      <w:r>
        <w:rPr>
          <w:rFonts w:ascii="Arial" w:hAnsi="Arial" w:cs="Arial"/>
          <w:sz w:val="22"/>
          <w:szCs w:val="22"/>
          <w:lang w:val="en-GB"/>
        </w:rPr>
        <w:br/>
      </w:r>
      <w:r>
        <w:rPr>
          <w:rFonts w:ascii="Arial" w:hAnsi="Arial" w:cs="Arial"/>
          <w:b/>
          <w:bCs/>
          <w:sz w:val="22"/>
          <w:szCs w:val="22"/>
          <w:lang w:val="en-GB"/>
        </w:rPr>
        <w:t>€</w:t>
      </w:r>
      <w:r w:rsidR="00AE7DF9">
        <w:rPr>
          <w:rFonts w:ascii="Arial" w:hAnsi="Arial" w:cs="Arial"/>
          <w:b/>
          <w:bCs/>
          <w:sz w:val="22"/>
          <w:szCs w:val="22"/>
          <w:lang w:val="en-GB"/>
        </w:rPr>
        <w:t xml:space="preserve"> </w:t>
      </w:r>
      <w:r>
        <w:rPr>
          <w:rFonts w:ascii="Arial" w:hAnsi="Arial" w:cs="Arial"/>
          <w:b/>
          <w:bCs/>
          <w:sz w:val="22"/>
          <w:szCs w:val="22"/>
          <w:lang w:val="en-GB"/>
        </w:rPr>
        <w:t>195 plus VAT per person</w:t>
      </w:r>
      <w:r>
        <w:rPr>
          <w:rFonts w:ascii="Arial" w:hAnsi="Arial" w:cs="Arial"/>
          <w:sz w:val="22"/>
          <w:szCs w:val="22"/>
          <w:lang w:val="en-GB"/>
        </w:rPr>
        <w:t xml:space="preserve"> (incl. catering)</w:t>
      </w:r>
    </w:p>
    <w:p w:rsidR="00A445B6" w:rsidRPr="00A3633F" w:rsidRDefault="0099686F" w:rsidP="003F5295">
      <w:pPr>
        <w:keepNext/>
        <w:spacing w:before="360" w:after="120" w:line="276" w:lineRule="auto"/>
        <w:ind w:left="1701" w:right="2268"/>
        <w:rPr>
          <w:rFonts w:ascii="Arial" w:hAnsi="Arial" w:cs="Arial"/>
          <w:sz w:val="22"/>
          <w:szCs w:val="22"/>
          <w:lang w:val="en-GB"/>
        </w:rPr>
      </w:pPr>
      <w:r>
        <w:rPr>
          <w:rFonts w:ascii="Arial" w:hAnsi="Arial" w:cs="Arial"/>
          <w:b/>
          <w:bCs/>
          <w:sz w:val="22"/>
          <w:szCs w:val="22"/>
          <w:lang w:val="en-GB"/>
        </w:rPr>
        <w:t xml:space="preserve">Conference </w:t>
      </w:r>
      <w:r w:rsidR="000E27F2">
        <w:rPr>
          <w:rFonts w:ascii="Arial" w:hAnsi="Arial" w:cs="Arial"/>
          <w:sz w:val="22"/>
          <w:szCs w:val="22"/>
          <w:lang w:val="en-GB"/>
        </w:rPr>
        <w:t>on 29</w:t>
      </w:r>
      <w:r w:rsidR="00AE7DF9" w:rsidRPr="00AE7DF9">
        <w:rPr>
          <w:rFonts w:ascii="Arial" w:hAnsi="Arial" w:cs="Arial"/>
          <w:sz w:val="22"/>
          <w:szCs w:val="22"/>
          <w:vertAlign w:val="superscript"/>
          <w:lang w:val="en-GB"/>
        </w:rPr>
        <w:t>th</w:t>
      </w:r>
      <w:r w:rsidR="00AE7DF9">
        <w:rPr>
          <w:rFonts w:ascii="Arial" w:hAnsi="Arial" w:cs="Arial"/>
          <w:sz w:val="22"/>
          <w:szCs w:val="22"/>
          <w:lang w:val="en-GB"/>
        </w:rPr>
        <w:t xml:space="preserve"> </w:t>
      </w:r>
      <w:r w:rsidR="000E27F2">
        <w:rPr>
          <w:rFonts w:ascii="Arial" w:hAnsi="Arial" w:cs="Arial"/>
          <w:sz w:val="22"/>
          <w:szCs w:val="22"/>
          <w:lang w:val="en-GB"/>
        </w:rPr>
        <w:t>and 30</w:t>
      </w:r>
      <w:r w:rsidR="00AE7DF9" w:rsidRPr="00AE7DF9">
        <w:rPr>
          <w:rFonts w:ascii="Arial" w:hAnsi="Arial" w:cs="Arial"/>
          <w:sz w:val="22"/>
          <w:szCs w:val="22"/>
          <w:vertAlign w:val="superscript"/>
          <w:lang w:val="en-GB"/>
        </w:rPr>
        <w:t>th</w:t>
      </w:r>
      <w:r w:rsidR="00AE7DF9">
        <w:rPr>
          <w:rFonts w:ascii="Arial" w:hAnsi="Arial" w:cs="Arial"/>
          <w:sz w:val="22"/>
          <w:szCs w:val="22"/>
          <w:lang w:val="en-GB"/>
        </w:rPr>
        <w:t xml:space="preserve"> of</w:t>
      </w:r>
      <w:r>
        <w:rPr>
          <w:rFonts w:ascii="Arial" w:hAnsi="Arial" w:cs="Arial"/>
          <w:sz w:val="22"/>
          <w:szCs w:val="22"/>
          <w:lang w:val="en-GB"/>
        </w:rPr>
        <w:t xml:space="preserve"> November 2017</w:t>
      </w:r>
      <w:r>
        <w:rPr>
          <w:rFonts w:ascii="Arial" w:hAnsi="Arial" w:cs="Arial"/>
          <w:sz w:val="22"/>
          <w:szCs w:val="22"/>
          <w:lang w:val="en-GB"/>
        </w:rPr>
        <w:br/>
        <w:t xml:space="preserve">Meeting, catering and evening event </w:t>
      </w:r>
      <w:r w:rsidRPr="00A3633F">
        <w:rPr>
          <w:rFonts w:ascii="Arial" w:hAnsi="Arial" w:cs="Arial"/>
          <w:noProof/>
          <w:sz w:val="22"/>
          <w:szCs w:val="22"/>
          <w:lang w:val="en-GB"/>
        </w:rPr>
        <w:t>are</w:t>
      </w:r>
      <w:r>
        <w:rPr>
          <w:rFonts w:ascii="Arial" w:hAnsi="Arial" w:cs="Arial"/>
          <w:sz w:val="22"/>
          <w:szCs w:val="22"/>
          <w:lang w:val="en-GB"/>
        </w:rPr>
        <w:t xml:space="preserve"> included</w:t>
      </w:r>
      <w:r>
        <w:rPr>
          <w:rFonts w:ascii="Arial" w:hAnsi="Arial" w:cs="Arial"/>
          <w:sz w:val="22"/>
          <w:szCs w:val="22"/>
          <w:lang w:val="en-GB"/>
        </w:rPr>
        <w:br/>
      </w:r>
      <w:r>
        <w:rPr>
          <w:rFonts w:ascii="Arial" w:hAnsi="Arial" w:cs="Arial"/>
          <w:b/>
          <w:bCs/>
          <w:sz w:val="22"/>
          <w:szCs w:val="22"/>
          <w:lang w:val="en-GB"/>
        </w:rPr>
        <w:t>€</w:t>
      </w:r>
      <w:r w:rsidR="00AE7DF9">
        <w:rPr>
          <w:rFonts w:ascii="Arial" w:hAnsi="Arial" w:cs="Arial"/>
          <w:b/>
          <w:bCs/>
          <w:sz w:val="22"/>
          <w:szCs w:val="22"/>
          <w:lang w:val="en-GB"/>
        </w:rPr>
        <w:t xml:space="preserve"> </w:t>
      </w:r>
      <w:r>
        <w:rPr>
          <w:rFonts w:ascii="Arial" w:hAnsi="Arial" w:cs="Arial"/>
          <w:b/>
          <w:bCs/>
          <w:sz w:val="22"/>
          <w:szCs w:val="22"/>
          <w:lang w:val="en-GB"/>
        </w:rPr>
        <w:t xml:space="preserve">795 </w:t>
      </w:r>
      <w:r>
        <w:rPr>
          <w:rFonts w:ascii="Arial" w:hAnsi="Arial" w:cs="Arial"/>
          <w:sz w:val="22"/>
          <w:szCs w:val="22"/>
          <w:lang w:val="en-GB"/>
        </w:rPr>
        <w:t>plus VAT per person</w:t>
      </w:r>
    </w:p>
    <w:p w:rsidR="00071A39" w:rsidRPr="00A3633F" w:rsidRDefault="00A445B6" w:rsidP="00CF0FF5">
      <w:pPr>
        <w:keepNext/>
        <w:spacing w:before="120" w:after="120" w:line="276" w:lineRule="auto"/>
        <w:ind w:left="1701" w:right="2268"/>
        <w:rPr>
          <w:rFonts w:ascii="Arial" w:hAnsi="Arial" w:cs="Arial"/>
          <w:sz w:val="22"/>
          <w:szCs w:val="22"/>
          <w:lang w:val="en-GB"/>
        </w:rPr>
      </w:pPr>
      <w:r>
        <w:rPr>
          <w:rFonts w:ascii="Arial" w:hAnsi="Arial" w:cs="Arial"/>
          <w:b/>
          <w:bCs/>
          <w:sz w:val="22"/>
          <w:szCs w:val="22"/>
          <w:lang w:val="en-GB"/>
        </w:rPr>
        <w:t>Combi-ticket conference plus workshop:</w:t>
      </w:r>
      <w:r>
        <w:rPr>
          <w:rFonts w:ascii="Arial" w:hAnsi="Arial" w:cs="Arial"/>
          <w:sz w:val="22"/>
          <w:szCs w:val="22"/>
          <w:lang w:val="en-GB"/>
        </w:rPr>
        <w:br/>
      </w:r>
      <w:r>
        <w:rPr>
          <w:rFonts w:ascii="Arial" w:hAnsi="Arial" w:cs="Arial"/>
          <w:b/>
          <w:bCs/>
          <w:sz w:val="22"/>
          <w:szCs w:val="22"/>
          <w:lang w:val="en-GB"/>
        </w:rPr>
        <w:t>€</w:t>
      </w:r>
      <w:r w:rsidR="00AE7DF9">
        <w:rPr>
          <w:rFonts w:ascii="Arial" w:hAnsi="Arial" w:cs="Arial"/>
          <w:b/>
          <w:bCs/>
          <w:sz w:val="22"/>
          <w:szCs w:val="22"/>
          <w:lang w:val="en-GB"/>
        </w:rPr>
        <w:t xml:space="preserve"> </w:t>
      </w:r>
      <w:r>
        <w:rPr>
          <w:rFonts w:ascii="Arial" w:hAnsi="Arial" w:cs="Arial"/>
          <w:b/>
          <w:bCs/>
          <w:sz w:val="22"/>
          <w:szCs w:val="22"/>
          <w:lang w:val="en-GB"/>
        </w:rPr>
        <w:t xml:space="preserve">895 </w:t>
      </w:r>
      <w:r>
        <w:rPr>
          <w:rFonts w:ascii="Arial" w:hAnsi="Arial" w:cs="Arial"/>
          <w:sz w:val="22"/>
          <w:szCs w:val="22"/>
          <w:lang w:val="en-GB"/>
        </w:rPr>
        <w:t>- plus VAT (incl. catering)</w:t>
      </w:r>
    </w:p>
    <w:p w:rsidR="00011A0B" w:rsidRPr="00A3633F" w:rsidRDefault="00011A0B" w:rsidP="0099686F">
      <w:pPr>
        <w:keepNext/>
        <w:shd w:val="clear" w:color="auto" w:fill="F2F2F2"/>
        <w:spacing w:before="360" w:after="120" w:line="276" w:lineRule="auto"/>
        <w:ind w:right="2268"/>
        <w:jc w:val="both"/>
        <w:rPr>
          <w:rFonts w:ascii="Arial" w:hAnsi="Arial" w:cs="Arial"/>
          <w:sz w:val="22"/>
          <w:szCs w:val="22"/>
          <w:lang w:val="en-GB"/>
        </w:rPr>
      </w:pPr>
      <w:r>
        <w:rPr>
          <w:rFonts w:ascii="Arial" w:hAnsi="Arial" w:cs="Arial"/>
          <w:sz w:val="22"/>
          <w:szCs w:val="22"/>
          <w:lang w:val="en-GB"/>
        </w:rPr>
        <w:t>You can find more information and the registration forms at https://www.procom.de/events/procom-energiemarkt-tage-2017 or via the QR code:</w:t>
      </w:r>
    </w:p>
    <w:p w:rsidR="00990D09" w:rsidRDefault="00990D09" w:rsidP="00B80EA8">
      <w:pPr>
        <w:keepNext/>
        <w:shd w:val="clear" w:color="auto" w:fill="F2F2F2"/>
        <w:spacing w:before="360" w:after="120" w:line="276" w:lineRule="auto"/>
        <w:ind w:right="2268"/>
        <w:rPr>
          <w:rFonts w:ascii="Arial" w:hAnsi="Arial" w:cs="Arial"/>
          <w:sz w:val="22"/>
          <w:szCs w:val="22"/>
        </w:rPr>
      </w:pPr>
      <w:r>
        <w:rPr>
          <w:rFonts w:ascii="Arial" w:hAnsi="Arial" w:cs="Arial"/>
          <w:noProof/>
          <w:sz w:val="22"/>
          <w:szCs w:val="22"/>
        </w:rPr>
        <w:drawing>
          <wp:inline distT="0" distB="0" distL="0" distR="0" wp14:anchorId="7380A6C2" wp14:editId="298A5D62">
            <wp:extent cx="1892411" cy="1886623"/>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srcRect l="8397" t="8651" r="8397" b="8397"/>
                    <a:stretch/>
                  </pic:blipFill>
                  <pic:spPr bwMode="auto">
                    <a:xfrm>
                      <a:off x="0" y="0"/>
                      <a:ext cx="1892010" cy="1886223"/>
                    </a:xfrm>
                    <a:prstGeom prst="rect">
                      <a:avLst/>
                    </a:prstGeom>
                    <a:ln>
                      <a:noFill/>
                    </a:ln>
                    <a:extLst>
                      <a:ext uri="{53640926-AAD7-44D8-BBD7-CCE9431645EC}">
                        <a14:shadowObscured xmlns:a14="http://schemas.microsoft.com/office/drawing/2010/main"/>
                      </a:ext>
                    </a:extLst>
                  </pic:spPr>
                </pic:pic>
              </a:graphicData>
            </a:graphic>
          </wp:inline>
        </w:drawing>
      </w:r>
    </w:p>
    <w:p w:rsidR="00C42482" w:rsidRDefault="00C42482">
      <w:pPr>
        <w:rPr>
          <w:rFonts w:ascii="Arial" w:hAnsi="Arial" w:cs="Arial"/>
          <w:noProof/>
          <w:sz w:val="22"/>
          <w:szCs w:val="22"/>
        </w:rPr>
      </w:pPr>
      <w:r>
        <w:rPr>
          <w:rFonts w:ascii="Arial" w:hAnsi="Arial" w:cs="Arial"/>
          <w:noProof/>
          <w:sz w:val="22"/>
          <w:szCs w:val="22"/>
          <w:lang w:val="en-GB"/>
        </w:rPr>
        <w:br w:type="page"/>
      </w:r>
    </w:p>
    <w:p w:rsidR="00E54D9D" w:rsidRPr="00D51E32" w:rsidRDefault="00E54D9D" w:rsidP="00E54D9D">
      <w:pPr>
        <w:keepNext/>
        <w:spacing w:before="360"/>
        <w:ind w:right="2410"/>
        <w:rPr>
          <w:rFonts w:ascii="Arial" w:hAnsi="Arial" w:cs="Arial"/>
          <w:b/>
          <w:sz w:val="22"/>
          <w:szCs w:val="22"/>
        </w:rPr>
      </w:pPr>
      <w:r w:rsidRPr="00A3633F">
        <w:rPr>
          <w:rFonts w:ascii="Arial" w:hAnsi="Arial" w:cs="Arial"/>
          <w:b/>
          <w:bCs/>
          <w:sz w:val="22"/>
          <w:szCs w:val="22"/>
        </w:rPr>
        <w:lastRenderedPageBreak/>
        <w:t>Press and Public Relations:</w:t>
      </w:r>
    </w:p>
    <w:p w:rsidR="005D5496" w:rsidRDefault="005D5496" w:rsidP="0053568C">
      <w:pPr>
        <w:keepNext/>
        <w:spacing w:before="240" w:after="120"/>
        <w:ind w:right="-72"/>
        <w:rPr>
          <w:rFonts w:ascii="Arial" w:hAnsi="Arial" w:cs="Arial"/>
          <w:sz w:val="22"/>
          <w:szCs w:val="22"/>
        </w:rPr>
        <w:sectPr w:rsidR="005D5496" w:rsidSect="0032411A">
          <w:headerReference w:type="default" r:id="rId10"/>
          <w:type w:val="continuous"/>
          <w:pgSz w:w="11906" w:h="16838"/>
          <w:pgMar w:top="1276" w:right="1418" w:bottom="709" w:left="1418" w:header="567" w:footer="709" w:gutter="0"/>
          <w:cols w:space="708"/>
          <w:docGrid w:linePitch="360"/>
        </w:sectPr>
      </w:pPr>
    </w:p>
    <w:p w:rsidR="0053568C" w:rsidRPr="00A3633F" w:rsidRDefault="0053568C" w:rsidP="0053568C">
      <w:pPr>
        <w:keepNext/>
        <w:spacing w:before="240" w:after="120"/>
        <w:ind w:right="-72"/>
        <w:rPr>
          <w:rFonts w:ascii="Arial" w:hAnsi="Arial" w:cs="Arial"/>
          <w:sz w:val="22"/>
          <w:szCs w:val="22"/>
          <w:lang w:val="fr-FR"/>
        </w:rPr>
      </w:pPr>
      <w:r w:rsidRPr="00A3633F">
        <w:rPr>
          <w:rFonts w:ascii="Arial" w:hAnsi="Arial" w:cs="Arial"/>
          <w:sz w:val="22"/>
          <w:szCs w:val="22"/>
        </w:rPr>
        <w:lastRenderedPageBreak/>
        <w:t>ProCom GmbH</w:t>
      </w:r>
      <w:r w:rsidRPr="00A3633F">
        <w:rPr>
          <w:rFonts w:ascii="Arial" w:hAnsi="Arial" w:cs="Arial"/>
          <w:sz w:val="22"/>
          <w:szCs w:val="22"/>
        </w:rPr>
        <w:br/>
        <w:t>Anke Dieterich</w:t>
      </w:r>
      <w:r w:rsidRPr="00A3633F">
        <w:rPr>
          <w:rFonts w:ascii="Arial" w:hAnsi="Arial" w:cs="Arial"/>
          <w:sz w:val="22"/>
          <w:szCs w:val="22"/>
        </w:rPr>
        <w:br/>
        <w:t>Luisenstraße 41</w:t>
      </w:r>
      <w:r w:rsidRPr="00A3633F">
        <w:rPr>
          <w:rFonts w:ascii="Arial" w:hAnsi="Arial" w:cs="Arial"/>
          <w:sz w:val="22"/>
          <w:szCs w:val="22"/>
        </w:rPr>
        <w:br/>
        <w:t>52070 Aachen</w:t>
      </w:r>
      <w:r w:rsidRPr="00A3633F">
        <w:rPr>
          <w:rFonts w:ascii="Arial" w:hAnsi="Arial" w:cs="Arial"/>
          <w:sz w:val="22"/>
          <w:szCs w:val="22"/>
        </w:rPr>
        <w:br/>
        <w:t xml:space="preserve">Tel. </w:t>
      </w:r>
      <w:r w:rsidRPr="00A3633F">
        <w:rPr>
          <w:rFonts w:ascii="Arial" w:hAnsi="Arial" w:cs="Arial"/>
          <w:sz w:val="22"/>
          <w:szCs w:val="22"/>
          <w:lang w:val="fr-FR"/>
        </w:rPr>
        <w:t>+49 241 51804-105</w:t>
      </w:r>
      <w:r w:rsidRPr="00A3633F">
        <w:rPr>
          <w:rFonts w:ascii="Arial" w:hAnsi="Arial" w:cs="Arial"/>
          <w:sz w:val="22"/>
          <w:szCs w:val="22"/>
          <w:lang w:val="fr-FR"/>
        </w:rPr>
        <w:br/>
        <w:t>Fax +49 241 51804-30</w:t>
      </w:r>
      <w:r w:rsidRPr="00A3633F">
        <w:rPr>
          <w:rFonts w:ascii="Arial" w:hAnsi="Arial" w:cs="Arial"/>
          <w:sz w:val="22"/>
          <w:szCs w:val="22"/>
          <w:lang w:val="fr-FR"/>
        </w:rPr>
        <w:br/>
        <w:t>Anke.Dieterich@procom.de</w:t>
      </w:r>
      <w:r w:rsidRPr="00A3633F">
        <w:rPr>
          <w:rFonts w:ascii="Arial" w:hAnsi="Arial" w:cs="Arial"/>
          <w:sz w:val="22"/>
          <w:szCs w:val="22"/>
          <w:lang w:val="fr-FR"/>
        </w:rPr>
        <w:br/>
        <w:t>www.procom.de</w:t>
      </w:r>
    </w:p>
    <w:p w:rsidR="0053568C" w:rsidRPr="00A3633F" w:rsidRDefault="005D5496" w:rsidP="0053568C">
      <w:pPr>
        <w:keepNext/>
        <w:spacing w:before="240" w:after="120"/>
        <w:ind w:right="-72"/>
        <w:rPr>
          <w:rFonts w:ascii="Arial" w:hAnsi="Arial" w:cs="Arial"/>
          <w:sz w:val="22"/>
          <w:szCs w:val="22"/>
          <w:lang w:val="fr-FR"/>
        </w:rPr>
      </w:pPr>
      <w:r>
        <w:rPr>
          <w:rFonts w:ascii="Arial" w:hAnsi="Arial" w:cs="Arial"/>
          <w:sz w:val="22"/>
          <w:szCs w:val="22"/>
          <w:lang w:val="fr-FR"/>
        </w:rPr>
        <w:br w:type="column"/>
      </w:r>
      <w:r w:rsidR="0053568C" w:rsidRPr="000E27F2">
        <w:rPr>
          <w:rFonts w:ascii="Arial" w:hAnsi="Arial" w:cs="Arial"/>
          <w:sz w:val="22"/>
          <w:szCs w:val="22"/>
          <w:lang w:val="fr-FR"/>
        </w:rPr>
        <w:lastRenderedPageBreak/>
        <w:t>Press’n’Relations II GmbH</w:t>
      </w:r>
      <w:r w:rsidR="0053568C" w:rsidRPr="000E27F2">
        <w:rPr>
          <w:rFonts w:ascii="Arial" w:hAnsi="Arial" w:cs="Arial"/>
          <w:sz w:val="22"/>
          <w:szCs w:val="22"/>
          <w:lang w:val="fr-FR"/>
        </w:rPr>
        <w:br/>
        <w:t>Ralf Dunker</w:t>
      </w:r>
      <w:r w:rsidR="0053568C" w:rsidRPr="000E27F2">
        <w:rPr>
          <w:rFonts w:ascii="Arial" w:hAnsi="Arial" w:cs="Arial"/>
          <w:sz w:val="22"/>
          <w:szCs w:val="22"/>
          <w:lang w:val="fr-FR"/>
        </w:rPr>
        <w:br/>
        <w:t>Gräfstraße 66</w:t>
      </w:r>
      <w:r w:rsidR="0053568C" w:rsidRPr="000E27F2">
        <w:rPr>
          <w:rFonts w:ascii="Arial" w:hAnsi="Arial" w:cs="Arial"/>
          <w:sz w:val="22"/>
          <w:szCs w:val="22"/>
          <w:lang w:val="fr-FR"/>
        </w:rPr>
        <w:br/>
        <w:t>81241 Munich</w:t>
      </w:r>
      <w:r w:rsidR="0053568C" w:rsidRPr="000E27F2">
        <w:rPr>
          <w:rFonts w:ascii="Arial" w:hAnsi="Arial" w:cs="Arial"/>
          <w:sz w:val="22"/>
          <w:szCs w:val="22"/>
          <w:lang w:val="fr-FR"/>
        </w:rPr>
        <w:br/>
        <w:t xml:space="preserve">Tel. </w:t>
      </w:r>
      <w:r w:rsidR="0053568C" w:rsidRPr="00A3633F">
        <w:rPr>
          <w:rFonts w:ascii="Arial" w:hAnsi="Arial" w:cs="Arial"/>
          <w:sz w:val="22"/>
          <w:szCs w:val="22"/>
          <w:lang w:val="fr-FR"/>
        </w:rPr>
        <w:t>+49 89 5404722-11</w:t>
      </w:r>
      <w:r w:rsidR="0053568C" w:rsidRPr="00A3633F">
        <w:rPr>
          <w:rFonts w:ascii="Arial" w:hAnsi="Arial" w:cs="Arial"/>
          <w:sz w:val="22"/>
          <w:szCs w:val="22"/>
          <w:lang w:val="fr-FR"/>
        </w:rPr>
        <w:br/>
        <w:t>Fax +49 89 5404722-29</w:t>
      </w:r>
      <w:r w:rsidR="0053568C" w:rsidRPr="00A3633F">
        <w:rPr>
          <w:rFonts w:ascii="Arial" w:hAnsi="Arial" w:cs="Arial"/>
          <w:sz w:val="22"/>
          <w:szCs w:val="22"/>
          <w:lang w:val="fr-FR"/>
        </w:rPr>
        <w:br/>
        <w:t>du@press-n-relations.de</w:t>
      </w:r>
      <w:r w:rsidR="0053568C" w:rsidRPr="00A3633F">
        <w:rPr>
          <w:rFonts w:ascii="Arial" w:hAnsi="Arial" w:cs="Arial"/>
          <w:sz w:val="22"/>
          <w:szCs w:val="22"/>
          <w:lang w:val="fr-FR"/>
        </w:rPr>
        <w:br/>
        <w:t>www.press-n-relations.de</w:t>
      </w:r>
    </w:p>
    <w:p w:rsidR="005D5496" w:rsidRDefault="005D5496" w:rsidP="00AE7DF9">
      <w:pPr>
        <w:spacing w:before="360" w:after="120"/>
        <w:ind w:right="2407"/>
        <w:rPr>
          <w:rFonts w:ascii="Arial" w:hAnsi="Arial"/>
          <w:sz w:val="22"/>
          <w:lang w:val="en-US"/>
        </w:rPr>
        <w:sectPr w:rsidR="005D5496" w:rsidSect="005D5496">
          <w:type w:val="continuous"/>
          <w:pgSz w:w="11906" w:h="16838"/>
          <w:pgMar w:top="2875" w:right="1418" w:bottom="709" w:left="1418" w:header="567" w:footer="709" w:gutter="0"/>
          <w:cols w:num="2" w:space="708"/>
          <w:docGrid w:linePitch="360"/>
        </w:sectPr>
      </w:pPr>
    </w:p>
    <w:p w:rsidR="00AE7DF9" w:rsidRPr="009A6856" w:rsidRDefault="00AE7DF9" w:rsidP="00AE7DF9">
      <w:pPr>
        <w:spacing w:before="360" w:after="120"/>
        <w:ind w:right="2407"/>
        <w:rPr>
          <w:rFonts w:ascii="Arial" w:hAnsi="Arial" w:cs="Arial"/>
          <w:sz w:val="22"/>
          <w:szCs w:val="22"/>
          <w:lang w:val="en-US"/>
        </w:rPr>
      </w:pPr>
      <w:r w:rsidRPr="009A6856">
        <w:rPr>
          <w:rFonts w:ascii="Arial" w:hAnsi="Arial"/>
          <w:sz w:val="22"/>
          <w:lang w:val="en-US"/>
        </w:rPr>
        <w:lastRenderedPageBreak/>
        <w:t>In case of publication, please send us two archive copies of the published material.</w:t>
      </w:r>
    </w:p>
    <w:p w:rsidR="00AE7DF9" w:rsidRPr="009A6856" w:rsidRDefault="00AE7DF9" w:rsidP="00AE7DF9">
      <w:pPr>
        <w:spacing w:before="600" w:after="120"/>
        <w:ind w:right="2410"/>
        <w:rPr>
          <w:rFonts w:ascii="Arial" w:hAnsi="Arial" w:cs="Arial"/>
          <w:b/>
          <w:sz w:val="22"/>
          <w:szCs w:val="20"/>
          <w:lang w:val="en-US"/>
        </w:rPr>
      </w:pPr>
      <w:r w:rsidRPr="009A6856">
        <w:rPr>
          <w:rFonts w:ascii="Arial" w:hAnsi="Arial"/>
          <w:b/>
          <w:sz w:val="22"/>
          <w:lang w:val="en-US"/>
        </w:rPr>
        <w:t>About ProCom GmbH</w:t>
      </w:r>
    </w:p>
    <w:p w:rsidR="00AE7DF9" w:rsidRPr="009A6856" w:rsidRDefault="00AE7DF9" w:rsidP="00AE7DF9">
      <w:pPr>
        <w:spacing w:before="120" w:after="120"/>
        <w:ind w:right="2407"/>
        <w:jc w:val="both"/>
        <w:rPr>
          <w:lang w:val="en-US"/>
        </w:rPr>
      </w:pPr>
      <w:r w:rsidRPr="00BA03FF">
        <w:rPr>
          <w:rFonts w:ascii="Arial" w:hAnsi="Arial"/>
          <w:sz w:val="22"/>
          <w:lang w:val="en-US"/>
        </w:rPr>
        <w:t>ProCom offers consulting services for energy production and trading. ProCom studies make chances and risks transparent. With process and IT knowledge ProCom accompanies the implementation of strategies all the way through to daily o</w:t>
      </w:r>
      <w:r>
        <w:rPr>
          <w:rFonts w:ascii="Arial" w:hAnsi="Arial"/>
          <w:sz w:val="22"/>
          <w:lang w:val="en-US"/>
        </w:rPr>
        <w:t xml:space="preserve">perations. Asset portfolios are </w:t>
      </w:r>
      <w:r w:rsidRPr="00BA03FF">
        <w:rPr>
          <w:rFonts w:ascii="Arial" w:hAnsi="Arial"/>
          <w:sz w:val="22"/>
          <w:lang w:val="en-US"/>
        </w:rPr>
        <w:t>managed optimally with IT solutions, data services and market information from ProCom</w:t>
      </w:r>
      <w:r w:rsidRPr="009A6856">
        <w:rPr>
          <w:rFonts w:ascii="Arial" w:hAnsi="Arial"/>
          <w:sz w:val="22"/>
          <w:lang w:val="en-US"/>
        </w:rPr>
        <w:t>.</w:t>
      </w:r>
    </w:p>
    <w:sectPr w:rsidR="00AE7DF9" w:rsidRPr="009A6856" w:rsidSect="00994C3E">
      <w:type w:val="continuous"/>
      <w:pgSz w:w="11906" w:h="16838"/>
      <w:pgMar w:top="2875" w:right="1418" w:bottom="709" w:left="1418" w:header="567"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B7895" w:rsidRDefault="009B7895">
      <w:r>
        <w:separator/>
      </w:r>
    </w:p>
  </w:endnote>
  <w:endnote w:type="continuationSeparator" w:id="0">
    <w:p w:rsidR="009B7895" w:rsidRDefault="009B78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B7895" w:rsidRDefault="009B7895">
      <w:r>
        <w:separator/>
      </w:r>
    </w:p>
  </w:footnote>
  <w:footnote w:type="continuationSeparator" w:id="0">
    <w:p w:rsidR="009B7895" w:rsidRDefault="009B789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58B7" w:rsidRPr="005D5496" w:rsidRDefault="001D58B7" w:rsidP="005D5496">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C1A6C23"/>
    <w:multiLevelType w:val="multilevel"/>
    <w:tmpl w:val="771CF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69D40EC"/>
    <w:multiLevelType w:val="hybridMultilevel"/>
    <w:tmpl w:val="A66E418E"/>
    <w:lvl w:ilvl="0" w:tplc="6BA2C736">
      <w:start w:val="1"/>
      <w:numFmt w:val="bullet"/>
      <w:lvlText w:val=""/>
      <w:lvlJc w:val="left"/>
      <w:pPr>
        <w:tabs>
          <w:tab w:val="num" w:pos="720"/>
        </w:tabs>
        <w:ind w:left="720" w:hanging="360"/>
      </w:pPr>
      <w:rPr>
        <w:rFonts w:ascii="Symbol" w:hAnsi="Symbol" w:hint="default"/>
      </w:rPr>
    </w:lvl>
    <w:lvl w:ilvl="1" w:tplc="DEB8CCCC">
      <w:start w:val="1"/>
      <w:numFmt w:val="bullet"/>
      <w:lvlText w:val=""/>
      <w:lvlJc w:val="left"/>
      <w:pPr>
        <w:tabs>
          <w:tab w:val="num" w:pos="1440"/>
        </w:tabs>
        <w:ind w:left="1440" w:hanging="360"/>
      </w:pPr>
      <w:rPr>
        <w:rFonts w:ascii="Symbol" w:hAnsi="Symbol" w:hint="default"/>
      </w:rPr>
    </w:lvl>
    <w:lvl w:ilvl="2" w:tplc="375639AE" w:tentative="1">
      <w:start w:val="1"/>
      <w:numFmt w:val="bullet"/>
      <w:lvlText w:val=""/>
      <w:lvlJc w:val="left"/>
      <w:pPr>
        <w:tabs>
          <w:tab w:val="num" w:pos="2160"/>
        </w:tabs>
        <w:ind w:left="2160" w:hanging="360"/>
      </w:pPr>
      <w:rPr>
        <w:rFonts w:ascii="Symbol" w:hAnsi="Symbol" w:hint="default"/>
      </w:rPr>
    </w:lvl>
    <w:lvl w:ilvl="3" w:tplc="590C8A7A" w:tentative="1">
      <w:start w:val="1"/>
      <w:numFmt w:val="bullet"/>
      <w:lvlText w:val=""/>
      <w:lvlJc w:val="left"/>
      <w:pPr>
        <w:tabs>
          <w:tab w:val="num" w:pos="2880"/>
        </w:tabs>
        <w:ind w:left="2880" w:hanging="360"/>
      </w:pPr>
      <w:rPr>
        <w:rFonts w:ascii="Symbol" w:hAnsi="Symbol" w:hint="default"/>
      </w:rPr>
    </w:lvl>
    <w:lvl w:ilvl="4" w:tplc="13ECABF2" w:tentative="1">
      <w:start w:val="1"/>
      <w:numFmt w:val="bullet"/>
      <w:lvlText w:val=""/>
      <w:lvlJc w:val="left"/>
      <w:pPr>
        <w:tabs>
          <w:tab w:val="num" w:pos="3600"/>
        </w:tabs>
        <w:ind w:left="3600" w:hanging="360"/>
      </w:pPr>
      <w:rPr>
        <w:rFonts w:ascii="Symbol" w:hAnsi="Symbol" w:hint="default"/>
      </w:rPr>
    </w:lvl>
    <w:lvl w:ilvl="5" w:tplc="DD8AA730" w:tentative="1">
      <w:start w:val="1"/>
      <w:numFmt w:val="bullet"/>
      <w:lvlText w:val=""/>
      <w:lvlJc w:val="left"/>
      <w:pPr>
        <w:tabs>
          <w:tab w:val="num" w:pos="4320"/>
        </w:tabs>
        <w:ind w:left="4320" w:hanging="360"/>
      </w:pPr>
      <w:rPr>
        <w:rFonts w:ascii="Symbol" w:hAnsi="Symbol" w:hint="default"/>
      </w:rPr>
    </w:lvl>
    <w:lvl w:ilvl="6" w:tplc="7F0C861E" w:tentative="1">
      <w:start w:val="1"/>
      <w:numFmt w:val="bullet"/>
      <w:lvlText w:val=""/>
      <w:lvlJc w:val="left"/>
      <w:pPr>
        <w:tabs>
          <w:tab w:val="num" w:pos="5040"/>
        </w:tabs>
        <w:ind w:left="5040" w:hanging="360"/>
      </w:pPr>
      <w:rPr>
        <w:rFonts w:ascii="Symbol" w:hAnsi="Symbol" w:hint="default"/>
      </w:rPr>
    </w:lvl>
    <w:lvl w:ilvl="7" w:tplc="B694E8F0" w:tentative="1">
      <w:start w:val="1"/>
      <w:numFmt w:val="bullet"/>
      <w:lvlText w:val=""/>
      <w:lvlJc w:val="left"/>
      <w:pPr>
        <w:tabs>
          <w:tab w:val="num" w:pos="5760"/>
        </w:tabs>
        <w:ind w:left="5760" w:hanging="360"/>
      </w:pPr>
      <w:rPr>
        <w:rFonts w:ascii="Symbol" w:hAnsi="Symbol" w:hint="default"/>
      </w:rPr>
    </w:lvl>
    <w:lvl w:ilvl="8" w:tplc="DC9031CE" w:tentative="1">
      <w:start w:val="1"/>
      <w:numFmt w:val="bullet"/>
      <w:lvlText w:val=""/>
      <w:lvlJc w:val="left"/>
      <w:pPr>
        <w:tabs>
          <w:tab w:val="num" w:pos="6480"/>
        </w:tabs>
        <w:ind w:left="6480" w:hanging="360"/>
      </w:pPr>
      <w:rPr>
        <w:rFonts w:ascii="Symbol" w:hAnsi="Symbol" w:hint="default"/>
      </w:rPr>
    </w:lvl>
  </w:abstractNum>
  <w:abstractNum w:abstractNumId="2">
    <w:nsid w:val="78D712DB"/>
    <w:multiLevelType w:val="hybridMultilevel"/>
    <w:tmpl w:val="FAE4A728"/>
    <w:lvl w:ilvl="0" w:tplc="5332286E">
      <w:start w:val="1"/>
      <w:numFmt w:val="bullet"/>
      <w:lvlText w:val=""/>
      <w:lvlJc w:val="left"/>
      <w:pPr>
        <w:tabs>
          <w:tab w:val="num" w:pos="720"/>
        </w:tabs>
        <w:ind w:left="720" w:hanging="360"/>
      </w:pPr>
      <w:rPr>
        <w:rFonts w:ascii="Symbol" w:hAnsi="Symbol" w:hint="default"/>
      </w:rPr>
    </w:lvl>
    <w:lvl w:ilvl="1" w:tplc="701687C4">
      <w:start w:val="1"/>
      <w:numFmt w:val="bullet"/>
      <w:lvlText w:val=""/>
      <w:lvlJc w:val="left"/>
      <w:pPr>
        <w:tabs>
          <w:tab w:val="num" w:pos="1440"/>
        </w:tabs>
        <w:ind w:left="1440" w:hanging="360"/>
      </w:pPr>
      <w:rPr>
        <w:rFonts w:ascii="Symbol" w:hAnsi="Symbol" w:hint="default"/>
      </w:rPr>
    </w:lvl>
    <w:lvl w:ilvl="2" w:tplc="E77C45C0" w:tentative="1">
      <w:start w:val="1"/>
      <w:numFmt w:val="bullet"/>
      <w:lvlText w:val=""/>
      <w:lvlJc w:val="left"/>
      <w:pPr>
        <w:tabs>
          <w:tab w:val="num" w:pos="2160"/>
        </w:tabs>
        <w:ind w:left="2160" w:hanging="360"/>
      </w:pPr>
      <w:rPr>
        <w:rFonts w:ascii="Symbol" w:hAnsi="Symbol" w:hint="default"/>
      </w:rPr>
    </w:lvl>
    <w:lvl w:ilvl="3" w:tplc="6066B2A8" w:tentative="1">
      <w:start w:val="1"/>
      <w:numFmt w:val="bullet"/>
      <w:lvlText w:val=""/>
      <w:lvlJc w:val="left"/>
      <w:pPr>
        <w:tabs>
          <w:tab w:val="num" w:pos="2880"/>
        </w:tabs>
        <w:ind w:left="2880" w:hanging="360"/>
      </w:pPr>
      <w:rPr>
        <w:rFonts w:ascii="Symbol" w:hAnsi="Symbol" w:hint="default"/>
      </w:rPr>
    </w:lvl>
    <w:lvl w:ilvl="4" w:tplc="55483B8A" w:tentative="1">
      <w:start w:val="1"/>
      <w:numFmt w:val="bullet"/>
      <w:lvlText w:val=""/>
      <w:lvlJc w:val="left"/>
      <w:pPr>
        <w:tabs>
          <w:tab w:val="num" w:pos="3600"/>
        </w:tabs>
        <w:ind w:left="3600" w:hanging="360"/>
      </w:pPr>
      <w:rPr>
        <w:rFonts w:ascii="Symbol" w:hAnsi="Symbol" w:hint="default"/>
      </w:rPr>
    </w:lvl>
    <w:lvl w:ilvl="5" w:tplc="8DEE6B4E" w:tentative="1">
      <w:start w:val="1"/>
      <w:numFmt w:val="bullet"/>
      <w:lvlText w:val=""/>
      <w:lvlJc w:val="left"/>
      <w:pPr>
        <w:tabs>
          <w:tab w:val="num" w:pos="4320"/>
        </w:tabs>
        <w:ind w:left="4320" w:hanging="360"/>
      </w:pPr>
      <w:rPr>
        <w:rFonts w:ascii="Symbol" w:hAnsi="Symbol" w:hint="default"/>
      </w:rPr>
    </w:lvl>
    <w:lvl w:ilvl="6" w:tplc="0846A6AE" w:tentative="1">
      <w:start w:val="1"/>
      <w:numFmt w:val="bullet"/>
      <w:lvlText w:val=""/>
      <w:lvlJc w:val="left"/>
      <w:pPr>
        <w:tabs>
          <w:tab w:val="num" w:pos="5040"/>
        </w:tabs>
        <w:ind w:left="5040" w:hanging="360"/>
      </w:pPr>
      <w:rPr>
        <w:rFonts w:ascii="Symbol" w:hAnsi="Symbol" w:hint="default"/>
      </w:rPr>
    </w:lvl>
    <w:lvl w:ilvl="7" w:tplc="CEB4651C" w:tentative="1">
      <w:start w:val="1"/>
      <w:numFmt w:val="bullet"/>
      <w:lvlText w:val=""/>
      <w:lvlJc w:val="left"/>
      <w:pPr>
        <w:tabs>
          <w:tab w:val="num" w:pos="5760"/>
        </w:tabs>
        <w:ind w:left="5760" w:hanging="360"/>
      </w:pPr>
      <w:rPr>
        <w:rFonts w:ascii="Symbol" w:hAnsi="Symbol" w:hint="default"/>
      </w:rPr>
    </w:lvl>
    <w:lvl w:ilvl="8" w:tplc="71E25DA4"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writeProtection w:recommended="1"/>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onsecutiveHyphenLimit w:val="4"/>
  <w:hyphenationZone w:val="567"/>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0MTOzsDS0tDQyMTczMTVW0lEKTi0uzszPAykwrAUAXb0PvywAAAA="/>
  </w:docVars>
  <w:rsids>
    <w:rsidRoot w:val="00C306A5"/>
    <w:rsid w:val="000118BA"/>
    <w:rsid w:val="00011A0B"/>
    <w:rsid w:val="000127D7"/>
    <w:rsid w:val="00012B57"/>
    <w:rsid w:val="00014FC8"/>
    <w:rsid w:val="000166A5"/>
    <w:rsid w:val="00017854"/>
    <w:rsid w:val="000211D7"/>
    <w:rsid w:val="0002124B"/>
    <w:rsid w:val="000271BB"/>
    <w:rsid w:val="0003156A"/>
    <w:rsid w:val="00034118"/>
    <w:rsid w:val="000357DC"/>
    <w:rsid w:val="00036066"/>
    <w:rsid w:val="00036656"/>
    <w:rsid w:val="0004093F"/>
    <w:rsid w:val="00040A32"/>
    <w:rsid w:val="00042A21"/>
    <w:rsid w:val="0004359B"/>
    <w:rsid w:val="00043D84"/>
    <w:rsid w:val="00045AFA"/>
    <w:rsid w:val="00050C1C"/>
    <w:rsid w:val="00054165"/>
    <w:rsid w:val="00057020"/>
    <w:rsid w:val="00066E5A"/>
    <w:rsid w:val="000677C7"/>
    <w:rsid w:val="00071100"/>
    <w:rsid w:val="00071A39"/>
    <w:rsid w:val="00071BD1"/>
    <w:rsid w:val="000741E5"/>
    <w:rsid w:val="00074817"/>
    <w:rsid w:val="00081BB2"/>
    <w:rsid w:val="00081DAA"/>
    <w:rsid w:val="00094226"/>
    <w:rsid w:val="00095A8D"/>
    <w:rsid w:val="00095C35"/>
    <w:rsid w:val="00096788"/>
    <w:rsid w:val="000A123E"/>
    <w:rsid w:val="000A42F2"/>
    <w:rsid w:val="000A4306"/>
    <w:rsid w:val="000B24A4"/>
    <w:rsid w:val="000B283F"/>
    <w:rsid w:val="000C4C3F"/>
    <w:rsid w:val="000C7D43"/>
    <w:rsid w:val="000D3C81"/>
    <w:rsid w:val="000D423D"/>
    <w:rsid w:val="000D7D92"/>
    <w:rsid w:val="000E171E"/>
    <w:rsid w:val="000E27F2"/>
    <w:rsid w:val="000F06D1"/>
    <w:rsid w:val="000F7625"/>
    <w:rsid w:val="00101113"/>
    <w:rsid w:val="00104BBD"/>
    <w:rsid w:val="001126AC"/>
    <w:rsid w:val="0011636A"/>
    <w:rsid w:val="00127791"/>
    <w:rsid w:val="001305B0"/>
    <w:rsid w:val="001310DE"/>
    <w:rsid w:val="00133367"/>
    <w:rsid w:val="0013467A"/>
    <w:rsid w:val="001377A1"/>
    <w:rsid w:val="00144F22"/>
    <w:rsid w:val="0014618E"/>
    <w:rsid w:val="00147D59"/>
    <w:rsid w:val="0015472C"/>
    <w:rsid w:val="00157FD2"/>
    <w:rsid w:val="001614FA"/>
    <w:rsid w:val="00162CEA"/>
    <w:rsid w:val="00162D46"/>
    <w:rsid w:val="00164269"/>
    <w:rsid w:val="001643B5"/>
    <w:rsid w:val="00166A9B"/>
    <w:rsid w:val="001712D3"/>
    <w:rsid w:val="00174582"/>
    <w:rsid w:val="001756F6"/>
    <w:rsid w:val="00175A9A"/>
    <w:rsid w:val="0018548B"/>
    <w:rsid w:val="00187688"/>
    <w:rsid w:val="00190419"/>
    <w:rsid w:val="0019098E"/>
    <w:rsid w:val="00195B67"/>
    <w:rsid w:val="001A3BE5"/>
    <w:rsid w:val="001A6007"/>
    <w:rsid w:val="001A6220"/>
    <w:rsid w:val="001A70BB"/>
    <w:rsid w:val="001A7B45"/>
    <w:rsid w:val="001B2051"/>
    <w:rsid w:val="001B272B"/>
    <w:rsid w:val="001B472A"/>
    <w:rsid w:val="001B7E0A"/>
    <w:rsid w:val="001C0AC7"/>
    <w:rsid w:val="001C1992"/>
    <w:rsid w:val="001C7E3F"/>
    <w:rsid w:val="001D4716"/>
    <w:rsid w:val="001D58B7"/>
    <w:rsid w:val="001D7743"/>
    <w:rsid w:val="001E7C02"/>
    <w:rsid w:val="001F06C0"/>
    <w:rsid w:val="001F56B4"/>
    <w:rsid w:val="00203EBB"/>
    <w:rsid w:val="00203ECF"/>
    <w:rsid w:val="002109BA"/>
    <w:rsid w:val="00212653"/>
    <w:rsid w:val="00216864"/>
    <w:rsid w:val="00217B4F"/>
    <w:rsid w:val="002236BB"/>
    <w:rsid w:val="0023025C"/>
    <w:rsid w:val="00234E94"/>
    <w:rsid w:val="00247348"/>
    <w:rsid w:val="0025027E"/>
    <w:rsid w:val="002510DB"/>
    <w:rsid w:val="002519F1"/>
    <w:rsid w:val="00253DDA"/>
    <w:rsid w:val="002572BE"/>
    <w:rsid w:val="00257794"/>
    <w:rsid w:val="00261863"/>
    <w:rsid w:val="00263A19"/>
    <w:rsid w:val="00275292"/>
    <w:rsid w:val="00275978"/>
    <w:rsid w:val="00282647"/>
    <w:rsid w:val="00287AE8"/>
    <w:rsid w:val="002908CE"/>
    <w:rsid w:val="0029102C"/>
    <w:rsid w:val="0029298F"/>
    <w:rsid w:val="00297D28"/>
    <w:rsid w:val="002A221A"/>
    <w:rsid w:val="002A5F20"/>
    <w:rsid w:val="002B472F"/>
    <w:rsid w:val="002B6523"/>
    <w:rsid w:val="002C7A82"/>
    <w:rsid w:val="002D3134"/>
    <w:rsid w:val="002D3CBA"/>
    <w:rsid w:val="002E1797"/>
    <w:rsid w:val="002E17D9"/>
    <w:rsid w:val="002E21DF"/>
    <w:rsid w:val="002F051A"/>
    <w:rsid w:val="002F1CA5"/>
    <w:rsid w:val="002F223A"/>
    <w:rsid w:val="002F4044"/>
    <w:rsid w:val="002F4951"/>
    <w:rsid w:val="00303D9A"/>
    <w:rsid w:val="003206F2"/>
    <w:rsid w:val="003221D2"/>
    <w:rsid w:val="00323E2F"/>
    <w:rsid w:val="0032411A"/>
    <w:rsid w:val="00326018"/>
    <w:rsid w:val="00330055"/>
    <w:rsid w:val="00331B8B"/>
    <w:rsid w:val="00331DD5"/>
    <w:rsid w:val="00332EBB"/>
    <w:rsid w:val="00334C76"/>
    <w:rsid w:val="00337977"/>
    <w:rsid w:val="003405EC"/>
    <w:rsid w:val="003411DD"/>
    <w:rsid w:val="00343466"/>
    <w:rsid w:val="00343A89"/>
    <w:rsid w:val="0035013A"/>
    <w:rsid w:val="00351C8A"/>
    <w:rsid w:val="00352877"/>
    <w:rsid w:val="0035288D"/>
    <w:rsid w:val="00353B99"/>
    <w:rsid w:val="00355778"/>
    <w:rsid w:val="00357310"/>
    <w:rsid w:val="00357DF0"/>
    <w:rsid w:val="00360412"/>
    <w:rsid w:val="00360B0E"/>
    <w:rsid w:val="003619A0"/>
    <w:rsid w:val="00363633"/>
    <w:rsid w:val="003756F0"/>
    <w:rsid w:val="003837AB"/>
    <w:rsid w:val="00391711"/>
    <w:rsid w:val="003918E9"/>
    <w:rsid w:val="00391B3F"/>
    <w:rsid w:val="00392D8D"/>
    <w:rsid w:val="00394449"/>
    <w:rsid w:val="003979C6"/>
    <w:rsid w:val="00397B30"/>
    <w:rsid w:val="003A129F"/>
    <w:rsid w:val="003A389A"/>
    <w:rsid w:val="003A6E1E"/>
    <w:rsid w:val="003B0A4C"/>
    <w:rsid w:val="003B2818"/>
    <w:rsid w:val="003B2D7B"/>
    <w:rsid w:val="003B3021"/>
    <w:rsid w:val="003C16AD"/>
    <w:rsid w:val="003C2381"/>
    <w:rsid w:val="003C2594"/>
    <w:rsid w:val="003C34E3"/>
    <w:rsid w:val="003C7F4F"/>
    <w:rsid w:val="003D2D0D"/>
    <w:rsid w:val="003D4122"/>
    <w:rsid w:val="003E4A21"/>
    <w:rsid w:val="003E56BC"/>
    <w:rsid w:val="003F111F"/>
    <w:rsid w:val="003F2C26"/>
    <w:rsid w:val="003F5295"/>
    <w:rsid w:val="003F55E3"/>
    <w:rsid w:val="003F626D"/>
    <w:rsid w:val="003F7943"/>
    <w:rsid w:val="00406FAD"/>
    <w:rsid w:val="00411309"/>
    <w:rsid w:val="004127D9"/>
    <w:rsid w:val="004247A5"/>
    <w:rsid w:val="00424FED"/>
    <w:rsid w:val="0042505E"/>
    <w:rsid w:val="00425628"/>
    <w:rsid w:val="00425C8D"/>
    <w:rsid w:val="0043120D"/>
    <w:rsid w:val="0043148D"/>
    <w:rsid w:val="00431565"/>
    <w:rsid w:val="0043185B"/>
    <w:rsid w:val="004331E1"/>
    <w:rsid w:val="00433D88"/>
    <w:rsid w:val="00443555"/>
    <w:rsid w:val="00460D29"/>
    <w:rsid w:val="00464F76"/>
    <w:rsid w:val="00470A3F"/>
    <w:rsid w:val="004731A8"/>
    <w:rsid w:val="00482700"/>
    <w:rsid w:val="00490D92"/>
    <w:rsid w:val="00496969"/>
    <w:rsid w:val="00497DAE"/>
    <w:rsid w:val="004A1F63"/>
    <w:rsid w:val="004B47A9"/>
    <w:rsid w:val="004B4C96"/>
    <w:rsid w:val="004B7E4A"/>
    <w:rsid w:val="004C049D"/>
    <w:rsid w:val="004C0A63"/>
    <w:rsid w:val="004C6EBF"/>
    <w:rsid w:val="004D06DF"/>
    <w:rsid w:val="004D1221"/>
    <w:rsid w:val="004D2C5C"/>
    <w:rsid w:val="004E28A7"/>
    <w:rsid w:val="004E5017"/>
    <w:rsid w:val="004E50F2"/>
    <w:rsid w:val="004E71C8"/>
    <w:rsid w:val="004F070B"/>
    <w:rsid w:val="004F1D40"/>
    <w:rsid w:val="004F340C"/>
    <w:rsid w:val="004F39A2"/>
    <w:rsid w:val="0050037F"/>
    <w:rsid w:val="00501FB5"/>
    <w:rsid w:val="00505BED"/>
    <w:rsid w:val="00511248"/>
    <w:rsid w:val="00515A74"/>
    <w:rsid w:val="00515A9A"/>
    <w:rsid w:val="00516A6D"/>
    <w:rsid w:val="005217BB"/>
    <w:rsid w:val="005254D8"/>
    <w:rsid w:val="00527B7C"/>
    <w:rsid w:val="0053093E"/>
    <w:rsid w:val="00531148"/>
    <w:rsid w:val="00531A13"/>
    <w:rsid w:val="0053568C"/>
    <w:rsid w:val="005413A7"/>
    <w:rsid w:val="00541DD4"/>
    <w:rsid w:val="005433D5"/>
    <w:rsid w:val="005456CE"/>
    <w:rsid w:val="00551311"/>
    <w:rsid w:val="005553BC"/>
    <w:rsid w:val="00557BF6"/>
    <w:rsid w:val="0056057C"/>
    <w:rsid w:val="00560F16"/>
    <w:rsid w:val="00562FD5"/>
    <w:rsid w:val="0056353C"/>
    <w:rsid w:val="00564A50"/>
    <w:rsid w:val="00564D73"/>
    <w:rsid w:val="00570DB1"/>
    <w:rsid w:val="00576859"/>
    <w:rsid w:val="00580653"/>
    <w:rsid w:val="005838D4"/>
    <w:rsid w:val="00590CD8"/>
    <w:rsid w:val="005971D4"/>
    <w:rsid w:val="00597BB4"/>
    <w:rsid w:val="005A39F4"/>
    <w:rsid w:val="005B13E4"/>
    <w:rsid w:val="005B17A9"/>
    <w:rsid w:val="005B1926"/>
    <w:rsid w:val="005B2472"/>
    <w:rsid w:val="005B444A"/>
    <w:rsid w:val="005B4B9F"/>
    <w:rsid w:val="005B6E26"/>
    <w:rsid w:val="005C079F"/>
    <w:rsid w:val="005C1598"/>
    <w:rsid w:val="005C2C5C"/>
    <w:rsid w:val="005C4F80"/>
    <w:rsid w:val="005C76C6"/>
    <w:rsid w:val="005C7DD7"/>
    <w:rsid w:val="005D1D1A"/>
    <w:rsid w:val="005D33F9"/>
    <w:rsid w:val="005D5496"/>
    <w:rsid w:val="005D7079"/>
    <w:rsid w:val="005E04EB"/>
    <w:rsid w:val="005E2E10"/>
    <w:rsid w:val="005E361F"/>
    <w:rsid w:val="005E706B"/>
    <w:rsid w:val="005F3251"/>
    <w:rsid w:val="005F644C"/>
    <w:rsid w:val="00601120"/>
    <w:rsid w:val="00605761"/>
    <w:rsid w:val="00606D17"/>
    <w:rsid w:val="0060761A"/>
    <w:rsid w:val="00607B10"/>
    <w:rsid w:val="00610252"/>
    <w:rsid w:val="00614CD7"/>
    <w:rsid w:val="00616CDF"/>
    <w:rsid w:val="00617155"/>
    <w:rsid w:val="00620EAF"/>
    <w:rsid w:val="006236BB"/>
    <w:rsid w:val="006339D6"/>
    <w:rsid w:val="00633D51"/>
    <w:rsid w:val="00634E06"/>
    <w:rsid w:val="00636A80"/>
    <w:rsid w:val="00643DD3"/>
    <w:rsid w:val="00645223"/>
    <w:rsid w:val="006464B4"/>
    <w:rsid w:val="00646E25"/>
    <w:rsid w:val="00650D37"/>
    <w:rsid w:val="00667BD5"/>
    <w:rsid w:val="00671F60"/>
    <w:rsid w:val="0067411B"/>
    <w:rsid w:val="0067445C"/>
    <w:rsid w:val="00676BB0"/>
    <w:rsid w:val="006774BE"/>
    <w:rsid w:val="006777C8"/>
    <w:rsid w:val="0068437F"/>
    <w:rsid w:val="00691703"/>
    <w:rsid w:val="00691D94"/>
    <w:rsid w:val="006953D4"/>
    <w:rsid w:val="006A0AF6"/>
    <w:rsid w:val="006A429A"/>
    <w:rsid w:val="006A4D2F"/>
    <w:rsid w:val="006A64B9"/>
    <w:rsid w:val="006B26C1"/>
    <w:rsid w:val="006B2A3E"/>
    <w:rsid w:val="006B6CC0"/>
    <w:rsid w:val="006D46A8"/>
    <w:rsid w:val="006D5621"/>
    <w:rsid w:val="006F070E"/>
    <w:rsid w:val="006F1F07"/>
    <w:rsid w:val="006F7358"/>
    <w:rsid w:val="006F7AB8"/>
    <w:rsid w:val="00702E47"/>
    <w:rsid w:val="00704254"/>
    <w:rsid w:val="00710521"/>
    <w:rsid w:val="007114BF"/>
    <w:rsid w:val="00711D01"/>
    <w:rsid w:val="00712087"/>
    <w:rsid w:val="00714F6F"/>
    <w:rsid w:val="007159FA"/>
    <w:rsid w:val="00720505"/>
    <w:rsid w:val="00727C30"/>
    <w:rsid w:val="00733465"/>
    <w:rsid w:val="007366AE"/>
    <w:rsid w:val="007424C4"/>
    <w:rsid w:val="007606F3"/>
    <w:rsid w:val="00773292"/>
    <w:rsid w:val="007740DA"/>
    <w:rsid w:val="00780A2F"/>
    <w:rsid w:val="0078171D"/>
    <w:rsid w:val="0078285F"/>
    <w:rsid w:val="007864BE"/>
    <w:rsid w:val="00787FD8"/>
    <w:rsid w:val="00795BB6"/>
    <w:rsid w:val="00795CE6"/>
    <w:rsid w:val="007A43E0"/>
    <w:rsid w:val="007A6519"/>
    <w:rsid w:val="007A7B22"/>
    <w:rsid w:val="007C0BF6"/>
    <w:rsid w:val="007C1853"/>
    <w:rsid w:val="007C3743"/>
    <w:rsid w:val="007C3A7E"/>
    <w:rsid w:val="007C56DE"/>
    <w:rsid w:val="007C6DD3"/>
    <w:rsid w:val="007D0439"/>
    <w:rsid w:val="007D2D37"/>
    <w:rsid w:val="007D6B30"/>
    <w:rsid w:val="007D6D40"/>
    <w:rsid w:val="007D7169"/>
    <w:rsid w:val="007E04E1"/>
    <w:rsid w:val="007E0EB9"/>
    <w:rsid w:val="007E2AEC"/>
    <w:rsid w:val="007E4142"/>
    <w:rsid w:val="007F13AB"/>
    <w:rsid w:val="007F24A2"/>
    <w:rsid w:val="007F3663"/>
    <w:rsid w:val="007F4092"/>
    <w:rsid w:val="007F490C"/>
    <w:rsid w:val="007F646F"/>
    <w:rsid w:val="008100FE"/>
    <w:rsid w:val="00810BFE"/>
    <w:rsid w:val="008167E4"/>
    <w:rsid w:val="00822389"/>
    <w:rsid w:val="00823275"/>
    <w:rsid w:val="008234F5"/>
    <w:rsid w:val="0082381B"/>
    <w:rsid w:val="008259F4"/>
    <w:rsid w:val="00826E93"/>
    <w:rsid w:val="008317D1"/>
    <w:rsid w:val="008443D0"/>
    <w:rsid w:val="00844529"/>
    <w:rsid w:val="00851D21"/>
    <w:rsid w:val="008618D5"/>
    <w:rsid w:val="00867235"/>
    <w:rsid w:val="00870CB0"/>
    <w:rsid w:val="008717CE"/>
    <w:rsid w:val="008775A4"/>
    <w:rsid w:val="0088723D"/>
    <w:rsid w:val="00890106"/>
    <w:rsid w:val="0089414C"/>
    <w:rsid w:val="00895170"/>
    <w:rsid w:val="008953CA"/>
    <w:rsid w:val="008A6CB9"/>
    <w:rsid w:val="008B4C57"/>
    <w:rsid w:val="008B5F6C"/>
    <w:rsid w:val="008C147E"/>
    <w:rsid w:val="008C4B94"/>
    <w:rsid w:val="008C7BCD"/>
    <w:rsid w:val="008D032F"/>
    <w:rsid w:val="008D094F"/>
    <w:rsid w:val="008D0B2E"/>
    <w:rsid w:val="008D0C5A"/>
    <w:rsid w:val="008D0C82"/>
    <w:rsid w:val="008D2466"/>
    <w:rsid w:val="008E15F1"/>
    <w:rsid w:val="008E2D4C"/>
    <w:rsid w:val="008E31CB"/>
    <w:rsid w:val="008F0399"/>
    <w:rsid w:val="008F0667"/>
    <w:rsid w:val="008F1F72"/>
    <w:rsid w:val="009005AE"/>
    <w:rsid w:val="009017D2"/>
    <w:rsid w:val="0090347E"/>
    <w:rsid w:val="00903674"/>
    <w:rsid w:val="00903D47"/>
    <w:rsid w:val="00904AE9"/>
    <w:rsid w:val="009102F0"/>
    <w:rsid w:val="00912D53"/>
    <w:rsid w:val="00923386"/>
    <w:rsid w:val="00924D90"/>
    <w:rsid w:val="00926246"/>
    <w:rsid w:val="00926756"/>
    <w:rsid w:val="0093154D"/>
    <w:rsid w:val="009320F7"/>
    <w:rsid w:val="00933565"/>
    <w:rsid w:val="00934139"/>
    <w:rsid w:val="009443E2"/>
    <w:rsid w:val="009454FE"/>
    <w:rsid w:val="009457E7"/>
    <w:rsid w:val="0094774C"/>
    <w:rsid w:val="00950E70"/>
    <w:rsid w:val="009510D4"/>
    <w:rsid w:val="00951310"/>
    <w:rsid w:val="00962338"/>
    <w:rsid w:val="00973EFA"/>
    <w:rsid w:val="0097455B"/>
    <w:rsid w:val="00976ED4"/>
    <w:rsid w:val="0098115D"/>
    <w:rsid w:val="00990D09"/>
    <w:rsid w:val="009931A3"/>
    <w:rsid w:val="0099686F"/>
    <w:rsid w:val="009A090C"/>
    <w:rsid w:val="009A1CCD"/>
    <w:rsid w:val="009A22DB"/>
    <w:rsid w:val="009A683C"/>
    <w:rsid w:val="009A7FFB"/>
    <w:rsid w:val="009B3535"/>
    <w:rsid w:val="009B6FC6"/>
    <w:rsid w:val="009B7895"/>
    <w:rsid w:val="009C0507"/>
    <w:rsid w:val="009C0AE5"/>
    <w:rsid w:val="009C5480"/>
    <w:rsid w:val="009C6700"/>
    <w:rsid w:val="009D1597"/>
    <w:rsid w:val="009D4461"/>
    <w:rsid w:val="009D5F1F"/>
    <w:rsid w:val="009D7843"/>
    <w:rsid w:val="009D7DF4"/>
    <w:rsid w:val="009E270D"/>
    <w:rsid w:val="009F0CD9"/>
    <w:rsid w:val="009F5069"/>
    <w:rsid w:val="009F6C89"/>
    <w:rsid w:val="00A01F73"/>
    <w:rsid w:val="00A03E8C"/>
    <w:rsid w:val="00A16E88"/>
    <w:rsid w:val="00A231BC"/>
    <w:rsid w:val="00A266A5"/>
    <w:rsid w:val="00A27099"/>
    <w:rsid w:val="00A31A33"/>
    <w:rsid w:val="00A31DD5"/>
    <w:rsid w:val="00A31E92"/>
    <w:rsid w:val="00A35C2F"/>
    <w:rsid w:val="00A3633F"/>
    <w:rsid w:val="00A37CD8"/>
    <w:rsid w:val="00A445B6"/>
    <w:rsid w:val="00A45F12"/>
    <w:rsid w:val="00A468D9"/>
    <w:rsid w:val="00A477BF"/>
    <w:rsid w:val="00A535FE"/>
    <w:rsid w:val="00A5391B"/>
    <w:rsid w:val="00A547FC"/>
    <w:rsid w:val="00A55158"/>
    <w:rsid w:val="00A56D35"/>
    <w:rsid w:val="00A57C19"/>
    <w:rsid w:val="00A57C5F"/>
    <w:rsid w:val="00A608A2"/>
    <w:rsid w:val="00A85C5A"/>
    <w:rsid w:val="00A9088C"/>
    <w:rsid w:val="00A9094C"/>
    <w:rsid w:val="00A92114"/>
    <w:rsid w:val="00A94C99"/>
    <w:rsid w:val="00A96934"/>
    <w:rsid w:val="00AB2871"/>
    <w:rsid w:val="00AB5449"/>
    <w:rsid w:val="00AB6D1D"/>
    <w:rsid w:val="00AB709E"/>
    <w:rsid w:val="00AC4A1E"/>
    <w:rsid w:val="00AC524F"/>
    <w:rsid w:val="00AC6982"/>
    <w:rsid w:val="00AD0832"/>
    <w:rsid w:val="00AD1FD2"/>
    <w:rsid w:val="00AD2920"/>
    <w:rsid w:val="00AD6798"/>
    <w:rsid w:val="00AD6DBE"/>
    <w:rsid w:val="00AE11E9"/>
    <w:rsid w:val="00AE29AD"/>
    <w:rsid w:val="00AE324C"/>
    <w:rsid w:val="00AE6D32"/>
    <w:rsid w:val="00AE7DF9"/>
    <w:rsid w:val="00AF1D43"/>
    <w:rsid w:val="00AF2CAB"/>
    <w:rsid w:val="00AF3582"/>
    <w:rsid w:val="00AF3FD3"/>
    <w:rsid w:val="00AF7A38"/>
    <w:rsid w:val="00B020E4"/>
    <w:rsid w:val="00B027C0"/>
    <w:rsid w:val="00B06C0F"/>
    <w:rsid w:val="00B1191D"/>
    <w:rsid w:val="00B12178"/>
    <w:rsid w:val="00B21053"/>
    <w:rsid w:val="00B2513C"/>
    <w:rsid w:val="00B25A87"/>
    <w:rsid w:val="00B40626"/>
    <w:rsid w:val="00B47ECE"/>
    <w:rsid w:val="00B500E5"/>
    <w:rsid w:val="00B5078D"/>
    <w:rsid w:val="00B513A4"/>
    <w:rsid w:val="00B61DFB"/>
    <w:rsid w:val="00B64613"/>
    <w:rsid w:val="00B702BB"/>
    <w:rsid w:val="00B73A17"/>
    <w:rsid w:val="00B80EA8"/>
    <w:rsid w:val="00B82AFE"/>
    <w:rsid w:val="00B92994"/>
    <w:rsid w:val="00B958D2"/>
    <w:rsid w:val="00B961E0"/>
    <w:rsid w:val="00B96361"/>
    <w:rsid w:val="00B96700"/>
    <w:rsid w:val="00B96B54"/>
    <w:rsid w:val="00B96E22"/>
    <w:rsid w:val="00B97C97"/>
    <w:rsid w:val="00BA394F"/>
    <w:rsid w:val="00BA5D8D"/>
    <w:rsid w:val="00BA76FC"/>
    <w:rsid w:val="00BB4426"/>
    <w:rsid w:val="00BB5F38"/>
    <w:rsid w:val="00BC0902"/>
    <w:rsid w:val="00BC0FCA"/>
    <w:rsid w:val="00BC1734"/>
    <w:rsid w:val="00BD1E20"/>
    <w:rsid w:val="00BD2C5C"/>
    <w:rsid w:val="00BE05DE"/>
    <w:rsid w:val="00BE1745"/>
    <w:rsid w:val="00BE1B06"/>
    <w:rsid w:val="00BE2043"/>
    <w:rsid w:val="00BE2287"/>
    <w:rsid w:val="00BE7543"/>
    <w:rsid w:val="00BF31F8"/>
    <w:rsid w:val="00BF431E"/>
    <w:rsid w:val="00BF44E9"/>
    <w:rsid w:val="00BF5CA0"/>
    <w:rsid w:val="00BF6AEF"/>
    <w:rsid w:val="00C00129"/>
    <w:rsid w:val="00C01109"/>
    <w:rsid w:val="00C03431"/>
    <w:rsid w:val="00C06580"/>
    <w:rsid w:val="00C06C19"/>
    <w:rsid w:val="00C06F3A"/>
    <w:rsid w:val="00C12070"/>
    <w:rsid w:val="00C1501A"/>
    <w:rsid w:val="00C21B77"/>
    <w:rsid w:val="00C2576F"/>
    <w:rsid w:val="00C275F2"/>
    <w:rsid w:val="00C306A5"/>
    <w:rsid w:val="00C33A0E"/>
    <w:rsid w:val="00C35456"/>
    <w:rsid w:val="00C356AE"/>
    <w:rsid w:val="00C42151"/>
    <w:rsid w:val="00C42482"/>
    <w:rsid w:val="00C47DA9"/>
    <w:rsid w:val="00C53E00"/>
    <w:rsid w:val="00C5529A"/>
    <w:rsid w:val="00C60A78"/>
    <w:rsid w:val="00C6622E"/>
    <w:rsid w:val="00C67D7D"/>
    <w:rsid w:val="00C717AE"/>
    <w:rsid w:val="00C71F63"/>
    <w:rsid w:val="00C744EB"/>
    <w:rsid w:val="00C82746"/>
    <w:rsid w:val="00C8277D"/>
    <w:rsid w:val="00C82EF3"/>
    <w:rsid w:val="00C84485"/>
    <w:rsid w:val="00C847C8"/>
    <w:rsid w:val="00C95225"/>
    <w:rsid w:val="00C965D0"/>
    <w:rsid w:val="00C97565"/>
    <w:rsid w:val="00C9784A"/>
    <w:rsid w:val="00CA47FA"/>
    <w:rsid w:val="00CB0C29"/>
    <w:rsid w:val="00CB14EB"/>
    <w:rsid w:val="00CB63C9"/>
    <w:rsid w:val="00CC1C75"/>
    <w:rsid w:val="00CD42E3"/>
    <w:rsid w:val="00CD593F"/>
    <w:rsid w:val="00CD6B9A"/>
    <w:rsid w:val="00CE39E9"/>
    <w:rsid w:val="00CE5202"/>
    <w:rsid w:val="00CE6FC7"/>
    <w:rsid w:val="00CE78B0"/>
    <w:rsid w:val="00CF0FF5"/>
    <w:rsid w:val="00CF19B5"/>
    <w:rsid w:val="00CF1D0E"/>
    <w:rsid w:val="00CF309C"/>
    <w:rsid w:val="00CF3FC0"/>
    <w:rsid w:val="00CF5A28"/>
    <w:rsid w:val="00D02E9A"/>
    <w:rsid w:val="00D03902"/>
    <w:rsid w:val="00D06392"/>
    <w:rsid w:val="00D066CF"/>
    <w:rsid w:val="00D11824"/>
    <w:rsid w:val="00D12605"/>
    <w:rsid w:val="00D143B0"/>
    <w:rsid w:val="00D14400"/>
    <w:rsid w:val="00D16923"/>
    <w:rsid w:val="00D170AD"/>
    <w:rsid w:val="00D17829"/>
    <w:rsid w:val="00D2215C"/>
    <w:rsid w:val="00D247AC"/>
    <w:rsid w:val="00D26226"/>
    <w:rsid w:val="00D27A10"/>
    <w:rsid w:val="00D33F69"/>
    <w:rsid w:val="00D343C6"/>
    <w:rsid w:val="00D40733"/>
    <w:rsid w:val="00D51E32"/>
    <w:rsid w:val="00D51F17"/>
    <w:rsid w:val="00D6029C"/>
    <w:rsid w:val="00D61F43"/>
    <w:rsid w:val="00D621E9"/>
    <w:rsid w:val="00D73A37"/>
    <w:rsid w:val="00D76A88"/>
    <w:rsid w:val="00D778DC"/>
    <w:rsid w:val="00D809A9"/>
    <w:rsid w:val="00D81364"/>
    <w:rsid w:val="00D825F4"/>
    <w:rsid w:val="00D839F1"/>
    <w:rsid w:val="00D841C0"/>
    <w:rsid w:val="00D91A7E"/>
    <w:rsid w:val="00D91D0F"/>
    <w:rsid w:val="00D921AC"/>
    <w:rsid w:val="00D97943"/>
    <w:rsid w:val="00D97F7E"/>
    <w:rsid w:val="00DA6C03"/>
    <w:rsid w:val="00DA782E"/>
    <w:rsid w:val="00DB0209"/>
    <w:rsid w:val="00DB157A"/>
    <w:rsid w:val="00DB449D"/>
    <w:rsid w:val="00DB60A2"/>
    <w:rsid w:val="00DB6977"/>
    <w:rsid w:val="00DB73DC"/>
    <w:rsid w:val="00DC0618"/>
    <w:rsid w:val="00DC5F77"/>
    <w:rsid w:val="00DD4DB6"/>
    <w:rsid w:val="00DD6D8B"/>
    <w:rsid w:val="00DE13B9"/>
    <w:rsid w:val="00DE517C"/>
    <w:rsid w:val="00DE57A0"/>
    <w:rsid w:val="00DE7701"/>
    <w:rsid w:val="00DF0743"/>
    <w:rsid w:val="00DF23E3"/>
    <w:rsid w:val="00DF2B41"/>
    <w:rsid w:val="00E0010A"/>
    <w:rsid w:val="00E0035D"/>
    <w:rsid w:val="00E018A7"/>
    <w:rsid w:val="00E11394"/>
    <w:rsid w:val="00E12E40"/>
    <w:rsid w:val="00E22BBB"/>
    <w:rsid w:val="00E26762"/>
    <w:rsid w:val="00E27966"/>
    <w:rsid w:val="00E31CDE"/>
    <w:rsid w:val="00E34F7D"/>
    <w:rsid w:val="00E352B0"/>
    <w:rsid w:val="00E42EC0"/>
    <w:rsid w:val="00E44C6A"/>
    <w:rsid w:val="00E4779A"/>
    <w:rsid w:val="00E54D9D"/>
    <w:rsid w:val="00E579BC"/>
    <w:rsid w:val="00E6357E"/>
    <w:rsid w:val="00E63CD3"/>
    <w:rsid w:val="00E657B1"/>
    <w:rsid w:val="00E65A81"/>
    <w:rsid w:val="00E670D3"/>
    <w:rsid w:val="00E67EEE"/>
    <w:rsid w:val="00E718C1"/>
    <w:rsid w:val="00E746D8"/>
    <w:rsid w:val="00E7486D"/>
    <w:rsid w:val="00E7600F"/>
    <w:rsid w:val="00E77D2A"/>
    <w:rsid w:val="00E83850"/>
    <w:rsid w:val="00E92DA2"/>
    <w:rsid w:val="00EA28B3"/>
    <w:rsid w:val="00EA33CA"/>
    <w:rsid w:val="00EA48FD"/>
    <w:rsid w:val="00EA4E90"/>
    <w:rsid w:val="00EB098B"/>
    <w:rsid w:val="00EB4EC3"/>
    <w:rsid w:val="00EC1382"/>
    <w:rsid w:val="00EC3498"/>
    <w:rsid w:val="00EC5C6B"/>
    <w:rsid w:val="00ED2C83"/>
    <w:rsid w:val="00ED714F"/>
    <w:rsid w:val="00EE2178"/>
    <w:rsid w:val="00EE4D92"/>
    <w:rsid w:val="00EE7271"/>
    <w:rsid w:val="00EF2B4A"/>
    <w:rsid w:val="00EF344B"/>
    <w:rsid w:val="00F01FB0"/>
    <w:rsid w:val="00F067A7"/>
    <w:rsid w:val="00F10DDC"/>
    <w:rsid w:val="00F12795"/>
    <w:rsid w:val="00F23D15"/>
    <w:rsid w:val="00F27E1D"/>
    <w:rsid w:val="00F310C3"/>
    <w:rsid w:val="00F3190D"/>
    <w:rsid w:val="00F33A6A"/>
    <w:rsid w:val="00F36392"/>
    <w:rsid w:val="00F371CD"/>
    <w:rsid w:val="00F43CB3"/>
    <w:rsid w:val="00F46AF3"/>
    <w:rsid w:val="00F54C1D"/>
    <w:rsid w:val="00F56C4C"/>
    <w:rsid w:val="00F572D4"/>
    <w:rsid w:val="00F640D4"/>
    <w:rsid w:val="00F747BB"/>
    <w:rsid w:val="00F75FAB"/>
    <w:rsid w:val="00F83422"/>
    <w:rsid w:val="00F8479A"/>
    <w:rsid w:val="00F84A3E"/>
    <w:rsid w:val="00F92102"/>
    <w:rsid w:val="00F9412A"/>
    <w:rsid w:val="00F95FEE"/>
    <w:rsid w:val="00FA0E58"/>
    <w:rsid w:val="00FA76D5"/>
    <w:rsid w:val="00FB0965"/>
    <w:rsid w:val="00FB79B0"/>
    <w:rsid w:val="00FC3DF6"/>
    <w:rsid w:val="00FD5295"/>
    <w:rsid w:val="00FE1630"/>
    <w:rsid w:val="00FE59F6"/>
    <w:rsid w:val="00FE77D7"/>
    <w:rsid w:val="00FF1C08"/>
    <w:rsid w:val="00FF5D0C"/>
    <w:rsid w:val="00FF6E95"/>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51E32"/>
    <w:pPr>
      <w:tabs>
        <w:tab w:val="center" w:pos="4536"/>
        <w:tab w:val="right" w:pos="9072"/>
      </w:tabs>
    </w:pPr>
  </w:style>
  <w:style w:type="paragraph" w:styleId="Fuzeile">
    <w:name w:val="footer"/>
    <w:basedOn w:val="Standard"/>
    <w:rsid w:val="00D51E32"/>
    <w:pPr>
      <w:tabs>
        <w:tab w:val="center" w:pos="4536"/>
        <w:tab w:val="right" w:pos="9072"/>
      </w:tabs>
    </w:pPr>
  </w:style>
  <w:style w:type="paragraph" w:styleId="Sprechblasentext">
    <w:name w:val="Balloon Text"/>
    <w:basedOn w:val="Standard"/>
    <w:semiHidden/>
    <w:rsid w:val="00BA5D8D"/>
    <w:rPr>
      <w:rFonts w:ascii="Tahoma" w:hAnsi="Tahoma" w:cs="Tahoma"/>
      <w:sz w:val="16"/>
      <w:szCs w:val="16"/>
    </w:rPr>
  </w:style>
  <w:style w:type="character" w:styleId="Kommentarzeichen">
    <w:name w:val="annotation reference"/>
    <w:uiPriority w:val="99"/>
    <w:semiHidden/>
    <w:unhideWhenUsed/>
    <w:rsid w:val="00326018"/>
    <w:rPr>
      <w:sz w:val="16"/>
      <w:szCs w:val="16"/>
    </w:rPr>
  </w:style>
  <w:style w:type="paragraph" w:styleId="Kommentartext">
    <w:name w:val="annotation text"/>
    <w:basedOn w:val="Standard"/>
    <w:link w:val="KommentartextZchn"/>
    <w:uiPriority w:val="99"/>
    <w:semiHidden/>
    <w:unhideWhenUsed/>
    <w:rsid w:val="00326018"/>
    <w:rPr>
      <w:sz w:val="20"/>
      <w:szCs w:val="20"/>
    </w:rPr>
  </w:style>
  <w:style w:type="character" w:customStyle="1" w:styleId="KommentartextZchn">
    <w:name w:val="Kommentartext Zchn"/>
    <w:basedOn w:val="Absatz-Standardschriftart"/>
    <w:link w:val="Kommentartext"/>
    <w:uiPriority w:val="99"/>
    <w:semiHidden/>
    <w:rsid w:val="00326018"/>
  </w:style>
  <w:style w:type="paragraph" w:styleId="Kommentarthema">
    <w:name w:val="annotation subject"/>
    <w:basedOn w:val="Kommentartext"/>
    <w:next w:val="Kommentartext"/>
    <w:link w:val="KommentarthemaZchn"/>
    <w:uiPriority w:val="99"/>
    <w:semiHidden/>
    <w:unhideWhenUsed/>
    <w:rsid w:val="00326018"/>
    <w:rPr>
      <w:b/>
      <w:bCs/>
      <w:lang w:val="x-none" w:eastAsia="x-none"/>
    </w:rPr>
  </w:style>
  <w:style w:type="character" w:customStyle="1" w:styleId="KommentarthemaZchn">
    <w:name w:val="Kommentarthema Zchn"/>
    <w:link w:val="Kommentarthema"/>
    <w:uiPriority w:val="99"/>
    <w:semiHidden/>
    <w:rsid w:val="00326018"/>
    <w:rPr>
      <w:b/>
      <w:bCs/>
    </w:rPr>
  </w:style>
  <w:style w:type="paragraph" w:styleId="berarbeitung">
    <w:name w:val="Revision"/>
    <w:hidden/>
    <w:uiPriority w:val="99"/>
    <w:semiHidden/>
    <w:rsid w:val="003206F2"/>
    <w:rPr>
      <w:sz w:val="24"/>
      <w:szCs w:val="24"/>
    </w:rPr>
  </w:style>
  <w:style w:type="character" w:styleId="Hyperlink">
    <w:name w:val="Hyperlink"/>
    <w:uiPriority w:val="99"/>
    <w:unhideWhenUsed/>
    <w:rsid w:val="00EA33CA"/>
    <w:rPr>
      <w:color w:val="0000FF"/>
      <w:u w:val="single"/>
    </w:rPr>
  </w:style>
  <w:style w:type="character" w:styleId="Fett">
    <w:name w:val="Strong"/>
    <w:uiPriority w:val="22"/>
    <w:qFormat/>
    <w:rsid w:val="002510DB"/>
    <w:rPr>
      <w:b/>
      <w:bCs/>
    </w:rPr>
  </w:style>
  <w:style w:type="paragraph" w:styleId="Listenabsatz">
    <w:name w:val="List Paragraph"/>
    <w:basedOn w:val="Standard"/>
    <w:uiPriority w:val="34"/>
    <w:qFormat/>
    <w:rsid w:val="006A4D2F"/>
    <w:pPr>
      <w:ind w:left="720"/>
    </w:pPr>
    <w:rPr>
      <w:rFonts w:eastAsia="Calibri"/>
    </w:rPr>
  </w:style>
  <w:style w:type="character" w:customStyle="1" w:styleId="KopfzeileZchn">
    <w:name w:val="Kopfzeile Zchn"/>
    <w:link w:val="Kopfzeile"/>
    <w:rsid w:val="00E54D9D"/>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51E32"/>
    <w:pPr>
      <w:tabs>
        <w:tab w:val="center" w:pos="4536"/>
        <w:tab w:val="right" w:pos="9072"/>
      </w:tabs>
    </w:pPr>
  </w:style>
  <w:style w:type="paragraph" w:styleId="Fuzeile">
    <w:name w:val="footer"/>
    <w:basedOn w:val="Standard"/>
    <w:rsid w:val="00D51E32"/>
    <w:pPr>
      <w:tabs>
        <w:tab w:val="center" w:pos="4536"/>
        <w:tab w:val="right" w:pos="9072"/>
      </w:tabs>
    </w:pPr>
  </w:style>
  <w:style w:type="paragraph" w:styleId="Sprechblasentext">
    <w:name w:val="Balloon Text"/>
    <w:basedOn w:val="Standard"/>
    <w:semiHidden/>
    <w:rsid w:val="00BA5D8D"/>
    <w:rPr>
      <w:rFonts w:ascii="Tahoma" w:hAnsi="Tahoma" w:cs="Tahoma"/>
      <w:sz w:val="16"/>
      <w:szCs w:val="16"/>
    </w:rPr>
  </w:style>
  <w:style w:type="character" w:styleId="Kommentarzeichen">
    <w:name w:val="annotation reference"/>
    <w:uiPriority w:val="99"/>
    <w:semiHidden/>
    <w:unhideWhenUsed/>
    <w:rsid w:val="00326018"/>
    <w:rPr>
      <w:sz w:val="16"/>
      <w:szCs w:val="16"/>
    </w:rPr>
  </w:style>
  <w:style w:type="paragraph" w:styleId="Kommentartext">
    <w:name w:val="annotation text"/>
    <w:basedOn w:val="Standard"/>
    <w:link w:val="KommentartextZchn"/>
    <w:uiPriority w:val="99"/>
    <w:semiHidden/>
    <w:unhideWhenUsed/>
    <w:rsid w:val="00326018"/>
    <w:rPr>
      <w:sz w:val="20"/>
      <w:szCs w:val="20"/>
    </w:rPr>
  </w:style>
  <w:style w:type="character" w:customStyle="1" w:styleId="KommentartextZchn">
    <w:name w:val="Kommentartext Zchn"/>
    <w:basedOn w:val="Absatz-Standardschriftart"/>
    <w:link w:val="Kommentartext"/>
    <w:uiPriority w:val="99"/>
    <w:semiHidden/>
    <w:rsid w:val="00326018"/>
  </w:style>
  <w:style w:type="paragraph" w:styleId="Kommentarthema">
    <w:name w:val="annotation subject"/>
    <w:basedOn w:val="Kommentartext"/>
    <w:next w:val="Kommentartext"/>
    <w:link w:val="KommentarthemaZchn"/>
    <w:uiPriority w:val="99"/>
    <w:semiHidden/>
    <w:unhideWhenUsed/>
    <w:rsid w:val="00326018"/>
    <w:rPr>
      <w:b/>
      <w:bCs/>
      <w:lang w:val="x-none" w:eastAsia="x-none"/>
    </w:rPr>
  </w:style>
  <w:style w:type="character" w:customStyle="1" w:styleId="KommentarthemaZchn">
    <w:name w:val="Kommentarthema Zchn"/>
    <w:link w:val="Kommentarthema"/>
    <w:uiPriority w:val="99"/>
    <w:semiHidden/>
    <w:rsid w:val="00326018"/>
    <w:rPr>
      <w:b/>
      <w:bCs/>
    </w:rPr>
  </w:style>
  <w:style w:type="paragraph" w:styleId="berarbeitung">
    <w:name w:val="Revision"/>
    <w:hidden/>
    <w:uiPriority w:val="99"/>
    <w:semiHidden/>
    <w:rsid w:val="003206F2"/>
    <w:rPr>
      <w:sz w:val="24"/>
      <w:szCs w:val="24"/>
    </w:rPr>
  </w:style>
  <w:style w:type="character" w:styleId="Hyperlink">
    <w:name w:val="Hyperlink"/>
    <w:uiPriority w:val="99"/>
    <w:unhideWhenUsed/>
    <w:rsid w:val="00EA33CA"/>
    <w:rPr>
      <w:color w:val="0000FF"/>
      <w:u w:val="single"/>
    </w:rPr>
  </w:style>
  <w:style w:type="character" w:styleId="Fett">
    <w:name w:val="Strong"/>
    <w:uiPriority w:val="22"/>
    <w:qFormat/>
    <w:rsid w:val="002510DB"/>
    <w:rPr>
      <w:b/>
      <w:bCs/>
    </w:rPr>
  </w:style>
  <w:style w:type="paragraph" w:styleId="Listenabsatz">
    <w:name w:val="List Paragraph"/>
    <w:basedOn w:val="Standard"/>
    <w:uiPriority w:val="34"/>
    <w:qFormat/>
    <w:rsid w:val="006A4D2F"/>
    <w:pPr>
      <w:ind w:left="720"/>
    </w:pPr>
    <w:rPr>
      <w:rFonts w:eastAsia="Calibri"/>
    </w:rPr>
  </w:style>
  <w:style w:type="character" w:customStyle="1" w:styleId="KopfzeileZchn">
    <w:name w:val="Kopfzeile Zchn"/>
    <w:link w:val="Kopfzeile"/>
    <w:rsid w:val="00E54D9D"/>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2828289">
      <w:bodyDiv w:val="1"/>
      <w:marLeft w:val="0"/>
      <w:marRight w:val="0"/>
      <w:marTop w:val="0"/>
      <w:marBottom w:val="0"/>
      <w:divBdr>
        <w:top w:val="none" w:sz="0" w:space="0" w:color="auto"/>
        <w:left w:val="none" w:sz="0" w:space="0" w:color="auto"/>
        <w:bottom w:val="none" w:sz="0" w:space="0" w:color="auto"/>
        <w:right w:val="none" w:sz="0" w:space="0" w:color="auto"/>
      </w:divBdr>
    </w:div>
    <w:div w:id="1135947173">
      <w:bodyDiv w:val="1"/>
      <w:marLeft w:val="0"/>
      <w:marRight w:val="0"/>
      <w:marTop w:val="0"/>
      <w:marBottom w:val="0"/>
      <w:divBdr>
        <w:top w:val="none" w:sz="0" w:space="0" w:color="auto"/>
        <w:left w:val="none" w:sz="0" w:space="0" w:color="auto"/>
        <w:bottom w:val="none" w:sz="0" w:space="0" w:color="auto"/>
        <w:right w:val="none" w:sz="0" w:space="0" w:color="auto"/>
      </w:divBdr>
    </w:div>
    <w:div w:id="1335305243">
      <w:bodyDiv w:val="1"/>
      <w:marLeft w:val="0"/>
      <w:marRight w:val="0"/>
      <w:marTop w:val="0"/>
      <w:marBottom w:val="0"/>
      <w:divBdr>
        <w:top w:val="none" w:sz="0" w:space="0" w:color="auto"/>
        <w:left w:val="none" w:sz="0" w:space="0" w:color="auto"/>
        <w:bottom w:val="none" w:sz="0" w:space="0" w:color="auto"/>
        <w:right w:val="none" w:sz="0" w:space="0" w:color="auto"/>
      </w:divBdr>
    </w:div>
    <w:div w:id="1393194007">
      <w:bodyDiv w:val="1"/>
      <w:marLeft w:val="0"/>
      <w:marRight w:val="0"/>
      <w:marTop w:val="0"/>
      <w:marBottom w:val="0"/>
      <w:divBdr>
        <w:top w:val="none" w:sz="0" w:space="0" w:color="auto"/>
        <w:left w:val="none" w:sz="0" w:space="0" w:color="auto"/>
        <w:bottom w:val="none" w:sz="0" w:space="0" w:color="auto"/>
        <w:right w:val="none" w:sz="0" w:space="0" w:color="auto"/>
      </w:divBdr>
      <w:divsChild>
        <w:div w:id="1369720879">
          <w:marLeft w:val="0"/>
          <w:marRight w:val="0"/>
          <w:marTop w:val="0"/>
          <w:marBottom w:val="0"/>
          <w:divBdr>
            <w:top w:val="none" w:sz="0" w:space="0" w:color="auto"/>
            <w:left w:val="none" w:sz="0" w:space="0" w:color="auto"/>
            <w:bottom w:val="none" w:sz="0" w:space="0" w:color="auto"/>
            <w:right w:val="none" w:sz="0" w:space="0" w:color="auto"/>
          </w:divBdr>
          <w:divsChild>
            <w:div w:id="1632128835">
              <w:marLeft w:val="0"/>
              <w:marRight w:val="0"/>
              <w:marTop w:val="0"/>
              <w:marBottom w:val="0"/>
              <w:divBdr>
                <w:top w:val="none" w:sz="0" w:space="0" w:color="auto"/>
                <w:left w:val="none" w:sz="0" w:space="0" w:color="auto"/>
                <w:bottom w:val="none" w:sz="0" w:space="0" w:color="auto"/>
                <w:right w:val="none" w:sz="0" w:space="0" w:color="auto"/>
              </w:divBdr>
              <w:divsChild>
                <w:div w:id="58985238">
                  <w:marLeft w:val="0"/>
                  <w:marRight w:val="0"/>
                  <w:marTop w:val="0"/>
                  <w:marBottom w:val="0"/>
                  <w:divBdr>
                    <w:top w:val="none" w:sz="0" w:space="0" w:color="auto"/>
                    <w:left w:val="none" w:sz="0" w:space="0" w:color="auto"/>
                    <w:bottom w:val="none" w:sz="0" w:space="0" w:color="auto"/>
                    <w:right w:val="none" w:sz="0" w:space="0" w:color="auto"/>
                  </w:divBdr>
                  <w:divsChild>
                    <w:div w:id="202451961">
                      <w:marLeft w:val="0"/>
                      <w:marRight w:val="0"/>
                      <w:marTop w:val="0"/>
                      <w:marBottom w:val="0"/>
                      <w:divBdr>
                        <w:top w:val="none" w:sz="0" w:space="0" w:color="auto"/>
                        <w:left w:val="none" w:sz="0" w:space="0" w:color="auto"/>
                        <w:bottom w:val="none" w:sz="0" w:space="0" w:color="auto"/>
                        <w:right w:val="none" w:sz="0" w:space="0" w:color="auto"/>
                      </w:divBdr>
                      <w:divsChild>
                        <w:div w:id="1826244106">
                          <w:marLeft w:val="0"/>
                          <w:marRight w:val="0"/>
                          <w:marTop w:val="0"/>
                          <w:marBottom w:val="0"/>
                          <w:divBdr>
                            <w:top w:val="none" w:sz="0" w:space="0" w:color="auto"/>
                            <w:left w:val="none" w:sz="0" w:space="0" w:color="auto"/>
                            <w:bottom w:val="none" w:sz="0" w:space="0" w:color="auto"/>
                            <w:right w:val="none" w:sz="0" w:space="0" w:color="auto"/>
                          </w:divBdr>
                          <w:divsChild>
                            <w:div w:id="1574047357">
                              <w:marLeft w:val="0"/>
                              <w:marRight w:val="0"/>
                              <w:marTop w:val="0"/>
                              <w:marBottom w:val="0"/>
                              <w:divBdr>
                                <w:top w:val="none" w:sz="0" w:space="0" w:color="auto"/>
                                <w:left w:val="none" w:sz="0" w:space="0" w:color="auto"/>
                                <w:bottom w:val="none" w:sz="0" w:space="0" w:color="auto"/>
                                <w:right w:val="none" w:sz="0" w:space="0" w:color="auto"/>
                              </w:divBdr>
                              <w:divsChild>
                                <w:div w:id="1483620626">
                                  <w:marLeft w:val="0"/>
                                  <w:marRight w:val="0"/>
                                  <w:marTop w:val="0"/>
                                  <w:marBottom w:val="0"/>
                                  <w:divBdr>
                                    <w:top w:val="none" w:sz="0" w:space="0" w:color="auto"/>
                                    <w:left w:val="none" w:sz="0" w:space="0" w:color="auto"/>
                                    <w:bottom w:val="none" w:sz="0" w:space="0" w:color="auto"/>
                                    <w:right w:val="none" w:sz="0" w:space="0" w:color="auto"/>
                                  </w:divBdr>
                                  <w:divsChild>
                                    <w:div w:id="94788623">
                                      <w:marLeft w:val="0"/>
                                      <w:marRight w:val="0"/>
                                      <w:marTop w:val="0"/>
                                      <w:marBottom w:val="0"/>
                                      <w:divBdr>
                                        <w:top w:val="none" w:sz="0" w:space="0" w:color="auto"/>
                                        <w:left w:val="none" w:sz="0" w:space="0" w:color="auto"/>
                                        <w:bottom w:val="none" w:sz="0" w:space="0" w:color="auto"/>
                                        <w:right w:val="none" w:sz="0" w:space="0" w:color="auto"/>
                                      </w:divBdr>
                                      <w:divsChild>
                                        <w:div w:id="1052266155">
                                          <w:marLeft w:val="0"/>
                                          <w:marRight w:val="0"/>
                                          <w:marTop w:val="0"/>
                                          <w:marBottom w:val="0"/>
                                          <w:divBdr>
                                            <w:top w:val="none" w:sz="0" w:space="0" w:color="auto"/>
                                            <w:left w:val="none" w:sz="0" w:space="0" w:color="auto"/>
                                            <w:bottom w:val="none" w:sz="0" w:space="0" w:color="auto"/>
                                            <w:right w:val="none" w:sz="0" w:space="0" w:color="auto"/>
                                          </w:divBdr>
                                          <w:divsChild>
                                            <w:div w:id="1424648217">
                                              <w:marLeft w:val="0"/>
                                              <w:marRight w:val="0"/>
                                              <w:marTop w:val="0"/>
                                              <w:marBottom w:val="0"/>
                                              <w:divBdr>
                                                <w:top w:val="none" w:sz="0" w:space="0" w:color="auto"/>
                                                <w:left w:val="none" w:sz="0" w:space="0" w:color="auto"/>
                                                <w:bottom w:val="none" w:sz="0" w:space="0" w:color="auto"/>
                                                <w:right w:val="none" w:sz="0" w:space="0" w:color="auto"/>
                                              </w:divBdr>
                                              <w:divsChild>
                                                <w:div w:id="1436712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53866423">
      <w:bodyDiv w:val="1"/>
      <w:marLeft w:val="0"/>
      <w:marRight w:val="0"/>
      <w:marTop w:val="0"/>
      <w:marBottom w:val="0"/>
      <w:divBdr>
        <w:top w:val="none" w:sz="0" w:space="0" w:color="auto"/>
        <w:left w:val="none" w:sz="0" w:space="0" w:color="auto"/>
        <w:bottom w:val="none" w:sz="0" w:space="0" w:color="auto"/>
        <w:right w:val="none" w:sz="0" w:space="0" w:color="auto"/>
      </w:divBdr>
    </w:div>
    <w:div w:id="1720281935">
      <w:bodyDiv w:val="1"/>
      <w:marLeft w:val="0"/>
      <w:marRight w:val="0"/>
      <w:marTop w:val="0"/>
      <w:marBottom w:val="0"/>
      <w:divBdr>
        <w:top w:val="none" w:sz="0" w:space="0" w:color="auto"/>
        <w:left w:val="none" w:sz="0" w:space="0" w:color="auto"/>
        <w:bottom w:val="none" w:sz="0" w:space="0" w:color="auto"/>
        <w:right w:val="none" w:sz="0" w:space="0" w:color="auto"/>
      </w:divBdr>
      <w:divsChild>
        <w:div w:id="643002772">
          <w:marLeft w:val="576"/>
          <w:marRight w:val="0"/>
          <w:marTop w:val="2"/>
          <w:marBottom w:val="120"/>
          <w:divBdr>
            <w:top w:val="none" w:sz="0" w:space="0" w:color="auto"/>
            <w:left w:val="none" w:sz="0" w:space="0" w:color="auto"/>
            <w:bottom w:val="none" w:sz="0" w:space="0" w:color="auto"/>
            <w:right w:val="none" w:sz="0" w:space="0" w:color="auto"/>
          </w:divBdr>
        </w:div>
        <w:div w:id="1654942493">
          <w:marLeft w:val="576"/>
          <w:marRight w:val="0"/>
          <w:marTop w:val="2"/>
          <w:marBottom w:val="120"/>
          <w:divBdr>
            <w:top w:val="none" w:sz="0" w:space="0" w:color="auto"/>
            <w:left w:val="none" w:sz="0" w:space="0" w:color="auto"/>
            <w:bottom w:val="none" w:sz="0" w:space="0" w:color="auto"/>
            <w:right w:val="none" w:sz="0" w:space="0" w:color="auto"/>
          </w:divBdr>
        </w:div>
      </w:divsChild>
    </w:div>
    <w:div w:id="1824201172">
      <w:bodyDiv w:val="1"/>
      <w:marLeft w:val="0"/>
      <w:marRight w:val="0"/>
      <w:marTop w:val="0"/>
      <w:marBottom w:val="0"/>
      <w:divBdr>
        <w:top w:val="none" w:sz="0" w:space="0" w:color="auto"/>
        <w:left w:val="none" w:sz="0" w:space="0" w:color="auto"/>
        <w:bottom w:val="none" w:sz="0" w:space="0" w:color="auto"/>
        <w:right w:val="none" w:sz="0" w:space="0" w:color="auto"/>
      </w:divBdr>
      <w:divsChild>
        <w:div w:id="108669978">
          <w:marLeft w:val="576"/>
          <w:marRight w:val="0"/>
          <w:marTop w:val="2"/>
          <w:marBottom w:val="120"/>
          <w:divBdr>
            <w:top w:val="none" w:sz="0" w:space="0" w:color="auto"/>
            <w:left w:val="none" w:sz="0" w:space="0" w:color="auto"/>
            <w:bottom w:val="none" w:sz="0" w:space="0" w:color="auto"/>
            <w:right w:val="none" w:sz="0" w:space="0" w:color="auto"/>
          </w:divBdr>
        </w:div>
        <w:div w:id="1660495020">
          <w:marLeft w:val="576"/>
          <w:marRight w:val="0"/>
          <w:marTop w:val="2"/>
          <w:marBottom w:val="12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3CF8A1-0A10-4EFF-9A3F-89C37DC2D7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525</Words>
  <Characters>3308</Characters>
  <Application>Microsoft Office Word</Application>
  <DocSecurity>2</DocSecurity>
  <Lines>27</Lines>
  <Paragraphs>7</Paragraphs>
  <ScaleCrop>false</ScaleCrop>
  <HeadingPairs>
    <vt:vector size="2" baseType="variant">
      <vt:variant>
        <vt:lpstr>Titel</vt:lpstr>
      </vt:variant>
      <vt:variant>
        <vt:i4>1</vt:i4>
      </vt:variant>
    </vt:vector>
  </HeadingPairs>
  <TitlesOfParts>
    <vt:vector size="1" baseType="lpstr">
      <vt:lpstr>ProCom spendet 4.000 Euro an Hilfsfond für Kinder</vt:lpstr>
    </vt:vector>
  </TitlesOfParts>
  <LinksUpToDate>false</LinksUpToDate>
  <CharactersWithSpaces>3826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ProCom spendet 4.000 Euro an Hilfsfond für Kinder</dc:title>
  <dc:creator/>
  <cp:lastModifiedBy/>
  <cp:revision>1</cp:revision>
  <cp:lastPrinted>2009-12-09T17:40:00Z</cp:lastPrinted>
  <dcterms:created xsi:type="dcterms:W3CDTF">2017-08-10T18:01:00Z</dcterms:created>
  <dcterms:modified xsi:type="dcterms:W3CDTF">2017-08-10T18:12:00Z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