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B58E0" w14:textId="77777777" w:rsidR="00177184" w:rsidRPr="008A215D" w:rsidRDefault="003D6675" w:rsidP="00CF4CB8">
      <w:pPr>
        <w:spacing w:line="288" w:lineRule="auto"/>
        <w:rPr>
          <w:rFonts w:ascii="Roboto" w:hAnsi="Roboto"/>
          <w:b/>
          <w:bCs/>
          <w:sz w:val="22"/>
          <w:szCs w:val="22"/>
        </w:rPr>
      </w:pPr>
      <w:r w:rsidRPr="008A215D">
        <w:rPr>
          <w:rFonts w:ascii="Roboto" w:hAnsi="Roboto"/>
          <w:b/>
          <w:bCs/>
          <w:noProof/>
        </w:rPr>
        <w:drawing>
          <wp:anchor distT="57150" distB="57150" distL="57150" distR="57150" simplePos="0" relativeHeight="251659264" behindDoc="0" locked="0" layoutInCell="1" allowOverlap="1" wp14:anchorId="47CA84F8" wp14:editId="3F5BF34A">
            <wp:simplePos x="0" y="0"/>
            <wp:positionH relativeFrom="column">
              <wp:posOffset>4853305</wp:posOffset>
            </wp:positionH>
            <wp:positionV relativeFrom="line">
              <wp:posOffset>0</wp:posOffset>
            </wp:positionV>
            <wp:extent cx="876300" cy="876300"/>
            <wp:effectExtent l="0" t="0" r="0" b="0"/>
            <wp:wrapThrough wrapText="bothSides" distL="57150" distR="57150">
              <wp:wrapPolygon edited="1">
                <wp:start x="0" y="0"/>
                <wp:lineTo x="21600" y="0"/>
                <wp:lineTo x="21600" y="21600"/>
                <wp:lineTo x="0" y="21600"/>
                <wp:lineTo x="0" y="0"/>
              </wp:wrapPolygon>
            </wp:wrapThrough>
            <wp:docPr id="1073741825" name="officeArt object" descr="wuerfel-prolux-4c.tif"/>
            <wp:cNvGraphicFramePr/>
            <a:graphic xmlns:a="http://schemas.openxmlformats.org/drawingml/2006/main">
              <a:graphicData uri="http://schemas.openxmlformats.org/drawingml/2006/picture">
                <pic:pic xmlns:pic="http://schemas.openxmlformats.org/drawingml/2006/picture">
                  <pic:nvPicPr>
                    <pic:cNvPr id="1073741825" name="wuerfel-prolux-4c.tif" descr="wuerfel-prolux-4c.tif"/>
                    <pic:cNvPicPr>
                      <a:picLocks noChangeAspect="1"/>
                    </pic:cNvPicPr>
                  </pic:nvPicPr>
                  <pic:blipFill>
                    <a:blip r:embed="rId8"/>
                    <a:stretch>
                      <a:fillRect/>
                    </a:stretch>
                  </pic:blipFill>
                  <pic:spPr>
                    <a:xfrm>
                      <a:off x="0" y="0"/>
                      <a:ext cx="876300" cy="876300"/>
                    </a:xfrm>
                    <a:prstGeom prst="rect">
                      <a:avLst/>
                    </a:prstGeom>
                    <a:ln w="12700" cap="flat">
                      <a:noFill/>
                      <a:miter lim="400000"/>
                    </a:ln>
                    <a:effectLst/>
                  </pic:spPr>
                </pic:pic>
              </a:graphicData>
            </a:graphic>
          </wp:anchor>
        </w:drawing>
      </w:r>
    </w:p>
    <w:p w14:paraId="3D4D6EE8" w14:textId="77777777" w:rsidR="00177184" w:rsidRPr="008A215D" w:rsidRDefault="00177184" w:rsidP="00CF4CB8">
      <w:pPr>
        <w:spacing w:line="288" w:lineRule="auto"/>
        <w:rPr>
          <w:rFonts w:ascii="Roboto" w:hAnsi="Roboto"/>
          <w:sz w:val="60"/>
          <w:szCs w:val="60"/>
        </w:rPr>
      </w:pPr>
    </w:p>
    <w:p w14:paraId="5EA4897B" w14:textId="1E24AB4B" w:rsidR="00177184" w:rsidRPr="008A215D" w:rsidRDefault="002B3551" w:rsidP="00CF4CB8">
      <w:pPr>
        <w:spacing w:line="288" w:lineRule="auto"/>
        <w:rPr>
          <w:rFonts w:ascii="Roboto" w:eastAsia="Roboto Condensed" w:hAnsi="Roboto" w:cs="Roboto Condensed"/>
          <w:sz w:val="40"/>
          <w:szCs w:val="40"/>
        </w:rPr>
      </w:pPr>
      <w:r w:rsidRPr="008A215D">
        <w:rPr>
          <w:rFonts w:ascii="Roboto" w:hAnsi="Roboto"/>
          <w:sz w:val="40"/>
          <w:szCs w:val="40"/>
        </w:rPr>
        <w:t>Pressemitteilung</w:t>
      </w:r>
    </w:p>
    <w:p w14:paraId="693B0D4C" w14:textId="77777777" w:rsidR="00177184" w:rsidRPr="008A215D" w:rsidRDefault="003D6675" w:rsidP="00CF4CB8">
      <w:pPr>
        <w:spacing w:line="288" w:lineRule="auto"/>
        <w:rPr>
          <w:rFonts w:ascii="Roboto" w:eastAsia="Roboto Condensed" w:hAnsi="Roboto" w:cs="Roboto Condensed"/>
          <w:color w:val="A6A6A6"/>
          <w:sz w:val="22"/>
          <w:szCs w:val="22"/>
          <w:u w:color="A6A6A6"/>
        </w:rPr>
      </w:pPr>
      <w:r w:rsidRPr="008A215D">
        <w:rPr>
          <w:rFonts w:ascii="Roboto" w:eastAsia="Roboto Condensed" w:hAnsi="Roboto" w:cs="Roboto Condensed"/>
          <w:noProof/>
          <w:sz w:val="60"/>
          <w:szCs w:val="60"/>
        </w:rPr>
        <mc:AlternateContent>
          <mc:Choice Requires="wps">
            <w:drawing>
              <wp:anchor distT="0" distB="0" distL="0" distR="0" simplePos="0" relativeHeight="251661312" behindDoc="0" locked="0" layoutInCell="1" allowOverlap="1" wp14:anchorId="45912584" wp14:editId="6C59054D">
                <wp:simplePos x="0" y="0"/>
                <wp:positionH relativeFrom="column">
                  <wp:posOffset>-18733</wp:posOffset>
                </wp:positionH>
                <wp:positionV relativeFrom="line">
                  <wp:posOffset>66992</wp:posOffset>
                </wp:positionV>
                <wp:extent cx="5772151" cy="636"/>
                <wp:effectExtent l="0" t="0" r="0" b="0"/>
                <wp:wrapNone/>
                <wp:docPr id="1073741826" name="officeArt object" descr="AutoShape 2"/>
                <wp:cNvGraphicFramePr/>
                <a:graphic xmlns:a="http://schemas.openxmlformats.org/drawingml/2006/main">
                  <a:graphicData uri="http://schemas.microsoft.com/office/word/2010/wordprocessingShape">
                    <wps:wsp>
                      <wps:cNvCnPr/>
                      <wps:spPr>
                        <a:xfrm>
                          <a:off x="0" y="0"/>
                          <a:ext cx="5772151" cy="636"/>
                        </a:xfrm>
                        <a:prstGeom prst="line">
                          <a:avLst/>
                        </a:prstGeom>
                        <a:noFill/>
                        <a:ln w="9525" cap="flat">
                          <a:solidFill>
                            <a:srgbClr val="BFBFBF"/>
                          </a:solidFill>
                          <a:prstDash val="solid"/>
                          <a:round/>
                        </a:ln>
                        <a:effectLst/>
                      </wps:spPr>
                      <wps:bodyPr/>
                    </wps:wsp>
                  </a:graphicData>
                </a:graphic>
              </wp:anchor>
            </w:drawing>
          </mc:Choice>
          <mc:Fallback>
            <w:pict>
              <v:line id="_x0000_s1026" style="visibility:visible;position:absolute;margin-left:-1.5pt;margin-top:5.3pt;width:454.5pt;height:0.1pt;z-index:251661312;mso-position-horizontal:absolute;mso-position-horizontal-relative:text;mso-position-vertical:absolute;mso-position-vertical-relative:line;mso-wrap-distance-left:0.0pt;mso-wrap-distance-top:0.0pt;mso-wrap-distance-right:0.0pt;mso-wrap-distance-bottom:0.0pt;">
                <v:fill on="f"/>
                <v:stroke filltype="solid" color="#BFBFBF" opacity="100.0%" weight="0.8pt" dashstyle="solid" endcap="flat" joinstyle="round" linestyle="single" startarrow="none" startarrowwidth="medium" startarrowlength="medium" endarrow="none" endarrowwidth="medium" endarrowlength="medium"/>
                <w10:wrap type="none" side="bothSides" anchorx="text"/>
              </v:line>
            </w:pict>
          </mc:Fallback>
        </mc:AlternateContent>
      </w:r>
    </w:p>
    <w:p w14:paraId="53355060" w14:textId="1D9F2748" w:rsidR="00211732" w:rsidRPr="008A215D" w:rsidRDefault="00814A8F" w:rsidP="00814A8F">
      <w:pPr>
        <w:spacing w:line="288" w:lineRule="auto"/>
        <w:jc w:val="right"/>
        <w:rPr>
          <w:rFonts w:ascii="Roboto" w:hAnsi="Roboto"/>
          <w:b/>
          <w:bCs/>
          <w:sz w:val="22"/>
          <w:szCs w:val="22"/>
        </w:rPr>
      </w:pP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sz w:val="22"/>
          <w:szCs w:val="22"/>
        </w:rPr>
        <w:t xml:space="preserve">Blaustein, </w:t>
      </w:r>
      <w:r w:rsidR="0059784E">
        <w:rPr>
          <w:rFonts w:ascii="Roboto" w:hAnsi="Roboto"/>
          <w:sz w:val="22"/>
          <w:szCs w:val="22"/>
        </w:rPr>
        <w:t>8</w:t>
      </w:r>
      <w:r>
        <w:rPr>
          <w:rFonts w:ascii="Roboto" w:hAnsi="Roboto"/>
          <w:sz w:val="22"/>
          <w:szCs w:val="22"/>
        </w:rPr>
        <w:t xml:space="preserve">. November 2022 </w:t>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r>
        <w:rPr>
          <w:rFonts w:ascii="Roboto" w:hAnsi="Roboto"/>
          <w:b/>
          <w:bCs/>
          <w:sz w:val="22"/>
          <w:szCs w:val="22"/>
        </w:rPr>
        <w:tab/>
      </w:r>
    </w:p>
    <w:p w14:paraId="6412E563" w14:textId="5452F8C8" w:rsidR="00814A8F" w:rsidRDefault="00814A8F" w:rsidP="00CF4CB8">
      <w:pPr>
        <w:pStyle w:val="KeinLeerraum"/>
        <w:spacing w:line="288" w:lineRule="auto"/>
        <w:ind w:right="561"/>
        <w:rPr>
          <w:rFonts w:ascii="Roboto" w:hAnsi="Roboto"/>
          <w:b/>
          <w:sz w:val="24"/>
          <w:szCs w:val="24"/>
        </w:rPr>
      </w:pPr>
    </w:p>
    <w:p w14:paraId="0E1EEE52" w14:textId="77777777" w:rsidR="00D31CD3" w:rsidRDefault="00D31CD3" w:rsidP="00CF4CB8">
      <w:pPr>
        <w:pStyle w:val="KeinLeerraum"/>
        <w:spacing w:line="288" w:lineRule="auto"/>
        <w:ind w:right="561"/>
        <w:rPr>
          <w:rFonts w:ascii="Roboto" w:hAnsi="Roboto"/>
          <w:b/>
          <w:sz w:val="24"/>
          <w:szCs w:val="24"/>
        </w:rPr>
      </w:pPr>
    </w:p>
    <w:p w14:paraId="176C9477" w14:textId="4AACD923" w:rsidR="008C4FFE" w:rsidRPr="008A215D" w:rsidRDefault="00F3260E" w:rsidP="00CF4CB8">
      <w:pPr>
        <w:pStyle w:val="KeinLeerraum"/>
        <w:spacing w:line="288" w:lineRule="auto"/>
        <w:ind w:right="561"/>
        <w:rPr>
          <w:rFonts w:ascii="Roboto" w:hAnsi="Roboto"/>
          <w:b/>
          <w:sz w:val="24"/>
          <w:szCs w:val="24"/>
        </w:rPr>
      </w:pPr>
      <w:r w:rsidRPr="008A215D">
        <w:rPr>
          <w:rFonts w:ascii="Roboto" w:hAnsi="Roboto"/>
          <w:b/>
          <w:sz w:val="24"/>
          <w:szCs w:val="24"/>
        </w:rPr>
        <w:t xml:space="preserve">Licht </w:t>
      </w:r>
      <w:r w:rsidR="00704BB8" w:rsidRPr="008A215D">
        <w:rPr>
          <w:rFonts w:ascii="Roboto" w:hAnsi="Roboto"/>
          <w:b/>
          <w:sz w:val="24"/>
          <w:szCs w:val="24"/>
        </w:rPr>
        <w:t>an</w:t>
      </w:r>
    </w:p>
    <w:p w14:paraId="016B3AA0" w14:textId="143E6FAA" w:rsidR="00214855" w:rsidRPr="008A215D" w:rsidRDefault="00F3260E" w:rsidP="00CF4CB8">
      <w:pPr>
        <w:pStyle w:val="KeinLeerraum"/>
        <w:spacing w:line="288" w:lineRule="auto"/>
        <w:ind w:right="561"/>
        <w:rPr>
          <w:rFonts w:ascii="Roboto" w:hAnsi="Roboto"/>
          <w:bCs/>
          <w:sz w:val="24"/>
          <w:szCs w:val="24"/>
        </w:rPr>
      </w:pPr>
      <w:r w:rsidRPr="008A215D">
        <w:rPr>
          <w:rFonts w:ascii="Roboto" w:hAnsi="Roboto"/>
          <w:bCs/>
          <w:sz w:val="24"/>
          <w:szCs w:val="24"/>
        </w:rPr>
        <w:t>Umfeldbeleuchtungen von Komp.LED für jeden Einsatz</w:t>
      </w:r>
    </w:p>
    <w:p w14:paraId="104F9842" w14:textId="77777777" w:rsidR="00AE2EE2" w:rsidRPr="008A215D" w:rsidRDefault="00AE2EE2" w:rsidP="00CF4CB8">
      <w:pPr>
        <w:pStyle w:val="KeinLeerraum"/>
        <w:spacing w:line="288" w:lineRule="auto"/>
        <w:ind w:right="561"/>
        <w:jc w:val="both"/>
        <w:rPr>
          <w:rFonts w:ascii="Roboto" w:hAnsi="Roboto" w:cs="Arial"/>
        </w:rPr>
      </w:pPr>
    </w:p>
    <w:p w14:paraId="14CCAAFB" w14:textId="73661BD4" w:rsidR="007D6A20" w:rsidRPr="007D6A20" w:rsidRDefault="007D6A20" w:rsidP="007D6A20">
      <w:pPr>
        <w:spacing w:line="288" w:lineRule="auto"/>
        <w:ind w:right="561"/>
        <w:rPr>
          <w:rFonts w:ascii="Roboto" w:hAnsi="Roboto"/>
          <w:b/>
          <w:bCs/>
          <w:sz w:val="22"/>
          <w:szCs w:val="22"/>
        </w:rPr>
      </w:pPr>
      <w:r w:rsidRPr="007D6A20">
        <w:rPr>
          <w:rFonts w:ascii="Roboto" w:hAnsi="Roboto" w:cs="Arial"/>
          <w:b/>
          <w:bCs/>
          <w:sz w:val="22"/>
          <w:szCs w:val="22"/>
        </w:rPr>
        <w:t xml:space="preserve">Speziell für den universellen An- und Einbau entwickelt, bieten die LED-Umfeldbeleuchtungen von Komp.LED eine nahezu unbegrenzte Anzahl an Einsatzmöglichkeiten. Die Modelle K600 und K1200 sind mit 69 oder 140 Hochleistungs-LED ausgestattet und dank eines schmalen Profils sowohl nachträglich als auch platzsparend montierbar. Die Serie Tube ist ebenfalls in zwei Ausführungen verfügbar: Neben dem Typ Basic bietet Komp.LED die Variante Extensions mit beidseitigem Kabel an. Diese ermöglicht es, mehrere Tubes miteinander zu verbinden, sodass auch die Ausleuchtung großer Flächen in kürzester Zeit realisiert werden kann. </w:t>
      </w:r>
      <w:r w:rsidRPr="007D6A20">
        <w:rPr>
          <w:rFonts w:ascii="Roboto" w:hAnsi="Roboto" w:cs="Helvetica Neue"/>
          <w:b/>
          <w:bCs/>
          <w:sz w:val="22"/>
          <w:szCs w:val="22"/>
        </w:rPr>
        <w:t>Sowohl die Serie K als auch Tube werden bei Komp.LED im süddeutschen Blaustein gefertigt und exklusiv über den dort ansässigen Experten für Abschlepptechnik, ProLux Systemtechnik GmbH &amp; Co. KG, vertrieben.</w:t>
      </w:r>
      <w:r w:rsidR="006940EC">
        <w:rPr>
          <w:rFonts w:ascii="Roboto" w:hAnsi="Roboto" w:cs="Helvetica Neue"/>
          <w:b/>
          <w:bCs/>
          <w:sz w:val="22"/>
          <w:szCs w:val="22"/>
        </w:rPr>
        <w:t xml:space="preserve"> </w:t>
      </w:r>
      <w:r w:rsidRPr="007D6A20">
        <w:rPr>
          <w:rFonts w:ascii="Roboto" w:hAnsi="Roboto"/>
          <w:b/>
          <w:bCs/>
          <w:sz w:val="22"/>
          <w:szCs w:val="22"/>
        </w:rPr>
        <w:t xml:space="preserve">Sie sind schlagfest, bruchsicher, UV-beständig und vibrationsfest. Darüber hinaus </w:t>
      </w:r>
      <w:r w:rsidR="00017F64">
        <w:rPr>
          <w:rFonts w:ascii="Roboto" w:hAnsi="Roboto"/>
          <w:b/>
          <w:bCs/>
          <w:sz w:val="22"/>
          <w:szCs w:val="22"/>
        </w:rPr>
        <w:t xml:space="preserve">sind alle Leuchten auf Basis der </w:t>
      </w:r>
      <w:r w:rsidRPr="007D6A20">
        <w:rPr>
          <w:rFonts w:ascii="Roboto" w:hAnsi="Roboto"/>
          <w:b/>
          <w:bCs/>
          <w:sz w:val="22"/>
          <w:szCs w:val="22"/>
        </w:rPr>
        <w:t xml:space="preserve">Schutzklasse IP69K </w:t>
      </w:r>
      <w:r w:rsidR="00017F64">
        <w:rPr>
          <w:rFonts w:ascii="Roboto" w:hAnsi="Roboto"/>
          <w:b/>
          <w:bCs/>
          <w:sz w:val="22"/>
          <w:szCs w:val="22"/>
        </w:rPr>
        <w:t xml:space="preserve">geprüft </w:t>
      </w:r>
      <w:r w:rsidRPr="007D6A20">
        <w:rPr>
          <w:rFonts w:ascii="Roboto" w:hAnsi="Roboto" w:cs="Arial"/>
          <w:b/>
          <w:bCs/>
          <w:sz w:val="22"/>
          <w:szCs w:val="22"/>
        </w:rPr>
        <w:t xml:space="preserve">und können problemlos an Fahrzeugen aller Art </w:t>
      </w:r>
      <w:r w:rsidR="00AC0AC0">
        <w:rPr>
          <w:rFonts w:ascii="Roboto" w:hAnsi="Roboto" w:cs="Arial"/>
          <w:b/>
          <w:bCs/>
          <w:sz w:val="22"/>
          <w:szCs w:val="22"/>
        </w:rPr>
        <w:t>nachgerüstet</w:t>
      </w:r>
      <w:r w:rsidR="00AC0AC0" w:rsidRPr="007D6A20">
        <w:rPr>
          <w:rFonts w:ascii="Roboto" w:hAnsi="Roboto" w:cs="Arial"/>
          <w:b/>
          <w:bCs/>
          <w:sz w:val="22"/>
          <w:szCs w:val="22"/>
        </w:rPr>
        <w:t xml:space="preserve"> </w:t>
      </w:r>
      <w:r w:rsidRPr="007D6A20">
        <w:rPr>
          <w:rFonts w:ascii="Roboto" w:hAnsi="Roboto" w:cs="Arial"/>
          <w:b/>
          <w:bCs/>
          <w:sz w:val="22"/>
          <w:szCs w:val="22"/>
        </w:rPr>
        <w:t xml:space="preserve">werden. </w:t>
      </w:r>
    </w:p>
    <w:p w14:paraId="0D7872A8" w14:textId="60D34436" w:rsidR="00FB60C3" w:rsidRPr="008A215D" w:rsidRDefault="00FB60C3" w:rsidP="00CF4CB8">
      <w:pPr>
        <w:pStyle w:val="KeinLeerraum"/>
        <w:spacing w:line="288" w:lineRule="auto"/>
        <w:ind w:right="561"/>
        <w:jc w:val="both"/>
        <w:rPr>
          <w:rFonts w:ascii="Roboto" w:hAnsi="Roboto" w:cs="Arial"/>
        </w:rPr>
      </w:pPr>
    </w:p>
    <w:p w14:paraId="23ECB9C4" w14:textId="27244EB8" w:rsidR="00FB60C3" w:rsidRPr="008A215D" w:rsidRDefault="00867BF6" w:rsidP="00CF4CB8">
      <w:pPr>
        <w:pStyle w:val="KeinLeerraum"/>
        <w:spacing w:line="288" w:lineRule="auto"/>
        <w:ind w:right="561"/>
        <w:jc w:val="both"/>
        <w:rPr>
          <w:rFonts w:ascii="Roboto" w:hAnsi="Roboto" w:cs="Arial"/>
        </w:rPr>
      </w:pPr>
      <w:r w:rsidRPr="008A215D">
        <w:rPr>
          <w:rFonts w:ascii="Roboto" w:hAnsi="Roboto" w:cs="Arial"/>
        </w:rPr>
        <w:t xml:space="preserve">Nicht nur die Teams von Abschleppunternehmen sind bei Arbeiten speziell in der Nacht auf eine leistungsstarke Umfeldbeleuchtung angewiesen. Einsätze von Feuerwehren </w:t>
      </w:r>
      <w:r w:rsidR="00CF4CB8" w:rsidRPr="008A215D">
        <w:rPr>
          <w:rFonts w:ascii="Roboto" w:hAnsi="Roboto" w:cs="Arial"/>
        </w:rPr>
        <w:t>und Rettungsdiensten</w:t>
      </w:r>
      <w:r w:rsidRPr="008A215D">
        <w:rPr>
          <w:rFonts w:ascii="Roboto" w:hAnsi="Roboto" w:cs="Arial"/>
        </w:rPr>
        <w:t xml:space="preserve"> oder Baufahrzeugen erfordern ebenfalls immer wieder eine breite, blendfreie und </w:t>
      </w:r>
      <w:r w:rsidR="00CF4CB8" w:rsidRPr="008A215D">
        <w:rPr>
          <w:rFonts w:ascii="Roboto" w:hAnsi="Roboto" w:cs="Arial"/>
        </w:rPr>
        <w:t>großflächige Ausleuchtung</w:t>
      </w:r>
      <w:r w:rsidRPr="008A215D">
        <w:rPr>
          <w:rFonts w:ascii="Roboto" w:hAnsi="Roboto" w:cs="Arial"/>
        </w:rPr>
        <w:t xml:space="preserve">. </w:t>
      </w:r>
      <w:r w:rsidR="00CF4CB8" w:rsidRPr="008A215D">
        <w:rPr>
          <w:rFonts w:ascii="Roboto" w:hAnsi="Roboto" w:cs="Arial"/>
        </w:rPr>
        <w:t xml:space="preserve">Diese erleichtert nicht nur die Arbeit selbst, sondern bietet ein zusätzliches Plus an Sicherheit. </w:t>
      </w:r>
      <w:r w:rsidR="007E771D" w:rsidRPr="008A215D">
        <w:rPr>
          <w:rFonts w:ascii="Roboto" w:hAnsi="Roboto" w:cs="Arial"/>
        </w:rPr>
        <w:t xml:space="preserve">Auf die Fertigung von Leuchttechnik mit wartungsfreier und langlebiger LED-Technik hat sich das Unternehmen Komp.LED spezialisiert. </w:t>
      </w:r>
      <w:r w:rsidR="007E771D" w:rsidRPr="008A215D">
        <w:rPr>
          <w:rFonts w:ascii="Roboto" w:hAnsi="Roboto" w:cs="Arial"/>
          <w:color w:val="000000" w:themeColor="text1"/>
        </w:rPr>
        <w:t xml:space="preserve">Seit </w:t>
      </w:r>
      <w:r w:rsidR="00D87BE6" w:rsidRPr="008A215D">
        <w:rPr>
          <w:rFonts w:ascii="Roboto" w:hAnsi="Roboto" w:cs="Arial"/>
          <w:color w:val="000000" w:themeColor="text1"/>
        </w:rPr>
        <w:t>2011</w:t>
      </w:r>
      <w:r w:rsidR="007D6A20" w:rsidRPr="008A215D">
        <w:rPr>
          <w:rFonts w:ascii="Roboto" w:hAnsi="Roboto" w:cs="Arial"/>
          <w:color w:val="000000" w:themeColor="text1"/>
        </w:rPr>
        <w:t xml:space="preserve"> </w:t>
      </w:r>
      <w:r w:rsidR="007E771D" w:rsidRPr="008A215D">
        <w:rPr>
          <w:rFonts w:ascii="Roboto" w:hAnsi="Roboto" w:cs="Arial"/>
          <w:color w:val="000000" w:themeColor="text1"/>
        </w:rPr>
        <w:t xml:space="preserve">Teil </w:t>
      </w:r>
      <w:r w:rsidR="007E771D" w:rsidRPr="008A215D">
        <w:rPr>
          <w:rFonts w:ascii="Roboto" w:hAnsi="Roboto" w:cs="Arial"/>
        </w:rPr>
        <w:t>der Unternehmensgruppe ProLux</w:t>
      </w:r>
      <w:r w:rsidR="00B143B2" w:rsidRPr="008A215D">
        <w:rPr>
          <w:rFonts w:ascii="Roboto" w:hAnsi="Roboto" w:cs="Arial"/>
        </w:rPr>
        <w:t>,</w:t>
      </w:r>
      <w:r w:rsidR="007E771D" w:rsidRPr="008A215D">
        <w:rPr>
          <w:rFonts w:ascii="Roboto" w:hAnsi="Roboto" w:cs="Arial"/>
        </w:rPr>
        <w:t xml:space="preserve"> legt Komp.LED besonderen Wert auf die Entwicklung qualitativ hochwertiger Einheiten </w:t>
      </w:r>
      <w:r w:rsidR="007D6A20" w:rsidRPr="008A215D">
        <w:rPr>
          <w:rFonts w:ascii="Roboto" w:hAnsi="Roboto" w:cs="Arial"/>
        </w:rPr>
        <w:t xml:space="preserve">in Deutschland </w:t>
      </w:r>
      <w:r w:rsidR="007E771D" w:rsidRPr="008A215D">
        <w:rPr>
          <w:rFonts w:ascii="Roboto" w:hAnsi="Roboto" w:cs="Arial"/>
        </w:rPr>
        <w:t xml:space="preserve">statt auf die Produktion großer Stückzahlen. </w:t>
      </w:r>
    </w:p>
    <w:p w14:paraId="652F6731" w14:textId="66969EE3" w:rsidR="00CD6485" w:rsidRPr="008A215D" w:rsidRDefault="00CD6485" w:rsidP="00CF4CB8">
      <w:pPr>
        <w:pStyle w:val="KeinLeerraum"/>
        <w:spacing w:line="288" w:lineRule="auto"/>
        <w:ind w:right="561"/>
        <w:jc w:val="both"/>
        <w:rPr>
          <w:rFonts w:ascii="Roboto" w:hAnsi="Roboto" w:cs="Arial"/>
        </w:rPr>
      </w:pPr>
    </w:p>
    <w:p w14:paraId="04CFEEB1" w14:textId="7C4A62A7" w:rsidR="00967659" w:rsidRPr="008A215D" w:rsidRDefault="007E771D" w:rsidP="00CF4CB8">
      <w:pPr>
        <w:pStyle w:val="KeinLeerraum"/>
        <w:spacing w:line="288" w:lineRule="auto"/>
        <w:ind w:right="561"/>
        <w:jc w:val="both"/>
        <w:rPr>
          <w:rFonts w:ascii="Roboto" w:hAnsi="Roboto" w:cs="Arial"/>
          <w:b/>
          <w:bCs/>
        </w:rPr>
      </w:pPr>
      <w:r w:rsidRPr="008A215D">
        <w:rPr>
          <w:rFonts w:ascii="Roboto" w:hAnsi="Roboto" w:cs="Arial"/>
          <w:b/>
          <w:bCs/>
        </w:rPr>
        <w:t>Vollvergossen, platzsparend, universell einsetzbar</w:t>
      </w:r>
    </w:p>
    <w:p w14:paraId="6BBEFE86" w14:textId="06C30F0F" w:rsidR="007E771D" w:rsidRPr="008A215D" w:rsidRDefault="00B143B2" w:rsidP="00CF4CB8">
      <w:pPr>
        <w:pStyle w:val="KeinLeerraum"/>
        <w:spacing w:line="288" w:lineRule="auto"/>
        <w:ind w:right="561"/>
        <w:jc w:val="both"/>
        <w:rPr>
          <w:rFonts w:ascii="Roboto" w:hAnsi="Roboto" w:cs="Arial"/>
        </w:rPr>
      </w:pPr>
      <w:r w:rsidRPr="008A215D">
        <w:rPr>
          <w:rFonts w:ascii="Roboto" w:hAnsi="Roboto" w:cs="Arial"/>
        </w:rPr>
        <w:t xml:space="preserve">Die Serie K wurde so entwickelt, dass sie selbst in der kleinsten Ecke auf ihren Einsatz wartet. </w:t>
      </w:r>
      <w:r w:rsidR="007D6A20" w:rsidRPr="008A215D">
        <w:rPr>
          <w:rFonts w:ascii="Roboto" w:hAnsi="Roboto" w:cs="Helvetica Neue"/>
        </w:rPr>
        <w:t>Die filigrane</w:t>
      </w:r>
      <w:r w:rsidR="008224A2">
        <w:rPr>
          <w:rFonts w:ascii="Roboto" w:hAnsi="Roboto" w:cs="Helvetica Neue"/>
        </w:rPr>
        <w:t xml:space="preserve"> und</w:t>
      </w:r>
      <w:r w:rsidR="007D6A20" w:rsidRPr="008A215D">
        <w:rPr>
          <w:rFonts w:ascii="Roboto" w:hAnsi="Roboto" w:cs="Helvetica Neue"/>
        </w:rPr>
        <w:t xml:space="preserve"> platzsparend</w:t>
      </w:r>
      <w:r w:rsidR="008224A2">
        <w:rPr>
          <w:rFonts w:ascii="Roboto" w:hAnsi="Roboto" w:cs="Helvetica Neue"/>
        </w:rPr>
        <w:t>e</w:t>
      </w:r>
      <w:r w:rsidR="007D6A20" w:rsidRPr="008A215D">
        <w:rPr>
          <w:rFonts w:ascii="Roboto" w:hAnsi="Roboto" w:cs="Helvetica Neue"/>
        </w:rPr>
        <w:t xml:space="preserve"> Leuchte kann klebend oder geschraubt </w:t>
      </w:r>
      <w:r w:rsidR="007D6A20" w:rsidRPr="003866CD">
        <w:rPr>
          <w:rFonts w:ascii="Roboto" w:hAnsi="Roboto" w:cs="Helvetica Neue"/>
        </w:rPr>
        <w:t>montiert</w:t>
      </w:r>
      <w:r w:rsidR="007D6A20" w:rsidRPr="008A215D">
        <w:rPr>
          <w:rFonts w:ascii="Roboto" w:hAnsi="Roboto" w:cs="Helvetica Neue"/>
        </w:rPr>
        <w:t xml:space="preserve"> </w:t>
      </w:r>
      <w:r w:rsidR="007D6A20" w:rsidRPr="00663FA4">
        <w:rPr>
          <w:rFonts w:ascii="Roboto" w:hAnsi="Roboto" w:cs="Helvetica Neue"/>
        </w:rPr>
        <w:t>werden.</w:t>
      </w:r>
      <w:r w:rsidRPr="00663FA4">
        <w:rPr>
          <w:rFonts w:ascii="Roboto" w:hAnsi="Roboto" w:cs="Arial"/>
        </w:rPr>
        <w:t xml:space="preserve"> </w:t>
      </w:r>
      <w:r w:rsidR="000C4D1D" w:rsidRPr="00663FA4">
        <w:rPr>
          <w:rFonts w:ascii="Roboto" w:hAnsi="Roboto" w:cs="Arial"/>
        </w:rPr>
        <w:t xml:space="preserve">Ob zur </w:t>
      </w:r>
      <w:r w:rsidRPr="00663FA4">
        <w:rPr>
          <w:rFonts w:ascii="Roboto" w:hAnsi="Roboto" w:cs="Arial"/>
        </w:rPr>
        <w:t xml:space="preserve">seitlichen oder hinteren Ausleuchtung des Fahrzeug-Plateaus, </w:t>
      </w:r>
      <w:r w:rsidR="007D6A20" w:rsidRPr="00663FA4">
        <w:rPr>
          <w:rFonts w:ascii="Roboto" w:hAnsi="Roboto" w:cs="Arial"/>
        </w:rPr>
        <w:t>v</w:t>
      </w:r>
      <w:r w:rsidR="007D6A20" w:rsidRPr="00663FA4">
        <w:rPr>
          <w:rFonts w:ascii="Roboto" w:hAnsi="Roboto" w:cs="Helvetica Neue"/>
        </w:rPr>
        <w:t xml:space="preserve">on Flächen auf dem Fahrzeug, </w:t>
      </w:r>
      <w:r w:rsidRPr="00663FA4">
        <w:rPr>
          <w:rFonts w:ascii="Roboto" w:hAnsi="Roboto" w:cs="Arial"/>
        </w:rPr>
        <w:t>als Innenraumleuchte</w:t>
      </w:r>
      <w:r w:rsidR="000C4D1D" w:rsidRPr="00663FA4">
        <w:rPr>
          <w:rFonts w:ascii="Roboto" w:hAnsi="Roboto" w:cs="Arial"/>
        </w:rPr>
        <w:t xml:space="preserve"> im Kofferaufbau oder Staukastenbeleuchtung:</w:t>
      </w:r>
      <w:r w:rsidR="000C4D1D" w:rsidRPr="008A215D">
        <w:rPr>
          <w:rFonts w:ascii="Roboto" w:hAnsi="Roboto" w:cs="Arial"/>
        </w:rPr>
        <w:t xml:space="preserve"> Die breite Lichtleiste der K-Serie sorgt für eine flächige, </w:t>
      </w:r>
      <w:r w:rsidR="000C4D1D" w:rsidRPr="00663FA4">
        <w:rPr>
          <w:rFonts w:ascii="Roboto" w:hAnsi="Roboto" w:cs="Arial"/>
        </w:rPr>
        <w:t xml:space="preserve">tageslichtähnliche Ausleuchtung mit einer Farbtemperatur von 5000 bis 5500 Kelvin. </w:t>
      </w:r>
      <w:r w:rsidR="00017F64" w:rsidRPr="00663FA4">
        <w:rPr>
          <w:rFonts w:ascii="Roboto" w:hAnsi="Roboto" w:cs="Arial"/>
        </w:rPr>
        <w:t xml:space="preserve">In </w:t>
      </w:r>
      <w:r w:rsidR="00017F64" w:rsidRPr="00663FA4">
        <w:rPr>
          <w:rFonts w:ascii="Roboto" w:hAnsi="Roboto" w:cs="Arial"/>
        </w:rPr>
        <w:lastRenderedPageBreak/>
        <w:t xml:space="preserve">der richtigen Position angebracht, sind sie deutlich blendfreier als klassische einzelne Arbeitsscheinwerfer. </w:t>
      </w:r>
      <w:r w:rsidRPr="00663FA4">
        <w:rPr>
          <w:rFonts w:ascii="Roboto" w:hAnsi="Roboto" w:cs="Arial"/>
        </w:rPr>
        <w:t xml:space="preserve">Das Aluminiumgehäuse ist komplett vergossen und daher vollständig wasserdicht. </w:t>
      </w:r>
      <w:r w:rsidR="006E3A34" w:rsidRPr="00663FA4">
        <w:rPr>
          <w:rFonts w:ascii="Roboto" w:hAnsi="Roboto" w:cs="Arial"/>
        </w:rPr>
        <w:t>Diese</w:t>
      </w:r>
      <w:r w:rsidR="006E3A34" w:rsidRPr="008A215D">
        <w:rPr>
          <w:rFonts w:ascii="Roboto" w:hAnsi="Roboto" w:cs="Arial"/>
        </w:rPr>
        <w:t xml:space="preserve"> Bauweise sorgt dafür, dass die Leuchten selbst in Lebensmittelfahrzeugen und Kühlkoffern verbaut werden können. </w:t>
      </w:r>
    </w:p>
    <w:p w14:paraId="79BAD7E3" w14:textId="77777777" w:rsidR="007E771D" w:rsidRPr="008A215D" w:rsidRDefault="007E771D" w:rsidP="00CF4CB8">
      <w:pPr>
        <w:pStyle w:val="KeinLeerraum"/>
        <w:spacing w:line="288" w:lineRule="auto"/>
        <w:ind w:right="561"/>
        <w:jc w:val="both"/>
        <w:rPr>
          <w:rFonts w:ascii="Roboto" w:hAnsi="Roboto" w:cs="Arial"/>
          <w:b/>
          <w:bCs/>
        </w:rPr>
      </w:pPr>
    </w:p>
    <w:p w14:paraId="4CB789A4" w14:textId="055FFE04" w:rsidR="007E771D" w:rsidRPr="008A215D" w:rsidRDefault="008A215D" w:rsidP="00CF4CB8">
      <w:pPr>
        <w:pStyle w:val="KeinLeerraum"/>
        <w:spacing w:line="288" w:lineRule="auto"/>
        <w:ind w:right="561"/>
        <w:jc w:val="both"/>
        <w:rPr>
          <w:rFonts w:ascii="Roboto" w:hAnsi="Roboto" w:cs="Arial"/>
        </w:rPr>
      </w:pPr>
      <w:r>
        <w:rPr>
          <w:rFonts w:ascii="Roboto" w:hAnsi="Roboto" w:cs="Arial"/>
          <w:b/>
          <w:bCs/>
        </w:rPr>
        <w:t>Für große Flächen</w:t>
      </w:r>
    </w:p>
    <w:p w14:paraId="3014612A" w14:textId="1D59C867" w:rsidR="00CD6485" w:rsidRPr="008A215D" w:rsidRDefault="00704BB8" w:rsidP="00CF4CB8">
      <w:pPr>
        <w:pStyle w:val="KeinLeerraum"/>
        <w:spacing w:line="288" w:lineRule="auto"/>
        <w:ind w:right="561"/>
        <w:jc w:val="both"/>
        <w:rPr>
          <w:rFonts w:ascii="Roboto" w:hAnsi="Roboto" w:cs="Arial"/>
        </w:rPr>
      </w:pPr>
      <w:r w:rsidRPr="008A215D">
        <w:rPr>
          <w:rFonts w:ascii="Roboto" w:hAnsi="Roboto" w:cs="Arial"/>
        </w:rPr>
        <w:t xml:space="preserve">Die Modellreihe Tube ist in vielerlei Hinsicht variabel: Die Befestigung mittels einer Kunststoff-Schelle lässt </w:t>
      </w:r>
      <w:r w:rsidR="00707E9E" w:rsidRPr="008A215D">
        <w:rPr>
          <w:rFonts w:ascii="Roboto" w:hAnsi="Roboto" w:cs="Arial"/>
        </w:rPr>
        <w:t>viel</w:t>
      </w:r>
      <w:r w:rsidRPr="008A215D">
        <w:rPr>
          <w:rFonts w:ascii="Roboto" w:hAnsi="Roboto" w:cs="Arial"/>
        </w:rPr>
        <w:t xml:space="preserve"> Spielraum für </w:t>
      </w:r>
      <w:r w:rsidR="00707E9E" w:rsidRPr="008A215D">
        <w:rPr>
          <w:rFonts w:ascii="Roboto" w:hAnsi="Roboto" w:cs="Arial"/>
        </w:rPr>
        <w:t>individuelle Einstellung</w:t>
      </w:r>
      <w:r w:rsidR="00EF10D3" w:rsidRPr="008A215D">
        <w:rPr>
          <w:rFonts w:ascii="Roboto" w:hAnsi="Roboto" w:cs="Arial"/>
        </w:rPr>
        <w:t>en</w:t>
      </w:r>
      <w:r w:rsidR="00707E9E" w:rsidRPr="008A215D">
        <w:rPr>
          <w:rFonts w:ascii="Roboto" w:hAnsi="Roboto" w:cs="Arial"/>
        </w:rPr>
        <w:t xml:space="preserve"> der Leuchten-Neigung sowie die optimale Ausrichtung des Abstrahlwinkels durch einfaches Drehen. Die satinierte Lichtscheibe sorgt für eine breite, blendfreie und großflächige Ausleuchtung in Tageslichtqualität</w:t>
      </w:r>
      <w:r w:rsidR="00EF10D3" w:rsidRPr="008A215D">
        <w:rPr>
          <w:rFonts w:ascii="Roboto" w:hAnsi="Roboto" w:cs="Arial"/>
        </w:rPr>
        <w:t xml:space="preserve"> mit 5000 bis 5500 Kelvin</w:t>
      </w:r>
      <w:r w:rsidR="00707E9E" w:rsidRPr="008A215D">
        <w:rPr>
          <w:rFonts w:ascii="Roboto" w:hAnsi="Roboto" w:cs="Arial"/>
        </w:rPr>
        <w:t>.</w:t>
      </w:r>
      <w:r w:rsidR="00E507AD" w:rsidRPr="008A215D">
        <w:rPr>
          <w:rFonts w:ascii="Roboto" w:hAnsi="Roboto" w:cs="Arial"/>
        </w:rPr>
        <w:t xml:space="preserve"> </w:t>
      </w:r>
      <w:r w:rsidR="000D1643" w:rsidRPr="008A215D">
        <w:rPr>
          <w:rFonts w:ascii="Roboto" w:hAnsi="Roboto" w:cs="Arial"/>
        </w:rPr>
        <w:t>Das Gehäuse ist aus Poly</w:t>
      </w:r>
      <w:r w:rsidR="008A0C63" w:rsidRPr="008A215D">
        <w:rPr>
          <w:rFonts w:ascii="Roboto" w:hAnsi="Roboto" w:cs="Arial"/>
        </w:rPr>
        <w:t>c</w:t>
      </w:r>
      <w:r w:rsidR="000D1643" w:rsidRPr="008A215D">
        <w:rPr>
          <w:rFonts w:ascii="Roboto" w:hAnsi="Roboto" w:cs="Arial"/>
        </w:rPr>
        <w:t>arbonat und somit besonders schlagfest.</w:t>
      </w:r>
      <w:r w:rsidR="00707E9E" w:rsidRPr="008A215D">
        <w:rPr>
          <w:rFonts w:ascii="Roboto" w:hAnsi="Roboto" w:cs="Arial"/>
        </w:rPr>
        <w:t xml:space="preserve"> </w:t>
      </w:r>
      <w:r w:rsidR="00EF10D3" w:rsidRPr="008A215D">
        <w:rPr>
          <w:rFonts w:ascii="Roboto" w:hAnsi="Roboto" w:cs="Arial"/>
        </w:rPr>
        <w:t xml:space="preserve">In der Ausführung Extension </w:t>
      </w:r>
      <w:r w:rsidR="000D1643" w:rsidRPr="008A215D">
        <w:rPr>
          <w:rFonts w:ascii="Roboto" w:hAnsi="Roboto" w:cs="Arial"/>
        </w:rPr>
        <w:t xml:space="preserve">ist </w:t>
      </w:r>
      <w:r w:rsidR="00057044" w:rsidRPr="008A215D">
        <w:rPr>
          <w:rFonts w:ascii="Roboto" w:hAnsi="Roboto" w:cs="Arial"/>
        </w:rPr>
        <w:t xml:space="preserve">die Umfeldbeleuchtung der </w:t>
      </w:r>
      <w:r w:rsidR="00EF10D3" w:rsidRPr="008A215D">
        <w:rPr>
          <w:rFonts w:ascii="Roboto" w:hAnsi="Roboto" w:cs="Arial"/>
        </w:rPr>
        <w:t>Tube</w:t>
      </w:r>
      <w:r w:rsidR="00057044" w:rsidRPr="008A215D">
        <w:rPr>
          <w:rFonts w:ascii="Roboto" w:hAnsi="Roboto" w:cs="Arial"/>
        </w:rPr>
        <w:t>-Serie</w:t>
      </w:r>
      <w:r w:rsidR="00EF10D3" w:rsidRPr="008A215D">
        <w:rPr>
          <w:rFonts w:ascii="Roboto" w:hAnsi="Roboto" w:cs="Arial"/>
        </w:rPr>
        <w:t xml:space="preserve"> mit beidseitigem Kabel</w:t>
      </w:r>
      <w:r w:rsidR="000D1643" w:rsidRPr="008A215D">
        <w:rPr>
          <w:rFonts w:ascii="Roboto" w:hAnsi="Roboto" w:cs="Arial"/>
        </w:rPr>
        <w:t xml:space="preserve"> ausgestattet</w:t>
      </w:r>
      <w:r w:rsidR="00EF10D3" w:rsidRPr="008A215D">
        <w:rPr>
          <w:rFonts w:ascii="Roboto" w:hAnsi="Roboto" w:cs="Arial"/>
        </w:rPr>
        <w:t>, sodass mehrere Lichteinheiten aneinandergeschlossen werden können</w:t>
      </w:r>
      <w:r w:rsidR="000D1643" w:rsidRPr="008A215D">
        <w:rPr>
          <w:rFonts w:ascii="Roboto" w:hAnsi="Roboto" w:cs="Arial"/>
        </w:rPr>
        <w:t xml:space="preserve"> und </w:t>
      </w:r>
      <w:r w:rsidR="00E507AD" w:rsidRPr="008A215D">
        <w:rPr>
          <w:rFonts w:ascii="Roboto" w:hAnsi="Roboto" w:cs="Arial"/>
        </w:rPr>
        <w:t xml:space="preserve">sich </w:t>
      </w:r>
      <w:r w:rsidR="000D1643" w:rsidRPr="008A215D">
        <w:rPr>
          <w:rFonts w:ascii="Roboto" w:hAnsi="Roboto" w:cs="Arial"/>
        </w:rPr>
        <w:t xml:space="preserve">selbst </w:t>
      </w:r>
      <w:r w:rsidR="007D6A20" w:rsidRPr="008A215D">
        <w:rPr>
          <w:rFonts w:ascii="Roboto" w:hAnsi="Roboto" w:cs="Arial"/>
        </w:rPr>
        <w:t>Fahrzeugtransporter beim Be- und Entladen</w:t>
      </w:r>
      <w:r w:rsidR="000D1643" w:rsidRPr="008A215D">
        <w:rPr>
          <w:rFonts w:ascii="Roboto" w:hAnsi="Roboto" w:cs="Arial"/>
        </w:rPr>
        <w:t xml:space="preserve"> in vollem Umfang beleuchte</w:t>
      </w:r>
      <w:r w:rsidR="00E507AD" w:rsidRPr="008A215D">
        <w:rPr>
          <w:rFonts w:ascii="Roboto" w:hAnsi="Roboto" w:cs="Arial"/>
        </w:rPr>
        <w:t>n lassen</w:t>
      </w:r>
      <w:r w:rsidR="000D1643" w:rsidRPr="008A215D">
        <w:rPr>
          <w:rFonts w:ascii="Roboto" w:hAnsi="Roboto" w:cs="Arial"/>
        </w:rPr>
        <w:t xml:space="preserve">. </w:t>
      </w:r>
    </w:p>
    <w:p w14:paraId="4FA9199B" w14:textId="53A97536" w:rsidR="00913782" w:rsidRDefault="00913782" w:rsidP="00CF4CB8">
      <w:pPr>
        <w:pStyle w:val="KeinLeerraum"/>
        <w:spacing w:line="288" w:lineRule="auto"/>
        <w:ind w:right="561"/>
        <w:jc w:val="both"/>
        <w:rPr>
          <w:rFonts w:ascii="Roboto" w:hAnsi="Roboto" w:cs="Arial"/>
        </w:rPr>
      </w:pPr>
    </w:p>
    <w:p w14:paraId="27028604" w14:textId="71E415CA" w:rsidR="00D31CD3" w:rsidRPr="00D31CD3" w:rsidRDefault="00D31CD3" w:rsidP="00CF4CB8">
      <w:pPr>
        <w:pStyle w:val="KeinLeerraum"/>
        <w:spacing w:line="288" w:lineRule="auto"/>
        <w:ind w:right="561"/>
        <w:jc w:val="both"/>
        <w:rPr>
          <w:rFonts w:ascii="Roboto" w:hAnsi="Roboto" w:cs="Arial"/>
        </w:rPr>
      </w:pPr>
      <w:r w:rsidRPr="00D31CD3">
        <w:rPr>
          <w:rFonts w:ascii="Roboto" w:hAnsi="Roboto" w:cs="Arial"/>
        </w:rPr>
        <w:t xml:space="preserve">Bildmaterial steht Ihnen unter </w:t>
      </w:r>
      <w:hyperlink r:id="rId9" w:history="1">
        <w:r w:rsidRPr="00A60BA4">
          <w:rPr>
            <w:rStyle w:val="Hyperlink"/>
            <w:rFonts w:ascii="Roboto" w:hAnsi="Roboto" w:cs="Arial"/>
          </w:rPr>
          <w:t>https://press-n-relations.amid-pr.com</w:t>
        </w:r>
      </w:hyperlink>
      <w:r>
        <w:rPr>
          <w:rFonts w:ascii="Roboto" w:hAnsi="Roboto" w:cs="Arial"/>
        </w:rPr>
        <w:t xml:space="preserve"> unter dem Begriff Umfeldbeleuchtung“ für den Download zur Verfügung.</w:t>
      </w:r>
    </w:p>
    <w:p w14:paraId="387C6687" w14:textId="229C005B" w:rsidR="00D31CD3" w:rsidRDefault="00D31CD3" w:rsidP="00CF4CB8">
      <w:pPr>
        <w:pStyle w:val="KeinLeerraum"/>
        <w:spacing w:line="288" w:lineRule="auto"/>
        <w:ind w:right="561"/>
        <w:jc w:val="both"/>
        <w:rPr>
          <w:rFonts w:ascii="Roboto" w:hAnsi="Roboto" w:cs="Arial"/>
        </w:rPr>
      </w:pPr>
    </w:p>
    <w:p w14:paraId="55C66538" w14:textId="4B8E8E6B" w:rsidR="00D31CD3" w:rsidRDefault="00D31CD3" w:rsidP="00CF4CB8">
      <w:pPr>
        <w:pStyle w:val="KeinLeerraum"/>
        <w:spacing w:line="288" w:lineRule="auto"/>
        <w:ind w:right="561"/>
        <w:jc w:val="both"/>
        <w:rPr>
          <w:rFonts w:ascii="Roboto" w:hAnsi="Roboto" w:cs="Arial"/>
        </w:rPr>
      </w:pPr>
    </w:p>
    <w:p w14:paraId="36FA76EA" w14:textId="77777777" w:rsidR="0059784E" w:rsidRPr="008A215D" w:rsidRDefault="0059784E" w:rsidP="00CF4CB8">
      <w:pPr>
        <w:pStyle w:val="KeinLeerraum"/>
        <w:spacing w:line="288" w:lineRule="auto"/>
        <w:ind w:right="561"/>
        <w:jc w:val="both"/>
        <w:rPr>
          <w:rFonts w:ascii="Roboto" w:hAnsi="Roboto" w:cs="Arial"/>
        </w:rPr>
      </w:pPr>
    </w:p>
    <w:p w14:paraId="5EE16570" w14:textId="09137DAD" w:rsidR="006B1B0C" w:rsidRPr="00D31CD3" w:rsidRDefault="00214855" w:rsidP="00CF4CB8">
      <w:pPr>
        <w:spacing w:line="288" w:lineRule="auto"/>
        <w:ind w:right="561"/>
        <w:rPr>
          <w:rFonts w:ascii="Roboto" w:hAnsi="Roboto"/>
          <w:b/>
          <w:bCs/>
          <w:sz w:val="20"/>
          <w:szCs w:val="20"/>
        </w:rPr>
      </w:pPr>
      <w:r w:rsidRPr="00D31CD3">
        <w:rPr>
          <w:rFonts w:ascii="Roboto" w:hAnsi="Roboto"/>
          <w:b/>
          <w:bCs/>
          <w:sz w:val="20"/>
          <w:szCs w:val="20"/>
        </w:rPr>
        <w:t>Weitere Informationen:</w:t>
      </w:r>
    </w:p>
    <w:p w14:paraId="2D8614ED"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ProLux Systemtechnik GmbH &amp; Co. KG</w:t>
      </w:r>
    </w:p>
    <w:p w14:paraId="0BDD9E45"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 xml:space="preserve">Nicole Eisele </w:t>
      </w:r>
    </w:p>
    <w:p w14:paraId="500D6C32"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Am Schinderwasen 7</w:t>
      </w:r>
    </w:p>
    <w:p w14:paraId="2DFC9DAC"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D-89134 Blaustein</w:t>
      </w:r>
    </w:p>
    <w:p w14:paraId="4F398B5A"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Tel.: +49 7304 9695-76</w:t>
      </w:r>
    </w:p>
    <w:p w14:paraId="6DA3DA8D"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E-Mail: Nicole.Eisele@prolux.de</w:t>
      </w:r>
    </w:p>
    <w:p w14:paraId="420451C7" w14:textId="0F640C9B"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prolux.de</w:t>
      </w:r>
    </w:p>
    <w:p w14:paraId="421A4CBB" w14:textId="77777777" w:rsidR="00214855" w:rsidRPr="00D31CD3" w:rsidRDefault="00214855" w:rsidP="00CF4CB8">
      <w:pPr>
        <w:spacing w:line="288" w:lineRule="auto"/>
        <w:ind w:right="561"/>
        <w:rPr>
          <w:rFonts w:ascii="Roboto" w:hAnsi="Roboto"/>
          <w:sz w:val="20"/>
          <w:szCs w:val="20"/>
        </w:rPr>
      </w:pPr>
    </w:p>
    <w:p w14:paraId="05FE8A2A" w14:textId="77777777" w:rsidR="00214855" w:rsidRPr="00D31CD3" w:rsidRDefault="00214855" w:rsidP="00CF4CB8">
      <w:pPr>
        <w:spacing w:line="288" w:lineRule="auto"/>
        <w:ind w:right="561"/>
        <w:rPr>
          <w:rFonts w:ascii="Roboto" w:hAnsi="Roboto"/>
          <w:b/>
          <w:bCs/>
          <w:sz w:val="20"/>
          <w:szCs w:val="20"/>
        </w:rPr>
      </w:pPr>
      <w:r w:rsidRPr="00D31CD3">
        <w:rPr>
          <w:rFonts w:ascii="Roboto" w:hAnsi="Roboto"/>
          <w:b/>
          <w:bCs/>
          <w:sz w:val="20"/>
          <w:szCs w:val="20"/>
        </w:rPr>
        <w:t>Presse- und Öffentlichkeitsarbeit:</w:t>
      </w:r>
    </w:p>
    <w:p w14:paraId="110713C6"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Press'n'Relations GmbH</w:t>
      </w:r>
    </w:p>
    <w:p w14:paraId="578E5457"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Désirée Müller</w:t>
      </w:r>
    </w:p>
    <w:p w14:paraId="0A467D67"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Magirusstraße 33 – D-89077 Ulm</w:t>
      </w:r>
    </w:p>
    <w:p w14:paraId="4D458C31"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Tel. +49 731 96287-32</w:t>
      </w:r>
    </w:p>
    <w:p w14:paraId="0020215A" w14:textId="77777777" w:rsidR="00214855" w:rsidRPr="00D31CD3" w:rsidRDefault="00214855" w:rsidP="00CF4CB8">
      <w:pPr>
        <w:spacing w:line="288" w:lineRule="auto"/>
        <w:ind w:right="561"/>
        <w:rPr>
          <w:rFonts w:ascii="Roboto" w:hAnsi="Roboto"/>
          <w:sz w:val="20"/>
          <w:szCs w:val="20"/>
        </w:rPr>
      </w:pPr>
      <w:r w:rsidRPr="00D31CD3">
        <w:rPr>
          <w:rFonts w:ascii="Roboto" w:hAnsi="Roboto"/>
          <w:sz w:val="20"/>
          <w:szCs w:val="20"/>
        </w:rPr>
        <w:t>dmt@press-n-relations.de</w:t>
      </w:r>
    </w:p>
    <w:p w14:paraId="5D47E159" w14:textId="41B0B2E5" w:rsidR="00D31CD3" w:rsidRDefault="00214855" w:rsidP="00CF4CB8">
      <w:pPr>
        <w:spacing w:line="288" w:lineRule="auto"/>
        <w:ind w:right="561"/>
        <w:rPr>
          <w:rFonts w:ascii="Roboto" w:hAnsi="Roboto"/>
          <w:sz w:val="20"/>
          <w:szCs w:val="20"/>
        </w:rPr>
      </w:pPr>
      <w:r w:rsidRPr="00D31CD3">
        <w:rPr>
          <w:rFonts w:ascii="Roboto" w:hAnsi="Roboto"/>
          <w:sz w:val="20"/>
          <w:szCs w:val="20"/>
        </w:rPr>
        <w:t>press-n-relations.com</w:t>
      </w:r>
    </w:p>
    <w:p w14:paraId="0759FF18" w14:textId="77777777" w:rsidR="00D31CD3" w:rsidRPr="00D31CD3" w:rsidRDefault="00D31CD3" w:rsidP="00CF4CB8">
      <w:pPr>
        <w:spacing w:line="288" w:lineRule="auto"/>
        <w:ind w:right="561"/>
        <w:rPr>
          <w:rFonts w:ascii="Roboto" w:hAnsi="Roboto"/>
          <w:sz w:val="20"/>
          <w:szCs w:val="20"/>
        </w:rPr>
      </w:pPr>
    </w:p>
    <w:p w14:paraId="3C13E5E6" w14:textId="77777777" w:rsidR="00214855" w:rsidRPr="008A215D" w:rsidRDefault="00214855" w:rsidP="00CF4CB8">
      <w:pPr>
        <w:spacing w:line="288" w:lineRule="auto"/>
        <w:ind w:right="561"/>
        <w:rPr>
          <w:rFonts w:ascii="Roboto" w:hAnsi="Roboto"/>
          <w:b/>
          <w:bCs/>
          <w:sz w:val="20"/>
          <w:szCs w:val="20"/>
        </w:rPr>
      </w:pPr>
      <w:r w:rsidRPr="008A215D">
        <w:rPr>
          <w:rFonts w:ascii="Roboto" w:hAnsi="Roboto"/>
          <w:b/>
          <w:bCs/>
          <w:sz w:val="20"/>
          <w:szCs w:val="20"/>
        </w:rPr>
        <w:t>Über ProLux</w:t>
      </w:r>
    </w:p>
    <w:p w14:paraId="3C005C05" w14:textId="77777777" w:rsidR="00D31CD3" w:rsidRDefault="00214855" w:rsidP="00CF4CB8">
      <w:pPr>
        <w:spacing w:line="288" w:lineRule="auto"/>
        <w:ind w:right="561"/>
        <w:rPr>
          <w:rFonts w:ascii="Roboto" w:hAnsi="Roboto"/>
          <w:sz w:val="20"/>
          <w:szCs w:val="20"/>
        </w:rPr>
      </w:pPr>
      <w:r w:rsidRPr="008A215D">
        <w:rPr>
          <w:rFonts w:ascii="Roboto" w:hAnsi="Roboto"/>
          <w:sz w:val="20"/>
          <w:szCs w:val="20"/>
        </w:rPr>
        <w:t xml:space="preserve">Die heutige ProLux Systemtechnik GmbH &amp; Co KG. wurde 1991 gegründet und beschäftigt derzeit 150 Mitarbeiter (Stand 2021) am Standort Blaustein. Gemeinsam mit zehn internationalen Vertriebspartnern bedient das Unternehmen Kunden in ganz Europa im B2B Bereich. Das Kerngeschäft fokussiert sich auf die Entwicklung, die Herstellung und den Handel von professionellem Fahrzeugtransport-, Bergungs- und Abschleppzubehör. Dank eines starken Teams im Bereich Produktentwicklung und der inzwischen </w:t>
      </w:r>
      <w:r w:rsidR="00057044" w:rsidRPr="008A215D">
        <w:rPr>
          <w:rFonts w:ascii="Roboto" w:hAnsi="Roboto"/>
          <w:sz w:val="20"/>
          <w:szCs w:val="20"/>
        </w:rPr>
        <w:t xml:space="preserve">über </w:t>
      </w:r>
      <w:r w:rsidRPr="008A215D">
        <w:rPr>
          <w:rFonts w:ascii="Roboto" w:hAnsi="Roboto"/>
          <w:sz w:val="20"/>
          <w:szCs w:val="20"/>
        </w:rPr>
        <w:t>30-jährigen Erfahrung in der Abschleppbranche</w:t>
      </w:r>
      <w:r w:rsidR="008224A2">
        <w:rPr>
          <w:rFonts w:ascii="Roboto" w:hAnsi="Roboto"/>
          <w:sz w:val="20"/>
          <w:szCs w:val="20"/>
        </w:rPr>
        <w:t>,</w:t>
      </w:r>
      <w:r w:rsidRPr="008A215D">
        <w:rPr>
          <w:rFonts w:ascii="Roboto" w:hAnsi="Roboto"/>
          <w:sz w:val="20"/>
          <w:szCs w:val="20"/>
        </w:rPr>
        <w:t xml:space="preserve"> </w:t>
      </w:r>
      <w:r w:rsidR="004E00B1">
        <w:rPr>
          <w:rFonts w:ascii="Roboto" w:hAnsi="Roboto"/>
          <w:sz w:val="20"/>
          <w:szCs w:val="20"/>
        </w:rPr>
        <w:t>ist</w:t>
      </w:r>
      <w:r w:rsidR="004E00B1" w:rsidRPr="008A215D">
        <w:rPr>
          <w:rFonts w:ascii="Roboto" w:hAnsi="Roboto"/>
          <w:sz w:val="20"/>
          <w:szCs w:val="20"/>
        </w:rPr>
        <w:t xml:space="preserve"> </w:t>
      </w:r>
      <w:r w:rsidRPr="008A215D">
        <w:rPr>
          <w:rFonts w:ascii="Roboto" w:hAnsi="Roboto"/>
          <w:sz w:val="20"/>
          <w:szCs w:val="20"/>
        </w:rPr>
        <w:t xml:space="preserve">ProLux mittlerweile </w:t>
      </w:r>
      <w:r w:rsidR="004E00B1">
        <w:rPr>
          <w:rFonts w:ascii="Roboto" w:hAnsi="Roboto"/>
          <w:sz w:val="20"/>
          <w:szCs w:val="20"/>
        </w:rPr>
        <w:t xml:space="preserve">der </w:t>
      </w:r>
      <w:r w:rsidRPr="008A215D">
        <w:rPr>
          <w:rFonts w:ascii="Roboto" w:hAnsi="Roboto"/>
          <w:sz w:val="20"/>
          <w:szCs w:val="20"/>
        </w:rPr>
        <w:t>europäische Marktführer im Bereich</w:t>
      </w:r>
    </w:p>
    <w:p w14:paraId="18DF251A" w14:textId="4791B603" w:rsidR="00214855" w:rsidRPr="008A215D" w:rsidRDefault="00214855" w:rsidP="00CF4CB8">
      <w:pPr>
        <w:spacing w:line="288" w:lineRule="auto"/>
        <w:ind w:right="561"/>
        <w:rPr>
          <w:rFonts w:ascii="Roboto" w:hAnsi="Roboto"/>
          <w:color w:val="FF0000"/>
          <w:sz w:val="20"/>
          <w:szCs w:val="20"/>
        </w:rPr>
      </w:pPr>
      <w:r w:rsidRPr="008A215D">
        <w:rPr>
          <w:rFonts w:ascii="Roboto" w:hAnsi="Roboto"/>
          <w:sz w:val="20"/>
          <w:szCs w:val="20"/>
        </w:rPr>
        <w:t>Abschleppzubehör</w:t>
      </w:r>
      <w:r w:rsidR="004E00B1">
        <w:rPr>
          <w:rFonts w:ascii="Roboto" w:hAnsi="Roboto"/>
          <w:sz w:val="20"/>
          <w:szCs w:val="20"/>
        </w:rPr>
        <w:t xml:space="preserve"> und bedient zudem europaweit den Fahrzeugbauer direkt in der Erstausrüstung</w:t>
      </w:r>
      <w:r w:rsidRPr="008A215D">
        <w:rPr>
          <w:rFonts w:ascii="Roboto" w:hAnsi="Roboto"/>
          <w:sz w:val="20"/>
          <w:szCs w:val="20"/>
        </w:rPr>
        <w:t xml:space="preserve">. </w:t>
      </w:r>
    </w:p>
    <w:p w14:paraId="2C7E11C7" w14:textId="7B7CB8E9" w:rsidR="000D1643" w:rsidRPr="008A215D" w:rsidRDefault="000D1643" w:rsidP="00CF4CB8">
      <w:pPr>
        <w:spacing w:line="288" w:lineRule="auto"/>
        <w:ind w:right="561"/>
        <w:rPr>
          <w:rFonts w:ascii="Roboto" w:hAnsi="Roboto"/>
          <w:color w:val="FF0000"/>
          <w:sz w:val="20"/>
          <w:szCs w:val="20"/>
        </w:rPr>
      </w:pPr>
    </w:p>
    <w:p w14:paraId="7ACEB6A1" w14:textId="07E02178" w:rsidR="000D1643" w:rsidRPr="008A215D" w:rsidRDefault="000D1643" w:rsidP="00CF4CB8">
      <w:pPr>
        <w:spacing w:line="288" w:lineRule="auto"/>
        <w:ind w:right="561"/>
        <w:rPr>
          <w:rFonts w:ascii="Roboto" w:hAnsi="Roboto"/>
          <w:b/>
          <w:bCs/>
          <w:color w:val="000000" w:themeColor="text1"/>
          <w:sz w:val="20"/>
          <w:szCs w:val="20"/>
        </w:rPr>
      </w:pPr>
      <w:r w:rsidRPr="008A215D">
        <w:rPr>
          <w:rFonts w:ascii="Roboto" w:hAnsi="Roboto"/>
          <w:b/>
          <w:bCs/>
          <w:color w:val="000000" w:themeColor="text1"/>
          <w:sz w:val="20"/>
          <w:szCs w:val="20"/>
        </w:rPr>
        <w:t>Über Komp.LED</w:t>
      </w:r>
    </w:p>
    <w:p w14:paraId="41128182" w14:textId="208AB1F9" w:rsidR="004C5808" w:rsidRPr="008A215D" w:rsidRDefault="00CF028C" w:rsidP="00CF4CB8">
      <w:pPr>
        <w:spacing w:line="288" w:lineRule="auto"/>
        <w:ind w:right="561"/>
        <w:rPr>
          <w:rFonts w:ascii="Roboto" w:hAnsi="Roboto"/>
          <w:sz w:val="20"/>
          <w:szCs w:val="20"/>
        </w:rPr>
      </w:pPr>
      <w:r w:rsidRPr="008A215D">
        <w:rPr>
          <w:rFonts w:ascii="Roboto" w:hAnsi="Roboto"/>
          <w:color w:val="000000" w:themeColor="text1"/>
          <w:sz w:val="20"/>
          <w:szCs w:val="20"/>
        </w:rPr>
        <w:t xml:space="preserve">Seit </w:t>
      </w:r>
      <w:r w:rsidR="00057044" w:rsidRPr="002A0402">
        <w:rPr>
          <w:rFonts w:ascii="Roboto" w:hAnsi="Roboto"/>
          <w:color w:val="auto"/>
          <w:sz w:val="20"/>
          <w:szCs w:val="20"/>
        </w:rPr>
        <w:t xml:space="preserve">2011 </w:t>
      </w:r>
      <w:r w:rsidRPr="008A215D">
        <w:rPr>
          <w:rFonts w:ascii="Roboto" w:hAnsi="Roboto"/>
          <w:color w:val="000000" w:themeColor="text1"/>
          <w:sz w:val="20"/>
          <w:szCs w:val="20"/>
        </w:rPr>
        <w:t xml:space="preserve">zählt Komp.LED zur Unternehmensgruppe </w:t>
      </w:r>
      <w:r w:rsidRPr="008A215D">
        <w:rPr>
          <w:rFonts w:ascii="Roboto" w:hAnsi="Roboto"/>
          <w:sz w:val="20"/>
          <w:szCs w:val="20"/>
        </w:rPr>
        <w:t xml:space="preserve">ProLux </w:t>
      </w:r>
      <w:r w:rsidRPr="008A215D">
        <w:rPr>
          <w:rFonts w:ascii="Roboto" w:hAnsi="Roboto"/>
          <w:color w:val="000000" w:themeColor="text1"/>
          <w:sz w:val="20"/>
          <w:szCs w:val="20"/>
        </w:rPr>
        <w:t>in Blaustein. Das Portfolio reicht vom einzelnen LED-Arbeitsscheinwerfer, dem LED-Lichtwarnbalken oder der Folgebeleuchtung bis zur komplett vorkonfektionierten LED-Anlage. Jede einzelne Einheit wird von ausgebildeten Fachleuten</w:t>
      </w:r>
      <w:r w:rsidR="007D6A20">
        <w:rPr>
          <w:rFonts w:ascii="Roboto" w:hAnsi="Roboto"/>
          <w:color w:val="000000" w:themeColor="text1"/>
          <w:sz w:val="20"/>
          <w:szCs w:val="20"/>
        </w:rPr>
        <w:t xml:space="preserve"> in Deutschland </w:t>
      </w:r>
      <w:r w:rsidRPr="008A215D">
        <w:rPr>
          <w:rFonts w:ascii="Roboto" w:hAnsi="Roboto"/>
          <w:color w:val="000000" w:themeColor="text1"/>
          <w:sz w:val="20"/>
          <w:szCs w:val="20"/>
        </w:rPr>
        <w:t>gebaut und geprüft. Durch die ausschließliche Verwendung geprüfter, hochwertiger Materialien und exakte Abstimmung einzelner Baukomponenten wird die maximale Lebensdauer der LED je Anwendungsbereich erzielt.</w:t>
      </w:r>
    </w:p>
    <w:sectPr w:rsidR="004C5808" w:rsidRPr="008A215D">
      <w:headerReference w:type="default" r:id="rId10"/>
      <w:footerReference w:type="default" r:id="rId11"/>
      <w:pgSz w:w="11900" w:h="16840"/>
      <w:pgMar w:top="1417" w:right="1417"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64D73" w14:textId="77777777" w:rsidR="001D2F7E" w:rsidRDefault="001D2F7E">
      <w:r>
        <w:separator/>
      </w:r>
    </w:p>
  </w:endnote>
  <w:endnote w:type="continuationSeparator" w:id="0">
    <w:p w14:paraId="1972071B" w14:textId="77777777" w:rsidR="001D2F7E" w:rsidRDefault="001D2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Condensed">
    <w:panose1 w:val="02000000000000000000"/>
    <w:charset w:val="00"/>
    <w:family w:val="auto"/>
    <w:pitch w:val="variable"/>
    <w:sig w:usb0="E00002FF" w:usb1="5000205B" w:usb2="0000002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RobotoCondensed-Bold">
    <w:altName w:val="Arial"/>
    <w:panose1 w:val="020B0604020202020204"/>
    <w:charset w:val="00"/>
    <w:family w:val="swiss"/>
    <w:pitch w:val="default"/>
    <w:sig w:usb0="00000003" w:usb1="00000000" w:usb2="00000000" w:usb3="00000000" w:csb0="00000001" w:csb1="00000000"/>
  </w:font>
  <w:font w:name="Helvetica Neue">
    <w:altName w:val="Times New Roman"/>
    <w:panose1 w:val="02000503000000020004"/>
    <w:charset w:val="00"/>
    <w:family w:val="auto"/>
    <w:pitch w:val="variable"/>
    <w:sig w:usb0="E50002FF" w:usb1="500079DB" w:usb2="00000010" w:usb3="00000000" w:csb0="00000001" w:csb1="00000000"/>
  </w:font>
  <w:font w:name="Roboto">
    <w:altName w:val="Roboto"/>
    <w:panose1 w:val="020B0604020202020204"/>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179AA" w14:textId="77777777" w:rsidR="00177184" w:rsidRDefault="00177184">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0670E" w14:textId="77777777" w:rsidR="001D2F7E" w:rsidRDefault="001D2F7E">
      <w:r>
        <w:separator/>
      </w:r>
    </w:p>
  </w:footnote>
  <w:footnote w:type="continuationSeparator" w:id="0">
    <w:p w14:paraId="621C507C" w14:textId="77777777" w:rsidR="001D2F7E" w:rsidRDefault="001D2F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CC16D" w14:textId="77777777" w:rsidR="00177184" w:rsidRDefault="00177184">
    <w:pPr>
      <w:pStyle w:val="Kopf-undFuzeilen"/>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9172E"/>
    <w:multiLevelType w:val="hybridMultilevel"/>
    <w:tmpl w:val="28BC0568"/>
    <w:lvl w:ilvl="0" w:tplc="E494A28A">
      <w:start w:val="267"/>
      <w:numFmt w:val="bullet"/>
      <w:lvlText w:val="-"/>
      <w:lvlJc w:val="left"/>
      <w:pPr>
        <w:ind w:left="720" w:hanging="360"/>
      </w:pPr>
      <w:rPr>
        <w:rFonts w:ascii="Roboto Condensed" w:eastAsia="Arial Unicode MS" w:hAnsi="Roboto Condensed"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C12ECF"/>
    <w:multiLevelType w:val="hybridMultilevel"/>
    <w:tmpl w:val="F070778E"/>
    <w:numStyleLink w:val="ImportierterStil1"/>
  </w:abstractNum>
  <w:abstractNum w:abstractNumId="2" w15:restartNumberingAfterBreak="0">
    <w:nsid w:val="14083A58"/>
    <w:multiLevelType w:val="hybridMultilevel"/>
    <w:tmpl w:val="F070778E"/>
    <w:styleLink w:val="ImportierterStil1"/>
    <w:lvl w:ilvl="0" w:tplc="E84AE170">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11AA5BA">
      <w:start w:val="1"/>
      <w:numFmt w:val="bullet"/>
      <w:lvlText w:val="o"/>
      <w:lvlJc w:val="left"/>
      <w:pPr>
        <w:ind w:left="14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7ED40C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C543BFE">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FB7EB580">
      <w:start w:val="1"/>
      <w:numFmt w:val="bullet"/>
      <w:lvlText w:val="o"/>
      <w:lvlJc w:val="left"/>
      <w:pPr>
        <w:ind w:left="360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8A94C8D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EF2767E">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359C2568">
      <w:start w:val="1"/>
      <w:numFmt w:val="bullet"/>
      <w:lvlText w:val="o"/>
      <w:lvlJc w:val="left"/>
      <w:pPr>
        <w:ind w:left="57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4BF8D39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514DC4"/>
    <w:multiLevelType w:val="hybridMultilevel"/>
    <w:tmpl w:val="D3F62F00"/>
    <w:lvl w:ilvl="0" w:tplc="49B87124">
      <w:start w:val="118"/>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76F7629"/>
    <w:multiLevelType w:val="hybridMultilevel"/>
    <w:tmpl w:val="658657DA"/>
    <w:lvl w:ilvl="0" w:tplc="681202C4">
      <w:numFmt w:val="bullet"/>
      <w:lvlText w:val="-"/>
      <w:lvlJc w:val="left"/>
      <w:pPr>
        <w:ind w:left="720" w:hanging="360"/>
      </w:pPr>
      <w:rPr>
        <w:rFonts w:ascii="Roboto Condensed" w:eastAsia="Calibri" w:hAnsi="Roboto Condensed"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5" w15:restartNumberingAfterBreak="0">
    <w:nsid w:val="29EE390E"/>
    <w:multiLevelType w:val="hybridMultilevel"/>
    <w:tmpl w:val="1F1CBEBE"/>
    <w:lvl w:ilvl="0" w:tplc="26C0EDB0">
      <w:numFmt w:val="bullet"/>
      <w:lvlText w:val="-"/>
      <w:lvlJc w:val="left"/>
      <w:pPr>
        <w:ind w:left="360" w:hanging="360"/>
      </w:pPr>
      <w:rPr>
        <w:rFonts w:ascii="Roboto Condensed" w:eastAsia="Times New Roman" w:hAnsi="Roboto Condensed" w:cs="Segoe UI" w:hint="default"/>
      </w:rPr>
    </w:lvl>
    <w:lvl w:ilvl="1" w:tplc="04070003" w:tentative="1">
      <w:start w:val="1"/>
      <w:numFmt w:val="bullet"/>
      <w:lvlText w:val="o"/>
      <w:lvlJc w:val="left"/>
      <w:pPr>
        <w:ind w:left="720" w:hanging="360"/>
      </w:pPr>
      <w:rPr>
        <w:rFonts w:ascii="Courier New" w:hAnsi="Courier New" w:cs="Courier New" w:hint="default"/>
      </w:rPr>
    </w:lvl>
    <w:lvl w:ilvl="2" w:tplc="04070005" w:tentative="1">
      <w:start w:val="1"/>
      <w:numFmt w:val="bullet"/>
      <w:lvlText w:val=""/>
      <w:lvlJc w:val="left"/>
      <w:pPr>
        <w:ind w:left="1440" w:hanging="360"/>
      </w:pPr>
      <w:rPr>
        <w:rFonts w:ascii="Wingdings" w:hAnsi="Wingdings" w:hint="default"/>
      </w:rPr>
    </w:lvl>
    <w:lvl w:ilvl="3" w:tplc="04070001" w:tentative="1">
      <w:start w:val="1"/>
      <w:numFmt w:val="bullet"/>
      <w:lvlText w:val=""/>
      <w:lvlJc w:val="left"/>
      <w:pPr>
        <w:ind w:left="2160" w:hanging="360"/>
      </w:pPr>
      <w:rPr>
        <w:rFonts w:ascii="Symbol" w:hAnsi="Symbol" w:hint="default"/>
      </w:rPr>
    </w:lvl>
    <w:lvl w:ilvl="4" w:tplc="04070003" w:tentative="1">
      <w:start w:val="1"/>
      <w:numFmt w:val="bullet"/>
      <w:lvlText w:val="o"/>
      <w:lvlJc w:val="left"/>
      <w:pPr>
        <w:ind w:left="2880" w:hanging="360"/>
      </w:pPr>
      <w:rPr>
        <w:rFonts w:ascii="Courier New" w:hAnsi="Courier New" w:cs="Courier New" w:hint="default"/>
      </w:rPr>
    </w:lvl>
    <w:lvl w:ilvl="5" w:tplc="04070005" w:tentative="1">
      <w:start w:val="1"/>
      <w:numFmt w:val="bullet"/>
      <w:lvlText w:val=""/>
      <w:lvlJc w:val="left"/>
      <w:pPr>
        <w:ind w:left="3600" w:hanging="360"/>
      </w:pPr>
      <w:rPr>
        <w:rFonts w:ascii="Wingdings" w:hAnsi="Wingdings" w:hint="default"/>
      </w:rPr>
    </w:lvl>
    <w:lvl w:ilvl="6" w:tplc="04070001" w:tentative="1">
      <w:start w:val="1"/>
      <w:numFmt w:val="bullet"/>
      <w:lvlText w:val=""/>
      <w:lvlJc w:val="left"/>
      <w:pPr>
        <w:ind w:left="4320" w:hanging="360"/>
      </w:pPr>
      <w:rPr>
        <w:rFonts w:ascii="Symbol" w:hAnsi="Symbol" w:hint="default"/>
      </w:rPr>
    </w:lvl>
    <w:lvl w:ilvl="7" w:tplc="04070003" w:tentative="1">
      <w:start w:val="1"/>
      <w:numFmt w:val="bullet"/>
      <w:lvlText w:val="o"/>
      <w:lvlJc w:val="left"/>
      <w:pPr>
        <w:ind w:left="5040" w:hanging="360"/>
      </w:pPr>
      <w:rPr>
        <w:rFonts w:ascii="Courier New" w:hAnsi="Courier New" w:cs="Courier New" w:hint="default"/>
      </w:rPr>
    </w:lvl>
    <w:lvl w:ilvl="8" w:tplc="04070005" w:tentative="1">
      <w:start w:val="1"/>
      <w:numFmt w:val="bullet"/>
      <w:lvlText w:val=""/>
      <w:lvlJc w:val="left"/>
      <w:pPr>
        <w:ind w:left="5760" w:hanging="360"/>
      </w:pPr>
      <w:rPr>
        <w:rFonts w:ascii="Wingdings" w:hAnsi="Wingdings" w:hint="default"/>
      </w:rPr>
    </w:lvl>
  </w:abstractNum>
  <w:abstractNum w:abstractNumId="6" w15:restartNumberingAfterBreak="0">
    <w:nsid w:val="2C980BA5"/>
    <w:multiLevelType w:val="hybridMultilevel"/>
    <w:tmpl w:val="4E20AF3C"/>
    <w:lvl w:ilvl="0" w:tplc="1AD01934">
      <w:start w:val="267"/>
      <w:numFmt w:val="bullet"/>
      <w:lvlText w:val="-"/>
      <w:lvlJc w:val="left"/>
      <w:pPr>
        <w:ind w:left="720" w:hanging="360"/>
      </w:pPr>
      <w:rPr>
        <w:rFonts w:ascii="Roboto Condensed" w:eastAsia="Arial Unicode MS" w:hAnsi="Roboto Condensed"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E8B09D3"/>
    <w:multiLevelType w:val="hybridMultilevel"/>
    <w:tmpl w:val="93361440"/>
    <w:lvl w:ilvl="0" w:tplc="33B04E36">
      <w:start w:val="1"/>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19B24E0"/>
    <w:multiLevelType w:val="hybridMultilevel"/>
    <w:tmpl w:val="9F46B846"/>
    <w:styleLink w:val="ImportierterStil2"/>
    <w:lvl w:ilvl="0" w:tplc="EA20759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AA6ED31E">
      <w:start w:val="1"/>
      <w:numFmt w:val="bullet"/>
      <w:lvlText w:val="o"/>
      <w:lvlJc w:val="left"/>
      <w:pPr>
        <w:ind w:left="14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A918729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6B00D3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EAF2F020">
      <w:start w:val="1"/>
      <w:numFmt w:val="bullet"/>
      <w:lvlText w:val="o"/>
      <w:lvlJc w:val="left"/>
      <w:pPr>
        <w:ind w:left="360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B164E8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05CF87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1E6ECE72">
      <w:start w:val="1"/>
      <w:numFmt w:val="bullet"/>
      <w:lvlText w:val="o"/>
      <w:lvlJc w:val="left"/>
      <w:pPr>
        <w:ind w:left="576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A10E1F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76004A9"/>
    <w:multiLevelType w:val="multilevel"/>
    <w:tmpl w:val="C9C886CA"/>
    <w:lvl w:ilvl="0">
      <w:numFmt w:val="bullet"/>
      <w:lvlText w:val="-"/>
      <w:lvlJc w:val="left"/>
      <w:pPr>
        <w:ind w:left="720" w:hanging="360"/>
      </w:pPr>
      <w:rPr>
        <w:rFonts w:ascii="RobotoCondensed-Bold" w:eastAsia="Calibri" w:hAnsi="RobotoCondensed-Bold" w:cs="RobotoCondensed-Bold"/>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572274FD"/>
    <w:multiLevelType w:val="multilevel"/>
    <w:tmpl w:val="ACACC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D1A7218"/>
    <w:multiLevelType w:val="multilevel"/>
    <w:tmpl w:val="C62ABA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D2C2BAB"/>
    <w:multiLevelType w:val="hybridMultilevel"/>
    <w:tmpl w:val="9F46B846"/>
    <w:numStyleLink w:val="ImportierterStil2"/>
  </w:abstractNum>
  <w:abstractNum w:abstractNumId="13" w15:restartNumberingAfterBreak="0">
    <w:nsid w:val="5FD36463"/>
    <w:multiLevelType w:val="hybridMultilevel"/>
    <w:tmpl w:val="C1F68826"/>
    <w:lvl w:ilvl="0" w:tplc="33B04E36">
      <w:start w:val="118"/>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7A4A6F"/>
    <w:multiLevelType w:val="hybridMultilevel"/>
    <w:tmpl w:val="71402D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A051B7F"/>
    <w:multiLevelType w:val="multilevel"/>
    <w:tmpl w:val="0D46844E"/>
    <w:lvl w:ilvl="0">
      <w:numFmt w:val="bullet"/>
      <w:lvlText w:val="-"/>
      <w:lvlJc w:val="left"/>
      <w:pPr>
        <w:ind w:left="720" w:hanging="360"/>
      </w:pPr>
      <w:rPr>
        <w:rFonts w:ascii="Roboto Condensed" w:eastAsia="Times New Roman" w:hAnsi="Roboto Condensed"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6C802644"/>
    <w:multiLevelType w:val="hybridMultilevel"/>
    <w:tmpl w:val="783C20C4"/>
    <w:lvl w:ilvl="0" w:tplc="33B04E36">
      <w:start w:val="118"/>
      <w:numFmt w:val="bullet"/>
      <w:lvlText w:val="-"/>
      <w:lvlJc w:val="left"/>
      <w:pPr>
        <w:ind w:left="720" w:hanging="360"/>
      </w:pPr>
      <w:rPr>
        <w:rFonts w:ascii="Roboto Condensed" w:eastAsia="Arial Unicode MS" w:hAnsi="Roboto Condensed"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F6F3581"/>
    <w:multiLevelType w:val="hybridMultilevel"/>
    <w:tmpl w:val="5A4470E2"/>
    <w:lvl w:ilvl="0" w:tplc="3260DA0A">
      <w:numFmt w:val="bullet"/>
      <w:lvlText w:val="-"/>
      <w:lvlJc w:val="left"/>
      <w:pPr>
        <w:ind w:left="-3888" w:hanging="360"/>
      </w:pPr>
      <w:rPr>
        <w:rFonts w:ascii="Calibri" w:eastAsia="Calibri" w:hAnsi="Calibri" w:cs="Times New Roman" w:hint="default"/>
      </w:rPr>
    </w:lvl>
    <w:lvl w:ilvl="1" w:tplc="04070003">
      <w:start w:val="1"/>
      <w:numFmt w:val="bullet"/>
      <w:lvlText w:val="o"/>
      <w:lvlJc w:val="left"/>
      <w:pPr>
        <w:ind w:left="-3168" w:hanging="360"/>
      </w:pPr>
      <w:rPr>
        <w:rFonts w:ascii="Courier New" w:hAnsi="Courier New" w:cs="Courier New" w:hint="default"/>
      </w:rPr>
    </w:lvl>
    <w:lvl w:ilvl="2" w:tplc="04070005">
      <w:start w:val="1"/>
      <w:numFmt w:val="bullet"/>
      <w:lvlText w:val=""/>
      <w:lvlJc w:val="left"/>
      <w:pPr>
        <w:ind w:left="-2448" w:hanging="360"/>
      </w:pPr>
      <w:rPr>
        <w:rFonts w:ascii="Wingdings" w:hAnsi="Wingdings" w:hint="default"/>
      </w:rPr>
    </w:lvl>
    <w:lvl w:ilvl="3" w:tplc="04070001">
      <w:start w:val="1"/>
      <w:numFmt w:val="bullet"/>
      <w:lvlText w:val=""/>
      <w:lvlJc w:val="left"/>
      <w:pPr>
        <w:ind w:left="-1728" w:hanging="360"/>
      </w:pPr>
      <w:rPr>
        <w:rFonts w:ascii="Symbol" w:hAnsi="Symbol" w:hint="default"/>
      </w:rPr>
    </w:lvl>
    <w:lvl w:ilvl="4" w:tplc="04070003">
      <w:start w:val="1"/>
      <w:numFmt w:val="bullet"/>
      <w:lvlText w:val="o"/>
      <w:lvlJc w:val="left"/>
      <w:pPr>
        <w:ind w:left="-1008" w:hanging="360"/>
      </w:pPr>
      <w:rPr>
        <w:rFonts w:ascii="Courier New" w:hAnsi="Courier New" w:cs="Courier New" w:hint="default"/>
      </w:rPr>
    </w:lvl>
    <w:lvl w:ilvl="5" w:tplc="04070005">
      <w:start w:val="1"/>
      <w:numFmt w:val="bullet"/>
      <w:lvlText w:val=""/>
      <w:lvlJc w:val="left"/>
      <w:pPr>
        <w:ind w:left="-288" w:hanging="360"/>
      </w:pPr>
      <w:rPr>
        <w:rFonts w:ascii="Wingdings" w:hAnsi="Wingdings" w:hint="default"/>
      </w:rPr>
    </w:lvl>
    <w:lvl w:ilvl="6" w:tplc="04070001">
      <w:start w:val="1"/>
      <w:numFmt w:val="bullet"/>
      <w:lvlText w:val=""/>
      <w:lvlJc w:val="left"/>
      <w:pPr>
        <w:ind w:left="432" w:hanging="360"/>
      </w:pPr>
      <w:rPr>
        <w:rFonts w:ascii="Symbol" w:hAnsi="Symbol" w:hint="default"/>
      </w:rPr>
    </w:lvl>
    <w:lvl w:ilvl="7" w:tplc="04070003">
      <w:start w:val="1"/>
      <w:numFmt w:val="bullet"/>
      <w:lvlText w:val="o"/>
      <w:lvlJc w:val="left"/>
      <w:pPr>
        <w:ind w:left="1152" w:hanging="360"/>
      </w:pPr>
      <w:rPr>
        <w:rFonts w:ascii="Courier New" w:hAnsi="Courier New" w:cs="Courier New" w:hint="default"/>
      </w:rPr>
    </w:lvl>
    <w:lvl w:ilvl="8" w:tplc="04070005">
      <w:start w:val="1"/>
      <w:numFmt w:val="bullet"/>
      <w:lvlText w:val=""/>
      <w:lvlJc w:val="left"/>
      <w:pPr>
        <w:ind w:left="1872" w:hanging="360"/>
      </w:pPr>
      <w:rPr>
        <w:rFonts w:ascii="Wingdings" w:hAnsi="Wingdings" w:hint="default"/>
      </w:rPr>
    </w:lvl>
  </w:abstractNum>
  <w:abstractNum w:abstractNumId="18" w15:restartNumberingAfterBreak="0">
    <w:nsid w:val="71E40D5A"/>
    <w:multiLevelType w:val="hybridMultilevel"/>
    <w:tmpl w:val="EACE83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56770708">
    <w:abstractNumId w:val="17"/>
  </w:num>
  <w:num w:numId="2" w16cid:durableId="1663966399">
    <w:abstractNumId w:val="13"/>
  </w:num>
  <w:num w:numId="3" w16cid:durableId="937106176">
    <w:abstractNumId w:val="3"/>
  </w:num>
  <w:num w:numId="4" w16cid:durableId="1624072143">
    <w:abstractNumId w:val="4"/>
  </w:num>
  <w:num w:numId="5" w16cid:durableId="89393111">
    <w:abstractNumId w:val="15"/>
  </w:num>
  <w:num w:numId="6" w16cid:durableId="1555847077">
    <w:abstractNumId w:val="9"/>
  </w:num>
  <w:num w:numId="7" w16cid:durableId="663897366">
    <w:abstractNumId w:val="16"/>
  </w:num>
  <w:num w:numId="8" w16cid:durableId="1470439359">
    <w:abstractNumId w:val="7"/>
  </w:num>
  <w:num w:numId="9" w16cid:durableId="1079448101">
    <w:abstractNumId w:val="2"/>
  </w:num>
  <w:num w:numId="10" w16cid:durableId="2095465676">
    <w:abstractNumId w:val="1"/>
  </w:num>
  <w:num w:numId="11" w16cid:durableId="296297542">
    <w:abstractNumId w:val="8"/>
  </w:num>
  <w:num w:numId="12" w16cid:durableId="1188638253">
    <w:abstractNumId w:val="12"/>
  </w:num>
  <w:num w:numId="13" w16cid:durableId="264118518">
    <w:abstractNumId w:val="0"/>
  </w:num>
  <w:num w:numId="14" w16cid:durableId="23529393">
    <w:abstractNumId w:val="6"/>
  </w:num>
  <w:num w:numId="15" w16cid:durableId="1990818849">
    <w:abstractNumId w:val="10"/>
    <w:lvlOverride w:ilvl="0">
      <w:startOverride w:val="3"/>
    </w:lvlOverride>
  </w:num>
  <w:num w:numId="16" w16cid:durableId="516384475">
    <w:abstractNumId w:val="10"/>
    <w:lvlOverride w:ilvl="0">
      <w:startOverride w:val="4"/>
    </w:lvlOverride>
  </w:num>
  <w:num w:numId="17" w16cid:durableId="62142959">
    <w:abstractNumId w:val="11"/>
  </w:num>
  <w:num w:numId="18" w16cid:durableId="1374036570">
    <w:abstractNumId w:val="18"/>
  </w:num>
  <w:num w:numId="19" w16cid:durableId="1549337541">
    <w:abstractNumId w:val="14"/>
  </w:num>
  <w:num w:numId="20" w16cid:durableId="12862347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184"/>
    <w:rsid w:val="00014F6E"/>
    <w:rsid w:val="0001625A"/>
    <w:rsid w:val="00017724"/>
    <w:rsid w:val="00017F64"/>
    <w:rsid w:val="000241DC"/>
    <w:rsid w:val="00050F6F"/>
    <w:rsid w:val="00057044"/>
    <w:rsid w:val="0007711C"/>
    <w:rsid w:val="000A078B"/>
    <w:rsid w:val="000A4E51"/>
    <w:rsid w:val="000A701F"/>
    <w:rsid w:val="000B53AB"/>
    <w:rsid w:val="000C236A"/>
    <w:rsid w:val="000C4937"/>
    <w:rsid w:val="000C4D1D"/>
    <w:rsid w:val="000D1643"/>
    <w:rsid w:val="000F0C81"/>
    <w:rsid w:val="000F48E6"/>
    <w:rsid w:val="000F6E40"/>
    <w:rsid w:val="000F7E3E"/>
    <w:rsid w:val="00124447"/>
    <w:rsid w:val="001322DD"/>
    <w:rsid w:val="00134089"/>
    <w:rsid w:val="00136901"/>
    <w:rsid w:val="00155647"/>
    <w:rsid w:val="0016492B"/>
    <w:rsid w:val="00166A13"/>
    <w:rsid w:val="0017233C"/>
    <w:rsid w:val="00177184"/>
    <w:rsid w:val="00177313"/>
    <w:rsid w:val="001929D4"/>
    <w:rsid w:val="001933AF"/>
    <w:rsid w:val="001A47CB"/>
    <w:rsid w:val="001A7245"/>
    <w:rsid w:val="001B3EAD"/>
    <w:rsid w:val="001C266F"/>
    <w:rsid w:val="001D2F7E"/>
    <w:rsid w:val="001D5FD7"/>
    <w:rsid w:val="001F6620"/>
    <w:rsid w:val="00200447"/>
    <w:rsid w:val="00200CE6"/>
    <w:rsid w:val="00205E5A"/>
    <w:rsid w:val="0020671E"/>
    <w:rsid w:val="00211732"/>
    <w:rsid w:val="00213006"/>
    <w:rsid w:val="00214855"/>
    <w:rsid w:val="00225A35"/>
    <w:rsid w:val="00230B84"/>
    <w:rsid w:val="00235A24"/>
    <w:rsid w:val="002447A2"/>
    <w:rsid w:val="002506B7"/>
    <w:rsid w:val="00262E64"/>
    <w:rsid w:val="002631BA"/>
    <w:rsid w:val="00275D67"/>
    <w:rsid w:val="00277108"/>
    <w:rsid w:val="002803A3"/>
    <w:rsid w:val="00282C52"/>
    <w:rsid w:val="00287AB6"/>
    <w:rsid w:val="002924F6"/>
    <w:rsid w:val="002A0402"/>
    <w:rsid w:val="002A2FBB"/>
    <w:rsid w:val="002B3551"/>
    <w:rsid w:val="002C430A"/>
    <w:rsid w:val="002C7109"/>
    <w:rsid w:val="002D06EC"/>
    <w:rsid w:val="002D52C6"/>
    <w:rsid w:val="002E2CEC"/>
    <w:rsid w:val="002F7647"/>
    <w:rsid w:val="003008EA"/>
    <w:rsid w:val="003051B4"/>
    <w:rsid w:val="003060A2"/>
    <w:rsid w:val="003062C3"/>
    <w:rsid w:val="003100F1"/>
    <w:rsid w:val="00316D88"/>
    <w:rsid w:val="00322AB1"/>
    <w:rsid w:val="00326082"/>
    <w:rsid w:val="003431BC"/>
    <w:rsid w:val="0036056E"/>
    <w:rsid w:val="00366B92"/>
    <w:rsid w:val="003801D1"/>
    <w:rsid w:val="00383916"/>
    <w:rsid w:val="003866CD"/>
    <w:rsid w:val="003A4663"/>
    <w:rsid w:val="003B43C1"/>
    <w:rsid w:val="003B7263"/>
    <w:rsid w:val="003C12D4"/>
    <w:rsid w:val="003C2B1A"/>
    <w:rsid w:val="003C4987"/>
    <w:rsid w:val="003C75E0"/>
    <w:rsid w:val="003D37F7"/>
    <w:rsid w:val="003D6675"/>
    <w:rsid w:val="003E0C7B"/>
    <w:rsid w:val="003E697E"/>
    <w:rsid w:val="003F698D"/>
    <w:rsid w:val="00404DA8"/>
    <w:rsid w:val="00420B10"/>
    <w:rsid w:val="00436666"/>
    <w:rsid w:val="0044422A"/>
    <w:rsid w:val="004525CF"/>
    <w:rsid w:val="00461599"/>
    <w:rsid w:val="00463450"/>
    <w:rsid w:val="00473C8A"/>
    <w:rsid w:val="0047666B"/>
    <w:rsid w:val="004927C2"/>
    <w:rsid w:val="00492E23"/>
    <w:rsid w:val="004943CA"/>
    <w:rsid w:val="004A0761"/>
    <w:rsid w:val="004A7FE4"/>
    <w:rsid w:val="004C5808"/>
    <w:rsid w:val="004E00B1"/>
    <w:rsid w:val="00500050"/>
    <w:rsid w:val="00507936"/>
    <w:rsid w:val="005156B1"/>
    <w:rsid w:val="0052432E"/>
    <w:rsid w:val="005323C5"/>
    <w:rsid w:val="00556DB0"/>
    <w:rsid w:val="005627C6"/>
    <w:rsid w:val="00591483"/>
    <w:rsid w:val="00596713"/>
    <w:rsid w:val="00596CE4"/>
    <w:rsid w:val="0059784E"/>
    <w:rsid w:val="005A6DAD"/>
    <w:rsid w:val="005B44A1"/>
    <w:rsid w:val="005D0E86"/>
    <w:rsid w:val="005D15A0"/>
    <w:rsid w:val="005D270C"/>
    <w:rsid w:val="005D77BD"/>
    <w:rsid w:val="005F2097"/>
    <w:rsid w:val="0063544D"/>
    <w:rsid w:val="00640303"/>
    <w:rsid w:val="0064098F"/>
    <w:rsid w:val="006554E6"/>
    <w:rsid w:val="00663FA4"/>
    <w:rsid w:val="00680812"/>
    <w:rsid w:val="006940EC"/>
    <w:rsid w:val="006A398E"/>
    <w:rsid w:val="006B1B0C"/>
    <w:rsid w:val="006B344F"/>
    <w:rsid w:val="006D7F6E"/>
    <w:rsid w:val="006E3A34"/>
    <w:rsid w:val="0070431D"/>
    <w:rsid w:val="00704BB8"/>
    <w:rsid w:val="00707E9E"/>
    <w:rsid w:val="007247B4"/>
    <w:rsid w:val="00742436"/>
    <w:rsid w:val="007449E6"/>
    <w:rsid w:val="00745FB2"/>
    <w:rsid w:val="00753E79"/>
    <w:rsid w:val="00766266"/>
    <w:rsid w:val="0077374C"/>
    <w:rsid w:val="007819E9"/>
    <w:rsid w:val="007A2387"/>
    <w:rsid w:val="007A3916"/>
    <w:rsid w:val="007A4909"/>
    <w:rsid w:val="007B18B4"/>
    <w:rsid w:val="007B25A0"/>
    <w:rsid w:val="007B512F"/>
    <w:rsid w:val="007C080B"/>
    <w:rsid w:val="007C0CE0"/>
    <w:rsid w:val="007D6A20"/>
    <w:rsid w:val="007E685F"/>
    <w:rsid w:val="007E73EB"/>
    <w:rsid w:val="007E771D"/>
    <w:rsid w:val="007F44C7"/>
    <w:rsid w:val="008104A6"/>
    <w:rsid w:val="00814A8F"/>
    <w:rsid w:val="00816902"/>
    <w:rsid w:val="008204F7"/>
    <w:rsid w:val="00821FCE"/>
    <w:rsid w:val="008224A2"/>
    <w:rsid w:val="00824BAD"/>
    <w:rsid w:val="008336BC"/>
    <w:rsid w:val="00853C7C"/>
    <w:rsid w:val="00865069"/>
    <w:rsid w:val="00865ADD"/>
    <w:rsid w:val="00867BF6"/>
    <w:rsid w:val="00887748"/>
    <w:rsid w:val="00890796"/>
    <w:rsid w:val="008927F1"/>
    <w:rsid w:val="008960CA"/>
    <w:rsid w:val="008A00DE"/>
    <w:rsid w:val="008A0C63"/>
    <w:rsid w:val="008A215D"/>
    <w:rsid w:val="008A3B82"/>
    <w:rsid w:val="008A4CC6"/>
    <w:rsid w:val="008B3D30"/>
    <w:rsid w:val="008C4FFE"/>
    <w:rsid w:val="008D3557"/>
    <w:rsid w:val="008D43B5"/>
    <w:rsid w:val="008D780A"/>
    <w:rsid w:val="008F726E"/>
    <w:rsid w:val="0090306A"/>
    <w:rsid w:val="00913782"/>
    <w:rsid w:val="009329A7"/>
    <w:rsid w:val="00936602"/>
    <w:rsid w:val="00936907"/>
    <w:rsid w:val="009445DC"/>
    <w:rsid w:val="00962F1E"/>
    <w:rsid w:val="009652AB"/>
    <w:rsid w:val="00967659"/>
    <w:rsid w:val="009703CE"/>
    <w:rsid w:val="009755E2"/>
    <w:rsid w:val="009820B7"/>
    <w:rsid w:val="0099040C"/>
    <w:rsid w:val="00991BCC"/>
    <w:rsid w:val="009A0AF7"/>
    <w:rsid w:val="009B206A"/>
    <w:rsid w:val="009C79F8"/>
    <w:rsid w:val="009D0F57"/>
    <w:rsid w:val="009D1082"/>
    <w:rsid w:val="009D78FE"/>
    <w:rsid w:val="009E2426"/>
    <w:rsid w:val="00A0391D"/>
    <w:rsid w:val="00A05DF0"/>
    <w:rsid w:val="00A125B8"/>
    <w:rsid w:val="00A23348"/>
    <w:rsid w:val="00A24D9F"/>
    <w:rsid w:val="00A2774F"/>
    <w:rsid w:val="00A31920"/>
    <w:rsid w:val="00A338D7"/>
    <w:rsid w:val="00A40515"/>
    <w:rsid w:val="00A56422"/>
    <w:rsid w:val="00A63CC9"/>
    <w:rsid w:val="00A70B34"/>
    <w:rsid w:val="00A75696"/>
    <w:rsid w:val="00A81D06"/>
    <w:rsid w:val="00A85DBB"/>
    <w:rsid w:val="00A95944"/>
    <w:rsid w:val="00AA0D34"/>
    <w:rsid w:val="00AA7DEE"/>
    <w:rsid w:val="00AB3034"/>
    <w:rsid w:val="00AC0AC0"/>
    <w:rsid w:val="00AC1FC0"/>
    <w:rsid w:val="00AD2577"/>
    <w:rsid w:val="00AD51BF"/>
    <w:rsid w:val="00AE2EE2"/>
    <w:rsid w:val="00AF71EA"/>
    <w:rsid w:val="00B00B8E"/>
    <w:rsid w:val="00B0271C"/>
    <w:rsid w:val="00B027DD"/>
    <w:rsid w:val="00B02DE8"/>
    <w:rsid w:val="00B030C9"/>
    <w:rsid w:val="00B07BE6"/>
    <w:rsid w:val="00B13D2C"/>
    <w:rsid w:val="00B143B2"/>
    <w:rsid w:val="00B25D4A"/>
    <w:rsid w:val="00B36056"/>
    <w:rsid w:val="00B40429"/>
    <w:rsid w:val="00B66F66"/>
    <w:rsid w:val="00B9525C"/>
    <w:rsid w:val="00B9611F"/>
    <w:rsid w:val="00BA0150"/>
    <w:rsid w:val="00BA3AE4"/>
    <w:rsid w:val="00BA4646"/>
    <w:rsid w:val="00BA6B9F"/>
    <w:rsid w:val="00BB6412"/>
    <w:rsid w:val="00BB6EA4"/>
    <w:rsid w:val="00BC2E22"/>
    <w:rsid w:val="00BC4108"/>
    <w:rsid w:val="00BC4CFC"/>
    <w:rsid w:val="00BD02A3"/>
    <w:rsid w:val="00BD28D8"/>
    <w:rsid w:val="00BE7607"/>
    <w:rsid w:val="00BF7C4E"/>
    <w:rsid w:val="00C1763D"/>
    <w:rsid w:val="00C43076"/>
    <w:rsid w:val="00C5478A"/>
    <w:rsid w:val="00C633A9"/>
    <w:rsid w:val="00C65FB9"/>
    <w:rsid w:val="00C67843"/>
    <w:rsid w:val="00C864ED"/>
    <w:rsid w:val="00C969C0"/>
    <w:rsid w:val="00CB14C6"/>
    <w:rsid w:val="00CB246C"/>
    <w:rsid w:val="00CB2E65"/>
    <w:rsid w:val="00CB5B93"/>
    <w:rsid w:val="00CD6485"/>
    <w:rsid w:val="00CE1929"/>
    <w:rsid w:val="00CE5F39"/>
    <w:rsid w:val="00CF028C"/>
    <w:rsid w:val="00CF087A"/>
    <w:rsid w:val="00CF208D"/>
    <w:rsid w:val="00CF23CD"/>
    <w:rsid w:val="00CF4CB8"/>
    <w:rsid w:val="00D2189D"/>
    <w:rsid w:val="00D23DAE"/>
    <w:rsid w:val="00D31CD3"/>
    <w:rsid w:val="00D35585"/>
    <w:rsid w:val="00D35706"/>
    <w:rsid w:val="00D73E45"/>
    <w:rsid w:val="00D82E8E"/>
    <w:rsid w:val="00D85B80"/>
    <w:rsid w:val="00D87BE6"/>
    <w:rsid w:val="00D90CC6"/>
    <w:rsid w:val="00D943C8"/>
    <w:rsid w:val="00DA0E48"/>
    <w:rsid w:val="00DB7095"/>
    <w:rsid w:val="00DD06A3"/>
    <w:rsid w:val="00E01041"/>
    <w:rsid w:val="00E01B64"/>
    <w:rsid w:val="00E1323F"/>
    <w:rsid w:val="00E25108"/>
    <w:rsid w:val="00E507AD"/>
    <w:rsid w:val="00E53F49"/>
    <w:rsid w:val="00E55B57"/>
    <w:rsid w:val="00E57110"/>
    <w:rsid w:val="00E60545"/>
    <w:rsid w:val="00E62BDB"/>
    <w:rsid w:val="00E72884"/>
    <w:rsid w:val="00E75668"/>
    <w:rsid w:val="00E81E0F"/>
    <w:rsid w:val="00E838F0"/>
    <w:rsid w:val="00E92A5C"/>
    <w:rsid w:val="00EA2512"/>
    <w:rsid w:val="00EA2E1E"/>
    <w:rsid w:val="00EB25A4"/>
    <w:rsid w:val="00EB6ECA"/>
    <w:rsid w:val="00EB7726"/>
    <w:rsid w:val="00ED3627"/>
    <w:rsid w:val="00EE58CD"/>
    <w:rsid w:val="00EE6CCB"/>
    <w:rsid w:val="00EF10D3"/>
    <w:rsid w:val="00EF7110"/>
    <w:rsid w:val="00F07342"/>
    <w:rsid w:val="00F1179C"/>
    <w:rsid w:val="00F206D7"/>
    <w:rsid w:val="00F232BD"/>
    <w:rsid w:val="00F31A6C"/>
    <w:rsid w:val="00F3260E"/>
    <w:rsid w:val="00F4007E"/>
    <w:rsid w:val="00F465FA"/>
    <w:rsid w:val="00F46DC3"/>
    <w:rsid w:val="00F51CCF"/>
    <w:rsid w:val="00F57B9E"/>
    <w:rsid w:val="00F64C87"/>
    <w:rsid w:val="00F65F42"/>
    <w:rsid w:val="00F70D76"/>
    <w:rsid w:val="00F72AC4"/>
    <w:rsid w:val="00F837CC"/>
    <w:rsid w:val="00F918D9"/>
    <w:rsid w:val="00F97A1E"/>
    <w:rsid w:val="00FA6734"/>
    <w:rsid w:val="00FB60C3"/>
    <w:rsid w:val="00FC2639"/>
    <w:rsid w:val="00FC730D"/>
    <w:rsid w:val="00FD02F7"/>
    <w:rsid w:val="00FD0DCF"/>
    <w:rsid w:val="00FD555F"/>
    <w:rsid w:val="00FF09F1"/>
    <w:rsid w:val="00FF550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89F3C"/>
  <w15:docId w15:val="{18542DC0-49E4-4299-879A-5B0F4C786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Pr>
      <w:rFonts w:cs="Arial Unicode MS"/>
      <w:color w:val="000000"/>
      <w:sz w:val="24"/>
      <w:szCs w:val="24"/>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hAnsi="Helvetica Neue" w:cs="Arial Unicode MS"/>
      <w:color w:val="000000"/>
      <w:sz w:val="24"/>
      <w:szCs w:val="24"/>
    </w:rPr>
  </w:style>
  <w:style w:type="character" w:customStyle="1" w:styleId="Link">
    <w:name w:val="Link"/>
    <w:rPr>
      <w:color w:val="0000FF"/>
      <w:u w:val="single" w:color="0000FF"/>
    </w:rPr>
  </w:style>
  <w:style w:type="character" w:customStyle="1" w:styleId="Hyperlink0">
    <w:name w:val="Hyperlink.0"/>
    <w:basedOn w:val="Link"/>
    <w:rPr>
      <w:color w:val="0000FF"/>
      <w:sz w:val="22"/>
      <w:szCs w:val="22"/>
      <w:u w:val="single" w:color="0000FF"/>
    </w:rPr>
  </w:style>
  <w:style w:type="paragraph" w:styleId="Listenabsatz">
    <w:name w:val="List Paragraph"/>
    <w:basedOn w:val="Standard"/>
    <w:qFormat/>
    <w:rsid w:val="007C080B"/>
    <w:pPr>
      <w:pBdr>
        <w:top w:val="none" w:sz="0" w:space="0" w:color="auto"/>
        <w:left w:val="none" w:sz="0" w:space="0" w:color="auto"/>
        <w:bottom w:val="none" w:sz="0" w:space="0" w:color="auto"/>
        <w:right w:val="none" w:sz="0" w:space="0" w:color="auto"/>
        <w:between w:val="none" w:sz="0" w:space="0" w:color="auto"/>
        <w:bar w:val="none" w:sz="0" w:color="auto"/>
      </w:pBdr>
      <w:ind w:left="720"/>
    </w:pPr>
    <w:rPr>
      <w:rFonts w:ascii="Calibri" w:eastAsiaTheme="minorHAnsi" w:hAnsi="Calibri" w:cs="Calibri"/>
      <w:color w:val="auto"/>
      <w:sz w:val="22"/>
      <w:szCs w:val="22"/>
      <w:bdr w:val="none" w:sz="0" w:space="0" w:color="auto"/>
      <w:lang w:eastAsia="en-US"/>
    </w:rPr>
  </w:style>
  <w:style w:type="paragraph" w:styleId="HTMLVorformatiert">
    <w:name w:val="HTML Preformatted"/>
    <w:basedOn w:val="Standard"/>
    <w:link w:val="HTMLVorformatiertZchn"/>
    <w:uiPriority w:val="99"/>
    <w:unhideWhenUsed/>
    <w:rsid w:val="00AC1FC0"/>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bdr w:val="none" w:sz="0" w:space="0" w:color="auto"/>
    </w:rPr>
  </w:style>
  <w:style w:type="character" w:customStyle="1" w:styleId="HTMLVorformatiertZchn">
    <w:name w:val="HTML Vorformatiert Zchn"/>
    <w:basedOn w:val="Absatz-Standardschriftart"/>
    <w:link w:val="HTMLVorformatiert"/>
    <w:uiPriority w:val="99"/>
    <w:rsid w:val="00AC1FC0"/>
    <w:rPr>
      <w:rFonts w:ascii="Courier New" w:eastAsia="Times New Roman" w:hAnsi="Courier New" w:cs="Courier New"/>
      <w:bdr w:val="none" w:sz="0" w:space="0" w:color="auto"/>
    </w:rPr>
  </w:style>
  <w:style w:type="paragraph" w:styleId="KeinLeerraum">
    <w:name w:val="No Spacing"/>
    <w:uiPriority w:val="1"/>
    <w:qFormat/>
    <w:rsid w:val="00BD02A3"/>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textAlignment w:val="baseline"/>
    </w:pPr>
    <w:rPr>
      <w:rFonts w:ascii="Calibri" w:eastAsia="Calibri" w:hAnsi="Calibri"/>
      <w:sz w:val="22"/>
      <w:szCs w:val="22"/>
      <w:bdr w:val="none" w:sz="0" w:space="0" w:color="auto"/>
      <w:lang w:eastAsia="en-US"/>
    </w:rPr>
  </w:style>
  <w:style w:type="numbering" w:customStyle="1" w:styleId="ImportierterStil1">
    <w:name w:val="Importierter Stil: 1"/>
    <w:rsid w:val="003C4987"/>
    <w:pPr>
      <w:numPr>
        <w:numId w:val="9"/>
      </w:numPr>
    </w:pPr>
  </w:style>
  <w:style w:type="numbering" w:customStyle="1" w:styleId="ImportierterStil2">
    <w:name w:val="Importierter Stil: 2"/>
    <w:rsid w:val="003C4987"/>
    <w:pPr>
      <w:numPr>
        <w:numId w:val="11"/>
      </w:numPr>
    </w:pPr>
  </w:style>
  <w:style w:type="paragraph" w:styleId="StandardWeb">
    <w:name w:val="Normal (Web)"/>
    <w:basedOn w:val="Standard"/>
    <w:uiPriority w:val="99"/>
    <w:unhideWhenUsed/>
    <w:rsid w:val="00887748"/>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bdr w:val="none" w:sz="0" w:space="0" w:color="auto"/>
    </w:rPr>
  </w:style>
  <w:style w:type="character" w:styleId="Kommentarzeichen">
    <w:name w:val="annotation reference"/>
    <w:basedOn w:val="Absatz-Standardschriftart"/>
    <w:uiPriority w:val="99"/>
    <w:semiHidden/>
    <w:unhideWhenUsed/>
    <w:rsid w:val="005156B1"/>
    <w:rPr>
      <w:sz w:val="16"/>
      <w:szCs w:val="16"/>
    </w:rPr>
  </w:style>
  <w:style w:type="paragraph" w:styleId="Kommentartext">
    <w:name w:val="annotation text"/>
    <w:basedOn w:val="Standard"/>
    <w:link w:val="KommentartextZchn"/>
    <w:uiPriority w:val="99"/>
    <w:unhideWhenUsed/>
    <w:rsid w:val="005156B1"/>
    <w:rPr>
      <w:sz w:val="20"/>
      <w:szCs w:val="20"/>
    </w:rPr>
  </w:style>
  <w:style w:type="character" w:customStyle="1" w:styleId="KommentartextZchn">
    <w:name w:val="Kommentartext Zchn"/>
    <w:basedOn w:val="Absatz-Standardschriftart"/>
    <w:link w:val="Kommentartext"/>
    <w:uiPriority w:val="99"/>
    <w:rsid w:val="005156B1"/>
    <w:rPr>
      <w:rFonts w:cs="Arial Unicode MS"/>
      <w:color w:val="000000"/>
      <w:u w:color="000000"/>
    </w:rPr>
  </w:style>
  <w:style w:type="paragraph" w:styleId="Kommentarthema">
    <w:name w:val="annotation subject"/>
    <w:basedOn w:val="Kommentartext"/>
    <w:next w:val="Kommentartext"/>
    <w:link w:val="KommentarthemaZchn"/>
    <w:uiPriority w:val="99"/>
    <w:semiHidden/>
    <w:unhideWhenUsed/>
    <w:rsid w:val="005156B1"/>
    <w:rPr>
      <w:b/>
      <w:bCs/>
    </w:rPr>
  </w:style>
  <w:style w:type="character" w:customStyle="1" w:styleId="KommentarthemaZchn">
    <w:name w:val="Kommentarthema Zchn"/>
    <w:basedOn w:val="KommentartextZchn"/>
    <w:link w:val="Kommentarthema"/>
    <w:uiPriority w:val="99"/>
    <w:semiHidden/>
    <w:rsid w:val="005156B1"/>
    <w:rPr>
      <w:rFonts w:cs="Arial Unicode MS"/>
      <w:b/>
      <w:bCs/>
      <w:color w:val="000000"/>
      <w:u w:color="000000"/>
    </w:rPr>
  </w:style>
  <w:style w:type="paragraph" w:styleId="Sprechblasentext">
    <w:name w:val="Balloon Text"/>
    <w:basedOn w:val="Standard"/>
    <w:link w:val="SprechblasentextZchn"/>
    <w:uiPriority w:val="99"/>
    <w:semiHidden/>
    <w:unhideWhenUsed/>
    <w:rsid w:val="005156B1"/>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156B1"/>
    <w:rPr>
      <w:rFonts w:ascii="Segoe UI" w:hAnsi="Segoe UI" w:cs="Segoe UI"/>
      <w:color w:val="000000"/>
      <w:sz w:val="18"/>
      <w:szCs w:val="18"/>
      <w:u w:color="000000"/>
    </w:rPr>
  </w:style>
  <w:style w:type="character" w:customStyle="1" w:styleId="NichtaufgelsteErwhnung1">
    <w:name w:val="Nicht aufgelöste Erwähnung1"/>
    <w:basedOn w:val="Absatz-Standardschriftart"/>
    <w:uiPriority w:val="99"/>
    <w:semiHidden/>
    <w:unhideWhenUsed/>
    <w:rsid w:val="00EB7726"/>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C0CE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492B"/>
    <w:rPr>
      <w:color w:val="605E5C"/>
      <w:shd w:val="clear" w:color="auto" w:fill="E1DFDD"/>
    </w:rPr>
  </w:style>
  <w:style w:type="character" w:styleId="BesuchterLink">
    <w:name w:val="FollowedHyperlink"/>
    <w:basedOn w:val="Absatz-Standardschriftart"/>
    <w:uiPriority w:val="99"/>
    <w:semiHidden/>
    <w:unhideWhenUsed/>
    <w:rsid w:val="00282C52"/>
    <w:rPr>
      <w:color w:val="FF00FF" w:themeColor="followedHyperlink"/>
      <w:u w:val="single"/>
    </w:rPr>
  </w:style>
  <w:style w:type="paragraph" w:styleId="berarbeitung">
    <w:name w:val="Revision"/>
    <w:hidden/>
    <w:uiPriority w:val="99"/>
    <w:semiHidden/>
    <w:rsid w:val="00D87BE6"/>
    <w:pPr>
      <w:pBdr>
        <w:top w:val="none" w:sz="0" w:space="0" w:color="auto"/>
        <w:left w:val="none" w:sz="0" w:space="0" w:color="auto"/>
        <w:bottom w:val="none" w:sz="0" w:space="0" w:color="auto"/>
        <w:right w:val="none" w:sz="0" w:space="0" w:color="auto"/>
        <w:between w:val="none" w:sz="0" w:space="0" w:color="auto"/>
        <w:bar w:val="none" w:sz="0" w:color="auto"/>
      </w:pBdr>
    </w:pPr>
    <w:rPr>
      <w:rFonts w:cs="Arial Unicode MS"/>
      <w:color w:val="000000"/>
      <w:sz w:val="24"/>
      <w:szCs w:val="24"/>
      <w:u w:color="000000"/>
    </w:rPr>
  </w:style>
  <w:style w:type="character" w:styleId="NichtaufgelsteErwhnung">
    <w:name w:val="Unresolved Mention"/>
    <w:basedOn w:val="Absatz-Standardschriftart"/>
    <w:uiPriority w:val="99"/>
    <w:semiHidden/>
    <w:unhideWhenUsed/>
    <w:rsid w:val="00D31C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755187">
      <w:bodyDiv w:val="1"/>
      <w:marLeft w:val="0"/>
      <w:marRight w:val="0"/>
      <w:marTop w:val="0"/>
      <w:marBottom w:val="0"/>
      <w:divBdr>
        <w:top w:val="none" w:sz="0" w:space="0" w:color="auto"/>
        <w:left w:val="none" w:sz="0" w:space="0" w:color="auto"/>
        <w:bottom w:val="none" w:sz="0" w:space="0" w:color="auto"/>
        <w:right w:val="none" w:sz="0" w:space="0" w:color="auto"/>
      </w:divBdr>
      <w:divsChild>
        <w:div w:id="1273437174">
          <w:marLeft w:val="0"/>
          <w:marRight w:val="0"/>
          <w:marTop w:val="0"/>
          <w:marBottom w:val="0"/>
          <w:divBdr>
            <w:top w:val="none" w:sz="0" w:space="0" w:color="auto"/>
            <w:left w:val="none" w:sz="0" w:space="0" w:color="auto"/>
            <w:bottom w:val="none" w:sz="0" w:space="0" w:color="auto"/>
            <w:right w:val="none" w:sz="0" w:space="0" w:color="auto"/>
          </w:divBdr>
        </w:div>
        <w:div w:id="881097834">
          <w:marLeft w:val="0"/>
          <w:marRight w:val="0"/>
          <w:marTop w:val="0"/>
          <w:marBottom w:val="0"/>
          <w:divBdr>
            <w:top w:val="none" w:sz="0" w:space="0" w:color="auto"/>
            <w:left w:val="none" w:sz="0" w:space="0" w:color="auto"/>
            <w:bottom w:val="none" w:sz="0" w:space="0" w:color="auto"/>
            <w:right w:val="none" w:sz="0" w:space="0" w:color="auto"/>
          </w:divBdr>
        </w:div>
      </w:divsChild>
    </w:div>
    <w:div w:id="386151489">
      <w:bodyDiv w:val="1"/>
      <w:marLeft w:val="0"/>
      <w:marRight w:val="0"/>
      <w:marTop w:val="0"/>
      <w:marBottom w:val="0"/>
      <w:divBdr>
        <w:top w:val="none" w:sz="0" w:space="0" w:color="auto"/>
        <w:left w:val="none" w:sz="0" w:space="0" w:color="auto"/>
        <w:bottom w:val="none" w:sz="0" w:space="0" w:color="auto"/>
        <w:right w:val="none" w:sz="0" w:space="0" w:color="auto"/>
      </w:divBdr>
    </w:div>
    <w:div w:id="606931094">
      <w:bodyDiv w:val="1"/>
      <w:marLeft w:val="0"/>
      <w:marRight w:val="0"/>
      <w:marTop w:val="0"/>
      <w:marBottom w:val="0"/>
      <w:divBdr>
        <w:top w:val="none" w:sz="0" w:space="0" w:color="auto"/>
        <w:left w:val="none" w:sz="0" w:space="0" w:color="auto"/>
        <w:bottom w:val="none" w:sz="0" w:space="0" w:color="auto"/>
        <w:right w:val="none" w:sz="0" w:space="0" w:color="auto"/>
      </w:divBdr>
    </w:div>
    <w:div w:id="677274838">
      <w:bodyDiv w:val="1"/>
      <w:marLeft w:val="0"/>
      <w:marRight w:val="0"/>
      <w:marTop w:val="0"/>
      <w:marBottom w:val="0"/>
      <w:divBdr>
        <w:top w:val="none" w:sz="0" w:space="0" w:color="auto"/>
        <w:left w:val="none" w:sz="0" w:space="0" w:color="auto"/>
        <w:bottom w:val="none" w:sz="0" w:space="0" w:color="auto"/>
        <w:right w:val="none" w:sz="0" w:space="0" w:color="auto"/>
      </w:divBdr>
    </w:div>
    <w:div w:id="848370430">
      <w:bodyDiv w:val="1"/>
      <w:marLeft w:val="0"/>
      <w:marRight w:val="0"/>
      <w:marTop w:val="0"/>
      <w:marBottom w:val="0"/>
      <w:divBdr>
        <w:top w:val="none" w:sz="0" w:space="0" w:color="auto"/>
        <w:left w:val="none" w:sz="0" w:space="0" w:color="auto"/>
        <w:bottom w:val="none" w:sz="0" w:space="0" w:color="auto"/>
        <w:right w:val="none" w:sz="0" w:space="0" w:color="auto"/>
      </w:divBdr>
    </w:div>
    <w:div w:id="933124321">
      <w:bodyDiv w:val="1"/>
      <w:marLeft w:val="0"/>
      <w:marRight w:val="0"/>
      <w:marTop w:val="0"/>
      <w:marBottom w:val="0"/>
      <w:divBdr>
        <w:top w:val="none" w:sz="0" w:space="0" w:color="auto"/>
        <w:left w:val="none" w:sz="0" w:space="0" w:color="auto"/>
        <w:bottom w:val="none" w:sz="0" w:space="0" w:color="auto"/>
        <w:right w:val="none" w:sz="0" w:space="0" w:color="auto"/>
      </w:divBdr>
      <w:divsChild>
        <w:div w:id="408425937">
          <w:marLeft w:val="0"/>
          <w:marRight w:val="0"/>
          <w:marTop w:val="0"/>
          <w:marBottom w:val="0"/>
          <w:divBdr>
            <w:top w:val="none" w:sz="0" w:space="0" w:color="auto"/>
            <w:left w:val="none" w:sz="0" w:space="0" w:color="auto"/>
            <w:bottom w:val="none" w:sz="0" w:space="0" w:color="auto"/>
            <w:right w:val="none" w:sz="0" w:space="0" w:color="auto"/>
          </w:divBdr>
        </w:div>
        <w:div w:id="2144881874">
          <w:marLeft w:val="0"/>
          <w:marRight w:val="0"/>
          <w:marTop w:val="0"/>
          <w:marBottom w:val="0"/>
          <w:divBdr>
            <w:top w:val="none" w:sz="0" w:space="0" w:color="auto"/>
            <w:left w:val="none" w:sz="0" w:space="0" w:color="auto"/>
            <w:bottom w:val="none" w:sz="0" w:space="0" w:color="auto"/>
            <w:right w:val="none" w:sz="0" w:space="0" w:color="auto"/>
          </w:divBdr>
        </w:div>
      </w:divsChild>
    </w:div>
    <w:div w:id="1204752137">
      <w:bodyDiv w:val="1"/>
      <w:marLeft w:val="0"/>
      <w:marRight w:val="0"/>
      <w:marTop w:val="0"/>
      <w:marBottom w:val="0"/>
      <w:divBdr>
        <w:top w:val="none" w:sz="0" w:space="0" w:color="auto"/>
        <w:left w:val="none" w:sz="0" w:space="0" w:color="auto"/>
        <w:bottom w:val="none" w:sz="0" w:space="0" w:color="auto"/>
        <w:right w:val="none" w:sz="0" w:space="0" w:color="auto"/>
      </w:divBdr>
      <w:divsChild>
        <w:div w:id="1061447162">
          <w:marLeft w:val="0"/>
          <w:marRight w:val="0"/>
          <w:marTop w:val="0"/>
          <w:marBottom w:val="0"/>
          <w:divBdr>
            <w:top w:val="none" w:sz="0" w:space="0" w:color="auto"/>
            <w:left w:val="none" w:sz="0" w:space="0" w:color="auto"/>
            <w:bottom w:val="none" w:sz="0" w:space="0" w:color="auto"/>
            <w:right w:val="none" w:sz="0" w:space="0" w:color="auto"/>
          </w:divBdr>
        </w:div>
        <w:div w:id="1166018943">
          <w:marLeft w:val="0"/>
          <w:marRight w:val="0"/>
          <w:marTop w:val="0"/>
          <w:marBottom w:val="0"/>
          <w:divBdr>
            <w:top w:val="none" w:sz="0" w:space="0" w:color="auto"/>
            <w:left w:val="none" w:sz="0" w:space="0" w:color="auto"/>
            <w:bottom w:val="none" w:sz="0" w:space="0" w:color="auto"/>
            <w:right w:val="none" w:sz="0" w:space="0" w:color="auto"/>
          </w:divBdr>
        </w:div>
      </w:divsChild>
    </w:div>
    <w:div w:id="1216236934">
      <w:bodyDiv w:val="1"/>
      <w:marLeft w:val="0"/>
      <w:marRight w:val="0"/>
      <w:marTop w:val="0"/>
      <w:marBottom w:val="0"/>
      <w:divBdr>
        <w:top w:val="none" w:sz="0" w:space="0" w:color="auto"/>
        <w:left w:val="none" w:sz="0" w:space="0" w:color="auto"/>
        <w:bottom w:val="none" w:sz="0" w:space="0" w:color="auto"/>
        <w:right w:val="none" w:sz="0" w:space="0" w:color="auto"/>
      </w:divBdr>
      <w:divsChild>
        <w:div w:id="11760275">
          <w:marLeft w:val="0"/>
          <w:marRight w:val="0"/>
          <w:marTop w:val="0"/>
          <w:marBottom w:val="0"/>
          <w:divBdr>
            <w:top w:val="none" w:sz="0" w:space="0" w:color="auto"/>
            <w:left w:val="none" w:sz="0" w:space="0" w:color="auto"/>
            <w:bottom w:val="none" w:sz="0" w:space="0" w:color="auto"/>
            <w:right w:val="none" w:sz="0" w:space="0" w:color="auto"/>
          </w:divBdr>
        </w:div>
        <w:div w:id="776602509">
          <w:marLeft w:val="0"/>
          <w:marRight w:val="0"/>
          <w:marTop w:val="0"/>
          <w:marBottom w:val="0"/>
          <w:divBdr>
            <w:top w:val="none" w:sz="0" w:space="0" w:color="auto"/>
            <w:left w:val="none" w:sz="0" w:space="0" w:color="auto"/>
            <w:bottom w:val="none" w:sz="0" w:space="0" w:color="auto"/>
            <w:right w:val="none" w:sz="0" w:space="0" w:color="auto"/>
          </w:divBdr>
        </w:div>
      </w:divsChild>
    </w:div>
    <w:div w:id="1404333279">
      <w:bodyDiv w:val="1"/>
      <w:marLeft w:val="0"/>
      <w:marRight w:val="0"/>
      <w:marTop w:val="0"/>
      <w:marBottom w:val="0"/>
      <w:divBdr>
        <w:top w:val="none" w:sz="0" w:space="0" w:color="auto"/>
        <w:left w:val="none" w:sz="0" w:space="0" w:color="auto"/>
        <w:bottom w:val="none" w:sz="0" w:space="0" w:color="auto"/>
        <w:right w:val="none" w:sz="0" w:space="0" w:color="auto"/>
      </w:divBdr>
    </w:div>
    <w:div w:id="1436099351">
      <w:bodyDiv w:val="1"/>
      <w:marLeft w:val="0"/>
      <w:marRight w:val="0"/>
      <w:marTop w:val="0"/>
      <w:marBottom w:val="0"/>
      <w:divBdr>
        <w:top w:val="none" w:sz="0" w:space="0" w:color="auto"/>
        <w:left w:val="none" w:sz="0" w:space="0" w:color="auto"/>
        <w:bottom w:val="none" w:sz="0" w:space="0" w:color="auto"/>
        <w:right w:val="none" w:sz="0" w:space="0" w:color="auto"/>
      </w:divBdr>
    </w:div>
    <w:div w:id="1445610287">
      <w:bodyDiv w:val="1"/>
      <w:marLeft w:val="0"/>
      <w:marRight w:val="0"/>
      <w:marTop w:val="0"/>
      <w:marBottom w:val="0"/>
      <w:divBdr>
        <w:top w:val="none" w:sz="0" w:space="0" w:color="auto"/>
        <w:left w:val="none" w:sz="0" w:space="0" w:color="auto"/>
        <w:bottom w:val="none" w:sz="0" w:space="0" w:color="auto"/>
        <w:right w:val="none" w:sz="0" w:space="0" w:color="auto"/>
      </w:divBdr>
    </w:div>
    <w:div w:id="1578317630">
      <w:bodyDiv w:val="1"/>
      <w:marLeft w:val="0"/>
      <w:marRight w:val="0"/>
      <w:marTop w:val="0"/>
      <w:marBottom w:val="0"/>
      <w:divBdr>
        <w:top w:val="none" w:sz="0" w:space="0" w:color="auto"/>
        <w:left w:val="none" w:sz="0" w:space="0" w:color="auto"/>
        <w:bottom w:val="none" w:sz="0" w:space="0" w:color="auto"/>
        <w:right w:val="none" w:sz="0" w:space="0" w:color="auto"/>
      </w:divBdr>
    </w:div>
    <w:div w:id="1958679433">
      <w:bodyDiv w:val="1"/>
      <w:marLeft w:val="0"/>
      <w:marRight w:val="0"/>
      <w:marTop w:val="0"/>
      <w:marBottom w:val="0"/>
      <w:divBdr>
        <w:top w:val="none" w:sz="0" w:space="0" w:color="auto"/>
        <w:left w:val="none" w:sz="0" w:space="0" w:color="auto"/>
        <w:bottom w:val="none" w:sz="0" w:space="0" w:color="auto"/>
        <w:right w:val="none" w:sz="0" w:space="0" w:color="auto"/>
      </w:divBdr>
      <w:divsChild>
        <w:div w:id="1888373132">
          <w:marLeft w:val="0"/>
          <w:marRight w:val="0"/>
          <w:marTop w:val="0"/>
          <w:marBottom w:val="0"/>
          <w:divBdr>
            <w:top w:val="none" w:sz="0" w:space="0" w:color="auto"/>
            <w:left w:val="none" w:sz="0" w:space="0" w:color="auto"/>
            <w:bottom w:val="none" w:sz="0" w:space="0" w:color="auto"/>
            <w:right w:val="none" w:sz="0" w:space="0" w:color="auto"/>
          </w:divBdr>
        </w:div>
        <w:div w:id="76087487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amid-pr.com" TargetMode="External"/></Relationships>
</file>

<file path=word/theme/theme1.xml><?xml version="1.0" encoding="utf-8"?>
<a:theme xmlns:a="http://schemas.openxmlformats.org/drawingml/2006/main" name="Larissa-Design">
  <a:themeElements>
    <a:clrScheme name="Larissa-Design">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Design">
      <a:majorFont>
        <a:latin typeface="Helvetica Neue"/>
        <a:ea typeface="Helvetica Neue"/>
        <a:cs typeface="Helvetica Neue"/>
      </a:majorFont>
      <a:minorFont>
        <a:latin typeface="Helvetica Neue"/>
        <a:ea typeface="Helvetica Neue"/>
        <a:cs typeface="Helvetica Neue"/>
      </a:minorFont>
    </a:fontScheme>
    <a:fmtScheme name="Larissa-Design">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11F62-AE9A-4E66-A9DD-FA1ECEFC7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720</Words>
  <Characters>4536</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Fiore, Mario</dc:creator>
  <cp:lastModifiedBy>Desiree Müller</cp:lastModifiedBy>
  <cp:revision>9</cp:revision>
  <cp:lastPrinted>2022-10-17T12:00:00Z</cp:lastPrinted>
  <dcterms:created xsi:type="dcterms:W3CDTF">2022-10-27T12:26:00Z</dcterms:created>
  <dcterms:modified xsi:type="dcterms:W3CDTF">2022-11-08T13:41:00Z</dcterms:modified>
</cp:coreProperties>
</file>