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D40438" w14:textId="56DDD90C" w:rsidR="006D7A18" w:rsidRPr="006D7A18" w:rsidRDefault="00460EB4" w:rsidP="00DF7BB4">
      <w:pPr>
        <w:pStyle w:val="Kopfzeile"/>
        <w:tabs>
          <w:tab w:val="clear" w:pos="4536"/>
          <w:tab w:val="clear" w:pos="9072"/>
        </w:tabs>
        <w:spacing w:after="180" w:line="288" w:lineRule="auto"/>
        <w:rPr>
          <w:rFonts w:ascii="Helvetica" w:hAnsi="Helvetica" w:cs="Arial"/>
          <w:color w:val="000000" w:themeColor="text1"/>
          <w:spacing w:val="2"/>
          <w:sz w:val="32"/>
          <w:szCs w:val="32"/>
        </w:rPr>
      </w:pPr>
      <w:r w:rsidRPr="00DE6480">
        <w:rPr>
          <w:rFonts w:ascii="Helvetica" w:hAnsi="Helvetica" w:cs="Arial"/>
          <w:color w:val="000000" w:themeColor="text1"/>
          <w:spacing w:val="2"/>
          <w:szCs w:val="22"/>
        </w:rPr>
        <w:t>Willich</w:t>
      </w:r>
      <w:r w:rsidR="00490E66" w:rsidRPr="00DE6480">
        <w:rPr>
          <w:rFonts w:ascii="Helvetica" w:hAnsi="Helvetica" w:cs="Arial"/>
          <w:color w:val="000000" w:themeColor="text1"/>
          <w:spacing w:val="2"/>
          <w:szCs w:val="22"/>
        </w:rPr>
        <w:t xml:space="preserve">, </w:t>
      </w:r>
      <w:r w:rsidR="00853FCF" w:rsidRPr="00853FCF">
        <w:rPr>
          <w:rFonts w:ascii="Helvetica" w:hAnsi="Helvetica" w:cs="Arial"/>
          <w:color w:val="000000" w:themeColor="text1"/>
          <w:spacing w:val="2"/>
          <w:szCs w:val="22"/>
        </w:rPr>
        <w:t>13</w:t>
      </w:r>
      <w:r w:rsidR="00DE6480" w:rsidRPr="00DE6480">
        <w:rPr>
          <w:rFonts w:ascii="Helvetica" w:hAnsi="Helvetica" w:cs="Arial"/>
          <w:color w:val="000000" w:themeColor="text1"/>
          <w:spacing w:val="2"/>
          <w:szCs w:val="22"/>
        </w:rPr>
        <w:t>.</w:t>
      </w:r>
      <w:r w:rsidR="00BC4C15" w:rsidRPr="00DE6480">
        <w:rPr>
          <w:rFonts w:ascii="Helvetica" w:hAnsi="Helvetica" w:cs="Arial"/>
          <w:color w:val="000000" w:themeColor="text1"/>
          <w:spacing w:val="2"/>
          <w:szCs w:val="22"/>
        </w:rPr>
        <w:t xml:space="preserve"> </w:t>
      </w:r>
      <w:r w:rsidR="00457B92">
        <w:rPr>
          <w:rFonts w:ascii="Helvetica" w:hAnsi="Helvetica" w:cs="Arial"/>
          <w:color w:val="000000" w:themeColor="text1"/>
          <w:spacing w:val="2"/>
          <w:szCs w:val="22"/>
        </w:rPr>
        <w:t>Deze</w:t>
      </w:r>
      <w:r w:rsidR="00DE6480" w:rsidRPr="00DE6480">
        <w:rPr>
          <w:rFonts w:ascii="Helvetica" w:hAnsi="Helvetica" w:cs="Arial"/>
          <w:color w:val="000000" w:themeColor="text1"/>
          <w:spacing w:val="2"/>
          <w:szCs w:val="22"/>
        </w:rPr>
        <w:t>mber</w:t>
      </w:r>
      <w:r w:rsidR="00490E66" w:rsidRPr="00DE6480">
        <w:rPr>
          <w:rFonts w:ascii="Helvetica" w:hAnsi="Helvetica" w:cs="Arial"/>
          <w:color w:val="000000" w:themeColor="text1"/>
          <w:spacing w:val="2"/>
          <w:szCs w:val="22"/>
        </w:rPr>
        <w:t xml:space="preserve"> </w:t>
      </w:r>
      <w:r w:rsidR="00BC4C15" w:rsidRPr="00DE6480">
        <w:rPr>
          <w:rFonts w:ascii="Helvetica" w:hAnsi="Helvetica" w:cs="Arial"/>
          <w:color w:val="000000" w:themeColor="text1"/>
          <w:spacing w:val="2"/>
          <w:szCs w:val="22"/>
        </w:rPr>
        <w:t>202</w:t>
      </w:r>
      <w:r w:rsidR="00490E66" w:rsidRPr="00DE6480">
        <w:rPr>
          <w:rFonts w:ascii="Helvetica" w:hAnsi="Helvetica" w:cs="Arial"/>
          <w:color w:val="000000" w:themeColor="text1"/>
          <w:spacing w:val="2"/>
          <w:szCs w:val="22"/>
        </w:rPr>
        <w:t>2</w:t>
      </w:r>
    </w:p>
    <w:p w14:paraId="17CD4D36" w14:textId="77777777" w:rsidR="00EA247B" w:rsidRPr="00EA247B" w:rsidRDefault="00EA247B" w:rsidP="00902E6B">
      <w:pPr>
        <w:tabs>
          <w:tab w:val="left" w:pos="9781"/>
        </w:tabs>
        <w:suppressAutoHyphens/>
        <w:spacing w:before="180" w:after="120" w:line="288" w:lineRule="auto"/>
        <w:rPr>
          <w:rFonts w:ascii="Helvetica" w:hAnsi="Helvetica" w:cs="Arial"/>
          <w:b/>
          <w:bCs/>
          <w:i/>
          <w:iCs/>
          <w:color w:val="000000" w:themeColor="text1"/>
          <w:spacing w:val="6"/>
          <w:szCs w:val="22"/>
          <w:u w:val="single"/>
        </w:rPr>
      </w:pPr>
      <w:r w:rsidRPr="00EA247B">
        <w:rPr>
          <w:rFonts w:ascii="Helvetica" w:hAnsi="Helvetica" w:cs="Arial"/>
          <w:b/>
          <w:bCs/>
          <w:i/>
          <w:iCs/>
          <w:color w:val="000000" w:themeColor="text1"/>
          <w:spacing w:val="6"/>
          <w:szCs w:val="22"/>
          <w:u w:val="single"/>
        </w:rPr>
        <w:t>EMS-Markt 2023</w:t>
      </w:r>
    </w:p>
    <w:p w14:paraId="1699876E" w14:textId="6A1A8E2D" w:rsidR="003E62F3" w:rsidRDefault="006D7A18" w:rsidP="00902E6B">
      <w:pPr>
        <w:tabs>
          <w:tab w:val="left" w:pos="9781"/>
        </w:tabs>
        <w:suppressAutoHyphens/>
        <w:spacing w:before="180" w:after="120" w:line="288" w:lineRule="auto"/>
        <w:rPr>
          <w:rFonts w:ascii="Helvetica" w:hAnsi="Helvetica" w:cs="Arial"/>
          <w:b/>
          <w:bCs/>
          <w:color w:val="000000" w:themeColor="text1"/>
          <w:spacing w:val="6"/>
          <w:sz w:val="32"/>
          <w:szCs w:val="32"/>
        </w:rPr>
      </w:pPr>
      <w:r>
        <w:rPr>
          <w:rFonts w:ascii="Helvetica" w:hAnsi="Helvetica" w:cs="Arial"/>
          <w:b/>
          <w:bCs/>
          <w:color w:val="000000" w:themeColor="text1"/>
          <w:spacing w:val="6"/>
          <w:sz w:val="32"/>
          <w:szCs w:val="32"/>
        </w:rPr>
        <w:t>Oberste Priorität: Versorgung</w:t>
      </w:r>
      <w:r w:rsidR="001C7073">
        <w:rPr>
          <w:rFonts w:ascii="Helvetica" w:hAnsi="Helvetica" w:cs="Arial"/>
          <w:b/>
          <w:bCs/>
          <w:color w:val="000000" w:themeColor="text1"/>
          <w:spacing w:val="6"/>
          <w:sz w:val="32"/>
          <w:szCs w:val="32"/>
        </w:rPr>
        <w:t xml:space="preserve"> </w:t>
      </w:r>
      <w:r w:rsidR="00062A34">
        <w:rPr>
          <w:rFonts w:ascii="Helvetica" w:hAnsi="Helvetica" w:cs="Arial"/>
          <w:b/>
          <w:bCs/>
          <w:color w:val="000000" w:themeColor="text1"/>
          <w:spacing w:val="6"/>
          <w:sz w:val="32"/>
          <w:szCs w:val="32"/>
        </w:rPr>
        <w:t xml:space="preserve">mit </w:t>
      </w:r>
      <w:r w:rsidR="00EF7BB0">
        <w:rPr>
          <w:rFonts w:ascii="Helvetica" w:hAnsi="Helvetica" w:cs="Arial"/>
          <w:b/>
          <w:bCs/>
          <w:color w:val="000000" w:themeColor="text1"/>
          <w:spacing w:val="6"/>
          <w:sz w:val="32"/>
          <w:szCs w:val="32"/>
        </w:rPr>
        <w:t xml:space="preserve">elektronischen Bauteilen </w:t>
      </w:r>
      <w:r w:rsidR="00062A34">
        <w:rPr>
          <w:rFonts w:ascii="Helvetica" w:hAnsi="Helvetica" w:cs="Arial"/>
          <w:b/>
          <w:bCs/>
          <w:color w:val="000000" w:themeColor="text1"/>
          <w:spacing w:val="6"/>
          <w:sz w:val="32"/>
          <w:szCs w:val="32"/>
        </w:rPr>
        <w:t>sichern</w:t>
      </w:r>
    </w:p>
    <w:p w14:paraId="487AC406" w14:textId="54D6DE3B" w:rsidR="00C53A0D" w:rsidRPr="00DE1D4D" w:rsidRDefault="00C53A0D" w:rsidP="00242A0A">
      <w:pPr>
        <w:tabs>
          <w:tab w:val="left" w:pos="9781"/>
        </w:tabs>
        <w:spacing w:before="120" w:after="120" w:line="288" w:lineRule="auto"/>
        <w:ind w:right="-57"/>
        <w:rPr>
          <w:rFonts w:ascii="Helvetica" w:hAnsi="Helvetica" w:cs="Arial"/>
          <w:color w:val="000000" w:themeColor="text1"/>
          <w:spacing w:val="4"/>
          <w:sz w:val="27"/>
          <w:szCs w:val="27"/>
        </w:rPr>
      </w:pPr>
      <w:r w:rsidRPr="00DE1D4D">
        <w:rPr>
          <w:rFonts w:ascii="Helvetica" w:hAnsi="Helvetica" w:cs="Arial"/>
          <w:color w:val="000000" w:themeColor="text1"/>
          <w:spacing w:val="4"/>
          <w:sz w:val="27"/>
          <w:szCs w:val="27"/>
        </w:rPr>
        <w:t xml:space="preserve">Neue Service-Angebote von LACROIX </w:t>
      </w:r>
      <w:r w:rsidR="00052407" w:rsidRPr="00DE1D4D">
        <w:rPr>
          <w:rFonts w:ascii="Helvetica" w:hAnsi="Helvetica" w:cs="Arial"/>
          <w:color w:val="000000" w:themeColor="text1"/>
          <w:spacing w:val="4"/>
          <w:sz w:val="27"/>
          <w:szCs w:val="27"/>
        </w:rPr>
        <w:t>zur Vorbeugung drohende</w:t>
      </w:r>
      <w:r w:rsidR="00B959B2" w:rsidRPr="00DE1D4D">
        <w:rPr>
          <w:rFonts w:ascii="Helvetica" w:hAnsi="Helvetica" w:cs="Arial"/>
          <w:color w:val="000000" w:themeColor="text1"/>
          <w:spacing w:val="4"/>
          <w:sz w:val="27"/>
          <w:szCs w:val="27"/>
        </w:rPr>
        <w:t>n</w:t>
      </w:r>
      <w:r w:rsidR="00052407" w:rsidRPr="00DE1D4D">
        <w:rPr>
          <w:rFonts w:ascii="Helvetica" w:hAnsi="Helvetica" w:cs="Arial"/>
          <w:color w:val="000000" w:themeColor="text1"/>
          <w:spacing w:val="4"/>
          <w:sz w:val="27"/>
          <w:szCs w:val="27"/>
        </w:rPr>
        <w:t xml:space="preserve"> Bauteil</w:t>
      </w:r>
      <w:r w:rsidR="00B959B2" w:rsidRPr="00DE1D4D">
        <w:rPr>
          <w:rFonts w:ascii="Helvetica" w:hAnsi="Helvetica" w:cs="Arial"/>
          <w:color w:val="000000" w:themeColor="text1"/>
          <w:spacing w:val="4"/>
          <w:sz w:val="27"/>
          <w:szCs w:val="27"/>
        </w:rPr>
        <w:t>e</w:t>
      </w:r>
      <w:r w:rsidR="00052407" w:rsidRPr="00DE1D4D">
        <w:rPr>
          <w:rFonts w:ascii="Helvetica" w:hAnsi="Helvetica" w:cs="Arial"/>
          <w:color w:val="000000" w:themeColor="text1"/>
          <w:spacing w:val="4"/>
          <w:sz w:val="27"/>
          <w:szCs w:val="27"/>
        </w:rPr>
        <w:t>- und Komponentenmangels</w:t>
      </w:r>
    </w:p>
    <w:p w14:paraId="5CDE853B" w14:textId="06941BCC" w:rsidR="00DE0A91" w:rsidRPr="00393099" w:rsidRDefault="008E0BF7" w:rsidP="00902E6B">
      <w:pPr>
        <w:tabs>
          <w:tab w:val="left" w:pos="9781"/>
        </w:tabs>
        <w:spacing w:before="240" w:after="240" w:line="288" w:lineRule="auto"/>
        <w:rPr>
          <w:rFonts w:ascii="Helvetica" w:hAnsi="Helvetica" w:cs="Arial"/>
          <w:b/>
          <w:bCs/>
          <w:color w:val="000000" w:themeColor="text1"/>
          <w:spacing w:val="2"/>
          <w:szCs w:val="22"/>
        </w:rPr>
      </w:pPr>
      <w:r w:rsidRPr="00393099">
        <w:rPr>
          <w:rFonts w:ascii="Helvetica" w:hAnsi="Helvetica" w:cs="Arial"/>
          <w:b/>
          <w:bCs/>
          <w:color w:val="000000" w:themeColor="text1"/>
          <w:spacing w:val="2"/>
          <w:szCs w:val="22"/>
        </w:rPr>
        <w:t xml:space="preserve">Mehr Versorgungssicherheit </w:t>
      </w:r>
      <w:r w:rsidR="00DE0A91" w:rsidRPr="00393099">
        <w:rPr>
          <w:rFonts w:ascii="Helvetica" w:hAnsi="Helvetica" w:cs="Arial"/>
          <w:b/>
          <w:bCs/>
          <w:color w:val="000000" w:themeColor="text1"/>
          <w:spacing w:val="2"/>
          <w:szCs w:val="22"/>
        </w:rPr>
        <w:t>bei elektronischen Bauteilen und Komponenten – das ist das erklärte Ziel für 2023 von Ronald Vrancken, seit Juli alleiniger Geschäftsführer von LACROIX Deutschland. „Angesichts der zu erwartenden Abkündigungswelle bei Bauteilen bzw. -formen und einer Rückverlagerung der Produktion aus Asien sind jetzt verlässliche Alternativen erforderlich, die schnell in Design und Konstruktion umsetzbar sind. Hierzu sind nicht nur umfangreiche Datenmengen aufzubereiten. Auch die Produktionsprozesse müssen an europäische Standards angepasst werden – schon um die höheren Lohnkosten hierzulande zu kompensieren.“</w:t>
      </w:r>
    </w:p>
    <w:p w14:paraId="106E2534" w14:textId="06F81EFC" w:rsidR="002A59B0" w:rsidRDefault="00E1103E" w:rsidP="00E1103E">
      <w:pPr>
        <w:tabs>
          <w:tab w:val="left" w:pos="9781"/>
        </w:tabs>
        <w:spacing w:before="240" w:after="240" w:line="288" w:lineRule="auto"/>
        <w:rPr>
          <w:rFonts w:ascii="Helvetica" w:hAnsi="Helvetica" w:cs="Arial"/>
          <w:color w:val="000000" w:themeColor="text1"/>
          <w:spacing w:val="2"/>
          <w:szCs w:val="22"/>
        </w:rPr>
      </w:pPr>
      <w:r>
        <w:rPr>
          <w:rFonts w:ascii="Helvetica" w:hAnsi="Helvetica" w:cs="Arial"/>
          <w:color w:val="000000" w:themeColor="text1"/>
          <w:spacing w:val="1"/>
          <w:szCs w:val="22"/>
        </w:rPr>
        <w:t>Der Geschäftsbereich Electronics von LACROIX, der mit seinem</w:t>
      </w:r>
      <w:r w:rsidR="00866359">
        <w:rPr>
          <w:rFonts w:ascii="Helvetica" w:hAnsi="Helvetica" w:cs="Arial"/>
          <w:color w:val="000000" w:themeColor="text1"/>
          <w:spacing w:val="1"/>
          <w:szCs w:val="22"/>
        </w:rPr>
        <w:t xml:space="preserve"> Anfang 2022</w:t>
      </w:r>
      <w:r>
        <w:rPr>
          <w:rFonts w:ascii="Helvetica" w:hAnsi="Helvetica" w:cs="Arial"/>
          <w:color w:val="000000" w:themeColor="text1"/>
          <w:spacing w:val="1"/>
          <w:szCs w:val="22"/>
        </w:rPr>
        <w:t xml:space="preserve"> in Betrieb genommenen Werk „SYMBIOSE“ </w:t>
      </w:r>
      <w:r w:rsidR="00952EA5">
        <w:rPr>
          <w:rFonts w:ascii="Helvetica" w:hAnsi="Helvetica" w:cs="Arial"/>
          <w:color w:val="000000" w:themeColor="text1"/>
          <w:spacing w:val="1"/>
          <w:szCs w:val="22"/>
        </w:rPr>
        <w:t xml:space="preserve">(Beaupréau-en-Mauge/F) </w:t>
      </w:r>
      <w:r>
        <w:rPr>
          <w:rFonts w:ascii="Helvetica" w:hAnsi="Helvetica" w:cs="Arial"/>
          <w:color w:val="000000" w:themeColor="text1"/>
          <w:spacing w:val="1"/>
          <w:szCs w:val="22"/>
        </w:rPr>
        <w:t xml:space="preserve">zu den </w:t>
      </w:r>
      <w:r w:rsidR="00C93F73">
        <w:rPr>
          <w:rFonts w:ascii="Helvetica" w:hAnsi="Helvetica" w:cs="Arial"/>
          <w:color w:val="000000" w:themeColor="text1"/>
          <w:spacing w:val="1"/>
          <w:szCs w:val="22"/>
        </w:rPr>
        <w:t>Branchenvorreiter</w:t>
      </w:r>
      <w:r>
        <w:rPr>
          <w:rFonts w:ascii="Helvetica" w:hAnsi="Helvetica" w:cs="Arial"/>
          <w:color w:val="000000" w:themeColor="text1"/>
          <w:spacing w:val="1"/>
          <w:szCs w:val="22"/>
        </w:rPr>
        <w:t>n</w:t>
      </w:r>
      <w:r w:rsidR="00C93F73">
        <w:rPr>
          <w:rFonts w:ascii="Helvetica" w:hAnsi="Helvetica" w:cs="Arial"/>
          <w:color w:val="000000" w:themeColor="text1"/>
          <w:spacing w:val="1"/>
          <w:szCs w:val="22"/>
        </w:rPr>
        <w:t xml:space="preserve"> im EMS-Umfeld</w:t>
      </w:r>
      <w:r>
        <w:rPr>
          <w:rFonts w:ascii="Helvetica" w:hAnsi="Helvetica" w:cs="Arial"/>
          <w:color w:val="000000" w:themeColor="text1"/>
          <w:spacing w:val="1"/>
          <w:szCs w:val="22"/>
        </w:rPr>
        <w:t xml:space="preserve"> zählt, </w:t>
      </w:r>
      <w:r w:rsidR="00C93F73">
        <w:rPr>
          <w:rFonts w:ascii="Helvetica" w:hAnsi="Helvetica" w:cs="Arial"/>
          <w:color w:val="000000" w:themeColor="text1"/>
          <w:spacing w:val="1"/>
          <w:szCs w:val="22"/>
        </w:rPr>
        <w:t xml:space="preserve">startet mit einem vielfältigen Service-Paket </w:t>
      </w:r>
      <w:r w:rsidR="002A59B0">
        <w:rPr>
          <w:rFonts w:ascii="Helvetica" w:hAnsi="Helvetica" w:cs="Arial"/>
          <w:color w:val="000000" w:themeColor="text1"/>
          <w:spacing w:val="1"/>
          <w:szCs w:val="22"/>
        </w:rPr>
        <w:t xml:space="preserve">für Elektronik-Hersteller </w:t>
      </w:r>
      <w:r w:rsidR="00C93F73">
        <w:rPr>
          <w:rFonts w:ascii="Helvetica" w:hAnsi="Helvetica" w:cs="Arial"/>
          <w:color w:val="000000" w:themeColor="text1"/>
          <w:spacing w:val="1"/>
          <w:szCs w:val="22"/>
        </w:rPr>
        <w:t>in das Jahr 2023.</w:t>
      </w:r>
      <w:r w:rsidR="00443505">
        <w:rPr>
          <w:rFonts w:ascii="Helvetica" w:hAnsi="Helvetica" w:cs="Arial"/>
          <w:color w:val="000000" w:themeColor="text1"/>
          <w:spacing w:val="1"/>
          <w:szCs w:val="22"/>
        </w:rPr>
        <w:t xml:space="preserve"> </w:t>
      </w:r>
      <w:r w:rsidR="00952EA5">
        <w:rPr>
          <w:rFonts w:ascii="Helvetica" w:hAnsi="Helvetica" w:cs="Arial"/>
          <w:color w:val="000000" w:themeColor="text1"/>
          <w:spacing w:val="1"/>
          <w:szCs w:val="22"/>
        </w:rPr>
        <w:t>So hat der EMS-Experte b</w:t>
      </w:r>
      <w:r w:rsidR="00866359">
        <w:rPr>
          <w:rFonts w:ascii="Helvetica" w:hAnsi="Helvetica" w:cs="Arial"/>
          <w:color w:val="000000" w:themeColor="text1"/>
          <w:spacing w:val="1"/>
          <w:szCs w:val="22"/>
        </w:rPr>
        <w:t>ereits i</w:t>
      </w:r>
      <w:r w:rsidR="00502874">
        <w:rPr>
          <w:rFonts w:ascii="Helvetica" w:hAnsi="Helvetica" w:cs="Arial"/>
          <w:color w:val="000000" w:themeColor="text1"/>
          <w:spacing w:val="1"/>
          <w:szCs w:val="22"/>
        </w:rPr>
        <w:t xml:space="preserve">n den letzten Monaten </w:t>
      </w:r>
      <w:r w:rsidR="00C2388E" w:rsidRPr="00DE1D4D">
        <w:rPr>
          <w:rFonts w:ascii="Helvetica" w:hAnsi="Helvetica" w:cs="Arial"/>
          <w:color w:val="000000" w:themeColor="text1"/>
          <w:spacing w:val="1"/>
          <w:szCs w:val="22"/>
        </w:rPr>
        <w:t xml:space="preserve">zahlreiche Prozesse rund um </w:t>
      </w:r>
      <w:r w:rsidR="005A3D89" w:rsidRPr="00DE1D4D">
        <w:rPr>
          <w:rFonts w:ascii="Helvetica" w:hAnsi="Helvetica" w:cs="Arial"/>
          <w:color w:val="000000" w:themeColor="text1"/>
          <w:spacing w:val="1"/>
          <w:szCs w:val="22"/>
        </w:rPr>
        <w:t xml:space="preserve">Beschaffung, Risikomanagement und </w:t>
      </w:r>
      <w:r w:rsidR="00C2388E" w:rsidRPr="00DE1D4D">
        <w:rPr>
          <w:rFonts w:ascii="Helvetica" w:hAnsi="Helvetica" w:cs="Arial"/>
          <w:color w:val="000000" w:themeColor="text1"/>
          <w:spacing w:val="1"/>
          <w:szCs w:val="22"/>
        </w:rPr>
        <w:t>Qualitätssicherung gestartet</w:t>
      </w:r>
      <w:r w:rsidR="005A3D89" w:rsidRPr="00DE1D4D">
        <w:rPr>
          <w:rFonts w:ascii="Helvetica" w:hAnsi="Helvetica" w:cs="Arial"/>
          <w:color w:val="000000" w:themeColor="text1"/>
          <w:spacing w:val="1"/>
          <w:szCs w:val="22"/>
        </w:rPr>
        <w:t xml:space="preserve">. </w:t>
      </w:r>
      <w:r w:rsidR="005578C9" w:rsidRPr="00DE1D4D">
        <w:rPr>
          <w:rFonts w:ascii="Helvetica" w:hAnsi="Helvetica" w:cs="Arial"/>
          <w:color w:val="000000" w:themeColor="text1"/>
          <w:spacing w:val="1"/>
          <w:szCs w:val="22"/>
        </w:rPr>
        <w:t>„</w:t>
      </w:r>
      <w:r w:rsidR="0078381A" w:rsidRPr="00DE1D4D">
        <w:rPr>
          <w:rFonts w:ascii="Helvetica" w:hAnsi="Helvetica" w:cs="Arial"/>
          <w:color w:val="000000" w:themeColor="text1"/>
          <w:spacing w:val="1"/>
          <w:szCs w:val="22"/>
        </w:rPr>
        <w:t xml:space="preserve">Mit Angeboten </w:t>
      </w:r>
      <w:r w:rsidR="00B959B2" w:rsidRPr="00DE1D4D">
        <w:rPr>
          <w:rFonts w:ascii="Helvetica" w:hAnsi="Helvetica" w:cs="Arial"/>
          <w:color w:val="000000" w:themeColor="text1"/>
          <w:spacing w:val="1"/>
          <w:szCs w:val="22"/>
        </w:rPr>
        <w:t>wie z.B. Design for Procurement</w:t>
      </w:r>
      <w:r w:rsidR="00502874">
        <w:rPr>
          <w:rFonts w:ascii="Helvetica" w:hAnsi="Helvetica" w:cs="Arial"/>
          <w:color w:val="000000" w:themeColor="text1"/>
          <w:spacing w:val="1"/>
          <w:szCs w:val="22"/>
        </w:rPr>
        <w:t xml:space="preserve">, </w:t>
      </w:r>
      <w:r w:rsidR="00B959B2" w:rsidRPr="00DE1D4D">
        <w:rPr>
          <w:rFonts w:ascii="Helvetica" w:hAnsi="Helvetica" w:cs="Arial"/>
          <w:color w:val="000000" w:themeColor="text1"/>
          <w:spacing w:val="1"/>
          <w:szCs w:val="22"/>
        </w:rPr>
        <w:t xml:space="preserve">Design for Manufacturing </w:t>
      </w:r>
      <w:r w:rsidR="00502874">
        <w:rPr>
          <w:rFonts w:ascii="Helvetica" w:hAnsi="Helvetica" w:cs="Arial"/>
          <w:color w:val="000000" w:themeColor="text1"/>
          <w:spacing w:val="1"/>
          <w:szCs w:val="22"/>
        </w:rPr>
        <w:t xml:space="preserve">und Box-Build-Lösungen </w:t>
      </w:r>
      <w:r w:rsidR="00C53A2C" w:rsidRPr="00DE1D4D">
        <w:rPr>
          <w:rFonts w:ascii="Helvetica" w:hAnsi="Helvetica" w:cs="Arial"/>
          <w:color w:val="000000" w:themeColor="text1"/>
          <w:spacing w:val="1"/>
          <w:szCs w:val="22"/>
        </w:rPr>
        <w:t>unterstützen</w:t>
      </w:r>
      <w:r w:rsidR="005578C9" w:rsidRPr="00DE1D4D">
        <w:rPr>
          <w:rFonts w:ascii="Helvetica" w:hAnsi="Helvetica" w:cs="Arial"/>
          <w:color w:val="000000" w:themeColor="text1"/>
          <w:spacing w:val="1"/>
          <w:szCs w:val="22"/>
        </w:rPr>
        <w:t xml:space="preserve"> wir unsere </w:t>
      </w:r>
      <w:r w:rsidR="007C6135" w:rsidRPr="00DE1D4D">
        <w:rPr>
          <w:rFonts w:ascii="Helvetica" w:hAnsi="Helvetica" w:cs="Arial"/>
          <w:color w:val="000000" w:themeColor="text1"/>
          <w:spacing w:val="1"/>
          <w:szCs w:val="22"/>
        </w:rPr>
        <w:t>Partner</w:t>
      </w:r>
      <w:r w:rsidR="00C53A2C" w:rsidRPr="00DE1D4D">
        <w:rPr>
          <w:rFonts w:ascii="Helvetica" w:hAnsi="Helvetica" w:cs="Arial"/>
          <w:color w:val="000000" w:themeColor="text1"/>
          <w:spacing w:val="1"/>
          <w:szCs w:val="22"/>
        </w:rPr>
        <w:t xml:space="preserve"> dabei, </w:t>
      </w:r>
      <w:r w:rsidR="009C5BF6" w:rsidRPr="00DE1D4D">
        <w:rPr>
          <w:rFonts w:ascii="Helvetica" w:hAnsi="Helvetica" w:cs="Arial"/>
          <w:color w:val="000000" w:themeColor="text1"/>
          <w:spacing w:val="1"/>
          <w:szCs w:val="22"/>
        </w:rPr>
        <w:t xml:space="preserve">den Folgen </w:t>
      </w:r>
      <w:r w:rsidR="00C2388E" w:rsidRPr="00DE1D4D">
        <w:rPr>
          <w:rFonts w:ascii="Helvetica" w:hAnsi="Helvetica" w:cs="Arial"/>
          <w:color w:val="000000" w:themeColor="text1"/>
          <w:spacing w:val="1"/>
          <w:szCs w:val="22"/>
        </w:rPr>
        <w:t>der weltweiten Supply-Chain-Krise</w:t>
      </w:r>
      <w:r w:rsidR="009C5BF6" w:rsidRPr="00DE1D4D">
        <w:rPr>
          <w:rFonts w:ascii="Helvetica" w:hAnsi="Helvetica" w:cs="Arial"/>
          <w:color w:val="000000" w:themeColor="text1"/>
          <w:spacing w:val="1"/>
          <w:szCs w:val="22"/>
        </w:rPr>
        <w:t xml:space="preserve"> gut gewappnet </w:t>
      </w:r>
      <w:r w:rsidR="00305670" w:rsidRPr="00DE1D4D">
        <w:rPr>
          <w:rFonts w:ascii="Helvetica" w:hAnsi="Helvetica" w:cs="Arial"/>
          <w:color w:val="000000" w:themeColor="text1"/>
          <w:spacing w:val="1"/>
          <w:szCs w:val="22"/>
        </w:rPr>
        <w:t xml:space="preserve">zu </w:t>
      </w:r>
      <w:r w:rsidR="009C5BF6" w:rsidRPr="00DE1D4D">
        <w:rPr>
          <w:rFonts w:ascii="Helvetica" w:hAnsi="Helvetica" w:cs="Arial"/>
          <w:color w:val="000000" w:themeColor="text1"/>
          <w:spacing w:val="1"/>
          <w:szCs w:val="22"/>
        </w:rPr>
        <w:t>begegnen</w:t>
      </w:r>
      <w:r w:rsidR="00305670" w:rsidRPr="00DE1D4D">
        <w:rPr>
          <w:rFonts w:ascii="Helvetica" w:hAnsi="Helvetica" w:cs="Arial"/>
          <w:color w:val="000000" w:themeColor="text1"/>
          <w:spacing w:val="1"/>
          <w:szCs w:val="22"/>
        </w:rPr>
        <w:t xml:space="preserve">, </w:t>
      </w:r>
      <w:r w:rsidR="00CB36F3" w:rsidRPr="00DE1D4D">
        <w:rPr>
          <w:rFonts w:ascii="Helvetica" w:hAnsi="Helvetica" w:cs="Arial"/>
          <w:color w:val="000000" w:themeColor="text1"/>
          <w:spacing w:val="1"/>
          <w:szCs w:val="22"/>
        </w:rPr>
        <w:t xml:space="preserve">damit sie auch </w:t>
      </w:r>
      <w:r w:rsidR="00305670" w:rsidRPr="00DE1D4D">
        <w:rPr>
          <w:rFonts w:ascii="Helvetica" w:hAnsi="Helvetica" w:cs="Arial"/>
          <w:color w:val="000000" w:themeColor="text1"/>
          <w:spacing w:val="1"/>
          <w:szCs w:val="22"/>
        </w:rPr>
        <w:t>weiterhin wirtschaftlich agieren</w:t>
      </w:r>
      <w:r w:rsidR="00CB36F3" w:rsidRPr="00DE1D4D">
        <w:rPr>
          <w:rFonts w:ascii="Helvetica" w:hAnsi="Helvetica" w:cs="Arial"/>
          <w:color w:val="000000" w:themeColor="text1"/>
          <w:spacing w:val="1"/>
          <w:szCs w:val="22"/>
        </w:rPr>
        <w:t xml:space="preserve"> können</w:t>
      </w:r>
      <w:r w:rsidR="005578C9" w:rsidRPr="00DE1D4D">
        <w:rPr>
          <w:rFonts w:ascii="Helvetica" w:hAnsi="Helvetica" w:cs="Arial"/>
          <w:color w:val="000000" w:themeColor="text1"/>
          <w:spacing w:val="1"/>
          <w:szCs w:val="22"/>
        </w:rPr>
        <w:t>“, so Ronald Vrancken</w:t>
      </w:r>
      <w:r w:rsidR="00C2388E" w:rsidRPr="00DE1D4D">
        <w:rPr>
          <w:rFonts w:ascii="Helvetica" w:hAnsi="Helvetica" w:cs="Arial"/>
          <w:color w:val="000000" w:themeColor="text1"/>
          <w:spacing w:val="1"/>
          <w:szCs w:val="22"/>
        </w:rPr>
        <w:t xml:space="preserve">. </w:t>
      </w:r>
      <w:r w:rsidR="002A59B0">
        <w:rPr>
          <w:rFonts w:ascii="Helvetica" w:hAnsi="Helvetica" w:cs="Arial"/>
          <w:color w:val="000000" w:themeColor="text1"/>
          <w:spacing w:val="1"/>
          <w:szCs w:val="22"/>
        </w:rPr>
        <w:t>Ein weiterer Pluspunkt ist die räumliche Nähe zu Unternehmen in Europa</w:t>
      </w:r>
      <w:r w:rsidR="00710DA7">
        <w:rPr>
          <w:rFonts w:ascii="Helvetica" w:hAnsi="Helvetica" w:cs="Arial"/>
          <w:color w:val="000000" w:themeColor="text1"/>
          <w:spacing w:val="1"/>
          <w:szCs w:val="22"/>
        </w:rPr>
        <w:t xml:space="preserve">, wo </w:t>
      </w:r>
      <w:r w:rsidR="00952EA5">
        <w:rPr>
          <w:rFonts w:ascii="Helvetica" w:hAnsi="Helvetica" w:cs="Arial"/>
          <w:color w:val="000000" w:themeColor="text1"/>
          <w:spacing w:val="1"/>
          <w:szCs w:val="22"/>
        </w:rPr>
        <w:t xml:space="preserve">LACROIX </w:t>
      </w:r>
      <w:r w:rsidR="00710DA7">
        <w:rPr>
          <w:rFonts w:ascii="Helvetica" w:hAnsi="Helvetica" w:cs="Arial"/>
          <w:color w:val="000000" w:themeColor="text1"/>
          <w:spacing w:val="1"/>
          <w:szCs w:val="22"/>
        </w:rPr>
        <w:t>allein drei eigene Werke betreibt. „</w:t>
      </w:r>
      <w:r w:rsidR="00710DA7">
        <w:rPr>
          <w:rFonts w:ascii="Helvetica" w:hAnsi="Helvetica" w:cs="Arial"/>
          <w:color w:val="000000" w:themeColor="text1"/>
          <w:szCs w:val="22"/>
        </w:rPr>
        <w:t>G</w:t>
      </w:r>
      <w:r w:rsidR="00C93F73" w:rsidRPr="00A96612">
        <w:rPr>
          <w:rFonts w:ascii="Helvetica" w:hAnsi="Helvetica" w:cs="Arial"/>
          <w:color w:val="000000" w:themeColor="text1"/>
          <w:szCs w:val="22"/>
        </w:rPr>
        <w:t xml:space="preserve">erade in unseren Zielbranchen zählen neben sicheren Lieferketten vor allem kurze </w:t>
      </w:r>
      <w:r w:rsidR="00C93F73" w:rsidRPr="00A96612">
        <w:rPr>
          <w:rFonts w:ascii="Helvetica" w:hAnsi="Helvetica" w:cs="Arial"/>
          <w:color w:val="000000" w:themeColor="text1"/>
          <w:spacing w:val="2"/>
          <w:szCs w:val="22"/>
        </w:rPr>
        <w:t xml:space="preserve">Entwicklungs- und Produktionsprozesse sowie Flexibilität und schnelle Reaktionszeiten </w:t>
      </w:r>
      <w:r w:rsidR="00C93F73" w:rsidRPr="00A96612">
        <w:rPr>
          <w:rFonts w:ascii="Helvetica" w:hAnsi="Helvetica" w:cs="Arial"/>
          <w:color w:val="000000" w:themeColor="text1"/>
          <w:szCs w:val="22"/>
        </w:rPr>
        <w:t>bei Kundenanpassungen</w:t>
      </w:r>
      <w:r w:rsidR="00710DA7">
        <w:rPr>
          <w:rFonts w:ascii="Helvetica" w:hAnsi="Helvetica" w:cs="Arial"/>
          <w:color w:val="000000" w:themeColor="text1"/>
          <w:szCs w:val="22"/>
        </w:rPr>
        <w:t xml:space="preserve">. Und unsere Werke erlauben </w:t>
      </w:r>
      <w:r w:rsidR="002A59B0" w:rsidRPr="008A658B">
        <w:rPr>
          <w:rFonts w:ascii="Helvetica" w:hAnsi="Helvetica" w:cs="Arial"/>
          <w:color w:val="000000" w:themeColor="text1"/>
          <w:spacing w:val="2"/>
          <w:szCs w:val="22"/>
        </w:rPr>
        <w:t>sehr kurze Design-, Engineering- und Produktionszyklen“, so Ronald Vrancken</w:t>
      </w:r>
      <w:r w:rsidR="00710DA7">
        <w:rPr>
          <w:rFonts w:ascii="Helvetica" w:hAnsi="Helvetica" w:cs="Arial"/>
          <w:color w:val="000000" w:themeColor="text1"/>
          <w:spacing w:val="2"/>
          <w:szCs w:val="22"/>
        </w:rPr>
        <w:t xml:space="preserve">. </w:t>
      </w:r>
    </w:p>
    <w:p w14:paraId="716C23BE" w14:textId="77777777" w:rsidR="00952EA5" w:rsidRPr="008A658B" w:rsidRDefault="00952EA5" w:rsidP="00393099">
      <w:pPr>
        <w:tabs>
          <w:tab w:val="left" w:pos="9781"/>
        </w:tabs>
        <w:spacing w:before="240" w:after="240" w:line="288" w:lineRule="auto"/>
        <w:rPr>
          <w:rFonts w:ascii="Helvetica" w:hAnsi="Helvetica" w:cs="Arial"/>
          <w:color w:val="000000" w:themeColor="text1"/>
          <w:spacing w:val="2"/>
          <w:szCs w:val="22"/>
        </w:rPr>
      </w:pPr>
    </w:p>
    <w:p w14:paraId="317E0919" w14:textId="4DC49687" w:rsidR="00D47E1B" w:rsidRPr="00902E6B" w:rsidRDefault="00281290" w:rsidP="00902E6B">
      <w:pPr>
        <w:tabs>
          <w:tab w:val="left" w:pos="9781"/>
        </w:tabs>
        <w:spacing w:before="240" w:line="288" w:lineRule="auto"/>
        <w:ind w:right="-227"/>
        <w:rPr>
          <w:rFonts w:ascii="Helvetica" w:hAnsi="Helvetica" w:cs="Arial"/>
          <w:b/>
          <w:bCs/>
          <w:color w:val="000000" w:themeColor="text1"/>
          <w:spacing w:val="-2"/>
          <w:szCs w:val="22"/>
        </w:rPr>
      </w:pPr>
      <w:r w:rsidRPr="00902E6B">
        <w:rPr>
          <w:rFonts w:ascii="Helvetica" w:hAnsi="Helvetica" w:cs="Arial"/>
          <w:b/>
          <w:bCs/>
          <w:color w:val="000000" w:themeColor="text1"/>
          <w:spacing w:val="-2"/>
          <w:szCs w:val="22"/>
        </w:rPr>
        <w:lastRenderedPageBreak/>
        <w:t xml:space="preserve">Design for Procurement sichert und optimiert </w:t>
      </w:r>
      <w:r w:rsidR="00D47E1B" w:rsidRPr="00902E6B">
        <w:rPr>
          <w:rFonts w:ascii="Helvetica" w:hAnsi="Helvetica" w:cs="Arial"/>
          <w:b/>
          <w:bCs/>
          <w:color w:val="000000" w:themeColor="text1"/>
          <w:spacing w:val="-2"/>
          <w:szCs w:val="22"/>
        </w:rPr>
        <w:t xml:space="preserve">Beschaffungsprozesse </w:t>
      </w:r>
    </w:p>
    <w:p w14:paraId="7A5A0F04" w14:textId="33FDA2BA" w:rsidR="007D6D69" w:rsidRPr="00DE1D4D" w:rsidRDefault="005578C9" w:rsidP="00902E6B">
      <w:pPr>
        <w:tabs>
          <w:tab w:val="left" w:pos="9781"/>
        </w:tabs>
        <w:spacing w:before="180" w:after="240" w:line="288" w:lineRule="auto"/>
        <w:ind w:right="-57"/>
        <w:rPr>
          <w:rFonts w:ascii="Helvetica" w:hAnsi="Helvetica" w:cs="Arial"/>
          <w:bCs/>
          <w:color w:val="000000" w:themeColor="text1"/>
          <w:spacing w:val="1"/>
          <w:szCs w:val="22"/>
        </w:rPr>
      </w:pPr>
      <w:r w:rsidRPr="00DE1D4D">
        <w:rPr>
          <w:rFonts w:ascii="Helvetica" w:hAnsi="Helvetica" w:cs="Arial"/>
          <w:color w:val="000000" w:themeColor="text1"/>
          <w:spacing w:val="1"/>
          <w:szCs w:val="22"/>
        </w:rPr>
        <w:t xml:space="preserve">Einer </w:t>
      </w:r>
      <w:r w:rsidR="00236433" w:rsidRPr="00DE1D4D">
        <w:rPr>
          <w:rFonts w:ascii="Helvetica" w:hAnsi="Helvetica" w:cs="Arial"/>
          <w:color w:val="000000" w:themeColor="text1"/>
          <w:spacing w:val="1"/>
          <w:szCs w:val="22"/>
        </w:rPr>
        <w:t xml:space="preserve">der </w:t>
      </w:r>
      <w:r w:rsidR="00CA33DB" w:rsidRPr="00DE1D4D">
        <w:rPr>
          <w:rFonts w:ascii="Helvetica" w:hAnsi="Helvetica" w:cs="Arial"/>
          <w:color w:val="000000" w:themeColor="text1"/>
          <w:spacing w:val="1"/>
          <w:szCs w:val="22"/>
        </w:rPr>
        <w:t>Schwerpunkte</w:t>
      </w:r>
      <w:r w:rsidR="00A30FD8" w:rsidRPr="00DE1D4D">
        <w:rPr>
          <w:rFonts w:ascii="Helvetica" w:hAnsi="Helvetica" w:cs="Arial"/>
          <w:color w:val="000000" w:themeColor="text1"/>
          <w:spacing w:val="1"/>
          <w:szCs w:val="22"/>
        </w:rPr>
        <w:t xml:space="preserve"> </w:t>
      </w:r>
      <w:r w:rsidR="000C56CC">
        <w:rPr>
          <w:rFonts w:ascii="Helvetica" w:hAnsi="Helvetica" w:cs="Arial"/>
          <w:color w:val="000000" w:themeColor="text1"/>
          <w:spacing w:val="1"/>
          <w:szCs w:val="22"/>
        </w:rPr>
        <w:t xml:space="preserve">der Geschäftstätigkeiten von LACROIX </w:t>
      </w:r>
      <w:r w:rsidR="00236433" w:rsidRPr="00DE1D4D">
        <w:rPr>
          <w:rFonts w:ascii="Helvetica" w:hAnsi="Helvetica" w:cs="Arial"/>
          <w:color w:val="000000" w:themeColor="text1"/>
          <w:spacing w:val="1"/>
          <w:szCs w:val="22"/>
        </w:rPr>
        <w:t xml:space="preserve">liegt 2023 auf der Absicherung und Optimierung der Beschaffungsprozesse </w:t>
      </w:r>
      <w:r w:rsidR="00236433" w:rsidRPr="00102F94">
        <w:rPr>
          <w:rFonts w:ascii="Helvetica" w:hAnsi="Helvetica" w:cs="Arial"/>
          <w:color w:val="000000" w:themeColor="text1"/>
          <w:spacing w:val="2"/>
          <w:szCs w:val="22"/>
        </w:rPr>
        <w:t>von</w:t>
      </w:r>
      <w:r w:rsidR="00A30FD8" w:rsidRPr="00102F94">
        <w:rPr>
          <w:rFonts w:ascii="Helvetica" w:hAnsi="Helvetica" w:cs="Arial"/>
          <w:color w:val="000000" w:themeColor="text1"/>
          <w:spacing w:val="2"/>
          <w:szCs w:val="22"/>
        </w:rPr>
        <w:t xml:space="preserve"> </w:t>
      </w:r>
      <w:r w:rsidR="00EA513D" w:rsidRPr="00102F94">
        <w:rPr>
          <w:rFonts w:ascii="Helvetica" w:hAnsi="Helvetica" w:cs="Arial"/>
          <w:color w:val="000000" w:themeColor="text1"/>
          <w:spacing w:val="2"/>
          <w:szCs w:val="22"/>
        </w:rPr>
        <w:t>Elektronik-Hersteller</w:t>
      </w:r>
      <w:r w:rsidR="00236433" w:rsidRPr="00102F94">
        <w:rPr>
          <w:rFonts w:ascii="Helvetica" w:hAnsi="Helvetica" w:cs="Arial"/>
          <w:color w:val="000000" w:themeColor="text1"/>
          <w:spacing w:val="2"/>
          <w:szCs w:val="22"/>
        </w:rPr>
        <w:t>n</w:t>
      </w:r>
      <w:r w:rsidR="00AE2E33" w:rsidRPr="00102F94">
        <w:rPr>
          <w:rFonts w:ascii="Helvetica" w:hAnsi="Helvetica" w:cs="Arial"/>
          <w:color w:val="000000" w:themeColor="text1"/>
          <w:spacing w:val="2"/>
          <w:szCs w:val="22"/>
        </w:rPr>
        <w:t xml:space="preserve">. </w:t>
      </w:r>
      <w:r w:rsidR="00B959B2" w:rsidRPr="00102F94">
        <w:rPr>
          <w:rFonts w:ascii="Helvetica" w:hAnsi="Helvetica" w:cs="Arial"/>
          <w:color w:val="000000" w:themeColor="text1"/>
          <w:spacing w:val="2"/>
          <w:szCs w:val="22"/>
        </w:rPr>
        <w:t>Im Rahmen der "Design for Procure</w:t>
      </w:r>
      <w:r w:rsidR="00B959B2" w:rsidRPr="00DE1D4D">
        <w:rPr>
          <w:rFonts w:ascii="Helvetica" w:hAnsi="Helvetica" w:cs="Arial"/>
          <w:color w:val="000000" w:themeColor="text1"/>
          <w:spacing w:val="1"/>
          <w:szCs w:val="22"/>
        </w:rPr>
        <w:t>ment“</w:t>
      </w:r>
      <w:r w:rsidR="00880C5B" w:rsidRPr="00DE1D4D">
        <w:rPr>
          <w:rFonts w:ascii="Helvetica" w:hAnsi="Helvetica" w:cs="Arial"/>
          <w:color w:val="000000" w:themeColor="text1"/>
          <w:spacing w:val="1"/>
          <w:szCs w:val="22"/>
        </w:rPr>
        <w:t>(DFP)</w:t>
      </w:r>
      <w:r w:rsidR="00B959B2" w:rsidRPr="00DE1D4D">
        <w:rPr>
          <w:rFonts w:ascii="Helvetica" w:hAnsi="Helvetica" w:cs="Arial"/>
          <w:color w:val="000000" w:themeColor="text1"/>
          <w:spacing w:val="1"/>
          <w:szCs w:val="22"/>
        </w:rPr>
        <w:t>-</w:t>
      </w:r>
      <w:r w:rsidR="00305670" w:rsidRPr="00DE1D4D">
        <w:rPr>
          <w:rFonts w:ascii="Helvetica" w:hAnsi="Helvetica" w:cs="Arial"/>
          <w:color w:val="000000" w:themeColor="text1"/>
          <w:spacing w:val="1"/>
          <w:szCs w:val="22"/>
        </w:rPr>
        <w:t>Betreuung</w:t>
      </w:r>
      <w:r w:rsidR="00AE2E33" w:rsidRPr="00DE1D4D">
        <w:rPr>
          <w:rFonts w:ascii="Helvetica" w:hAnsi="Helvetica" w:cs="Arial"/>
          <w:color w:val="000000" w:themeColor="text1"/>
          <w:spacing w:val="1"/>
          <w:szCs w:val="22"/>
        </w:rPr>
        <w:t xml:space="preserve"> </w:t>
      </w:r>
      <w:r w:rsidR="00880C5B" w:rsidRPr="00DE1D4D">
        <w:rPr>
          <w:rFonts w:ascii="Helvetica" w:hAnsi="Helvetica" w:cs="Arial"/>
          <w:color w:val="000000" w:themeColor="text1"/>
          <w:spacing w:val="1"/>
          <w:szCs w:val="22"/>
        </w:rPr>
        <w:t xml:space="preserve">analysieren die EMS-Experten von LACROIX zusammen mit dem Kunden umfassend </w:t>
      </w:r>
      <w:r w:rsidR="00AE2E33" w:rsidRPr="00DE1D4D">
        <w:rPr>
          <w:rFonts w:ascii="Helvetica" w:hAnsi="Helvetica" w:cs="Arial"/>
          <w:color w:val="000000" w:themeColor="text1"/>
          <w:spacing w:val="1"/>
          <w:szCs w:val="22"/>
        </w:rPr>
        <w:t>sämtliche Einflussfaktoren,</w:t>
      </w:r>
      <w:r w:rsidR="00CB36F3" w:rsidRPr="00DE1D4D">
        <w:rPr>
          <w:rFonts w:ascii="Helvetica" w:hAnsi="Helvetica" w:cs="Arial"/>
          <w:color w:val="000000" w:themeColor="text1"/>
          <w:spacing w:val="1"/>
          <w:szCs w:val="22"/>
        </w:rPr>
        <w:t xml:space="preserve"> um frühzeitig mögliche Risiken bei der Versorgung </w:t>
      </w:r>
      <w:r w:rsidR="00880C5B" w:rsidRPr="00DE1D4D">
        <w:rPr>
          <w:rFonts w:ascii="Helvetica" w:hAnsi="Helvetica" w:cs="Arial"/>
          <w:color w:val="000000" w:themeColor="text1"/>
          <w:spacing w:val="1"/>
          <w:szCs w:val="22"/>
        </w:rPr>
        <w:t xml:space="preserve">mit </w:t>
      </w:r>
      <w:r w:rsidR="00880C5B" w:rsidRPr="00DE1D4D">
        <w:rPr>
          <w:rFonts w:ascii="Helvetica" w:hAnsi="Helvetica" w:cs="Arial"/>
          <w:bCs/>
          <w:color w:val="000000" w:themeColor="text1"/>
          <w:spacing w:val="1"/>
          <w:szCs w:val="22"/>
        </w:rPr>
        <w:t>elektronischen Komponenten, Baugruppen und Systemen</w:t>
      </w:r>
      <w:r w:rsidR="00880C5B" w:rsidRPr="00DE1D4D">
        <w:rPr>
          <w:rFonts w:ascii="Helvetica" w:hAnsi="Helvetica" w:cs="Arial"/>
          <w:color w:val="000000" w:themeColor="text1"/>
          <w:spacing w:val="1"/>
          <w:szCs w:val="22"/>
        </w:rPr>
        <w:t xml:space="preserve"> </w:t>
      </w:r>
      <w:r w:rsidR="00CB36F3" w:rsidRPr="00DE1D4D">
        <w:rPr>
          <w:rFonts w:ascii="Helvetica" w:hAnsi="Helvetica" w:cs="Arial"/>
          <w:color w:val="000000" w:themeColor="text1"/>
          <w:spacing w:val="1"/>
          <w:szCs w:val="22"/>
        </w:rPr>
        <w:t xml:space="preserve">auszuschließen. </w:t>
      </w:r>
      <w:r w:rsidR="00D47E1B" w:rsidRPr="00DE1D4D">
        <w:rPr>
          <w:rFonts w:ascii="Helvetica" w:hAnsi="Helvetica" w:cs="Arial"/>
          <w:color w:val="000000" w:themeColor="text1"/>
          <w:spacing w:val="1"/>
          <w:szCs w:val="22"/>
        </w:rPr>
        <w:t xml:space="preserve">Sämtliche </w:t>
      </w:r>
      <w:r w:rsidR="00985EF6" w:rsidRPr="00DE1D4D">
        <w:rPr>
          <w:rFonts w:ascii="Helvetica" w:hAnsi="Helvetica" w:cs="Arial"/>
          <w:bCs/>
          <w:color w:val="000000" w:themeColor="text1"/>
          <w:spacing w:val="1"/>
          <w:szCs w:val="22"/>
        </w:rPr>
        <w:t>Etappen vom Entwurf</w:t>
      </w:r>
      <w:r w:rsidR="007E49DD" w:rsidRPr="00DE1D4D">
        <w:rPr>
          <w:rFonts w:ascii="Helvetica" w:hAnsi="Helvetica" w:cs="Arial"/>
          <w:bCs/>
          <w:color w:val="000000" w:themeColor="text1"/>
          <w:spacing w:val="1"/>
          <w:szCs w:val="22"/>
        </w:rPr>
        <w:t xml:space="preserve"> über </w:t>
      </w:r>
      <w:r w:rsidR="00985EF6" w:rsidRPr="00DE1D4D">
        <w:rPr>
          <w:rFonts w:ascii="Helvetica" w:hAnsi="Helvetica" w:cs="Arial"/>
          <w:bCs/>
          <w:color w:val="000000" w:themeColor="text1"/>
          <w:spacing w:val="1"/>
          <w:szCs w:val="22"/>
        </w:rPr>
        <w:t xml:space="preserve">Entwicklung </w:t>
      </w:r>
      <w:r w:rsidR="007E49DD" w:rsidRPr="00DE1D4D">
        <w:rPr>
          <w:rFonts w:ascii="Helvetica" w:hAnsi="Helvetica" w:cs="Arial"/>
          <w:bCs/>
          <w:color w:val="000000" w:themeColor="text1"/>
          <w:spacing w:val="1"/>
          <w:szCs w:val="22"/>
        </w:rPr>
        <w:t xml:space="preserve">bis zur </w:t>
      </w:r>
      <w:r w:rsidR="00985EF6" w:rsidRPr="00DE1D4D">
        <w:rPr>
          <w:rFonts w:ascii="Helvetica" w:hAnsi="Helvetica" w:cs="Arial"/>
          <w:bCs/>
          <w:color w:val="000000" w:themeColor="text1"/>
          <w:spacing w:val="1"/>
          <w:szCs w:val="22"/>
        </w:rPr>
        <w:t>Industrialisierung</w:t>
      </w:r>
      <w:r w:rsidR="00D47E1B" w:rsidRPr="00DE1D4D">
        <w:rPr>
          <w:rFonts w:ascii="Helvetica" w:hAnsi="Helvetica" w:cs="Arial"/>
          <w:bCs/>
          <w:color w:val="000000" w:themeColor="text1"/>
          <w:spacing w:val="1"/>
          <w:szCs w:val="22"/>
        </w:rPr>
        <w:t xml:space="preserve"> werden dabei berücksichtigt. Ebenso werden </w:t>
      </w:r>
      <w:r w:rsidR="007D6D69" w:rsidRPr="00DE1D4D">
        <w:rPr>
          <w:rFonts w:ascii="Helvetica" w:hAnsi="Helvetica" w:cs="Arial"/>
          <w:bCs/>
          <w:color w:val="000000" w:themeColor="text1"/>
          <w:spacing w:val="1"/>
          <w:szCs w:val="22"/>
        </w:rPr>
        <w:t>Entwurfsprojekte hinsichtlich aller Komponenten und damit verbundene</w:t>
      </w:r>
      <w:r w:rsidR="009E2260" w:rsidRPr="00DE1D4D">
        <w:rPr>
          <w:rFonts w:ascii="Helvetica" w:hAnsi="Helvetica" w:cs="Arial"/>
          <w:bCs/>
          <w:color w:val="000000" w:themeColor="text1"/>
          <w:spacing w:val="1"/>
          <w:szCs w:val="22"/>
        </w:rPr>
        <w:t>r</w:t>
      </w:r>
      <w:r w:rsidR="007D6D69" w:rsidRPr="00DE1D4D">
        <w:rPr>
          <w:rFonts w:ascii="Helvetica" w:hAnsi="Helvetica" w:cs="Arial"/>
          <w:bCs/>
          <w:color w:val="000000" w:themeColor="text1"/>
          <w:spacing w:val="1"/>
          <w:szCs w:val="22"/>
        </w:rPr>
        <w:t xml:space="preserve"> Risiken </w:t>
      </w:r>
      <w:r w:rsidR="00DA5ED9" w:rsidRPr="00DE1D4D">
        <w:rPr>
          <w:rFonts w:ascii="Helvetica" w:hAnsi="Helvetica" w:cs="Arial"/>
          <w:bCs/>
          <w:color w:val="000000" w:themeColor="text1"/>
          <w:spacing w:val="1"/>
          <w:szCs w:val="22"/>
        </w:rPr>
        <w:t xml:space="preserve">analysiert. Durch valide und aktuelle Informationen rund um das Sourcing </w:t>
      </w:r>
      <w:r w:rsidR="009E2260" w:rsidRPr="00DE1D4D">
        <w:rPr>
          <w:rFonts w:ascii="Helvetica" w:hAnsi="Helvetica" w:cs="Arial"/>
          <w:bCs/>
          <w:color w:val="000000" w:themeColor="text1"/>
          <w:spacing w:val="1"/>
          <w:szCs w:val="22"/>
        </w:rPr>
        <w:t xml:space="preserve">der </w:t>
      </w:r>
      <w:r w:rsidR="00DA5ED9" w:rsidRPr="00DE1D4D">
        <w:rPr>
          <w:rFonts w:ascii="Helvetica" w:hAnsi="Helvetica" w:cs="Arial"/>
          <w:bCs/>
          <w:color w:val="000000" w:themeColor="text1"/>
          <w:spacing w:val="1"/>
          <w:szCs w:val="22"/>
        </w:rPr>
        <w:t>einzelne</w:t>
      </w:r>
      <w:r w:rsidR="009E2260" w:rsidRPr="00DE1D4D">
        <w:rPr>
          <w:rFonts w:ascii="Helvetica" w:hAnsi="Helvetica" w:cs="Arial"/>
          <w:bCs/>
          <w:color w:val="000000" w:themeColor="text1"/>
          <w:spacing w:val="1"/>
          <w:szCs w:val="22"/>
        </w:rPr>
        <w:t>n</w:t>
      </w:r>
      <w:r w:rsidR="00DA5ED9" w:rsidRPr="00DE1D4D">
        <w:rPr>
          <w:rFonts w:ascii="Helvetica" w:hAnsi="Helvetica" w:cs="Arial"/>
          <w:bCs/>
          <w:color w:val="000000" w:themeColor="text1"/>
          <w:spacing w:val="1"/>
          <w:szCs w:val="22"/>
        </w:rPr>
        <w:t xml:space="preserve"> elektronische</w:t>
      </w:r>
      <w:r w:rsidR="009E2260" w:rsidRPr="00DE1D4D">
        <w:rPr>
          <w:rFonts w:ascii="Helvetica" w:hAnsi="Helvetica" w:cs="Arial"/>
          <w:bCs/>
          <w:color w:val="000000" w:themeColor="text1"/>
          <w:spacing w:val="1"/>
          <w:szCs w:val="22"/>
        </w:rPr>
        <w:t>n</w:t>
      </w:r>
      <w:r w:rsidR="00DA5ED9" w:rsidRPr="00DE1D4D">
        <w:rPr>
          <w:rFonts w:ascii="Helvetica" w:hAnsi="Helvetica" w:cs="Arial"/>
          <w:bCs/>
          <w:color w:val="000000" w:themeColor="text1"/>
          <w:spacing w:val="1"/>
          <w:szCs w:val="22"/>
        </w:rPr>
        <w:t xml:space="preserve"> </w:t>
      </w:r>
      <w:r w:rsidR="00167303" w:rsidRPr="00DE1D4D">
        <w:rPr>
          <w:rFonts w:ascii="Helvetica" w:hAnsi="Helvetica" w:cs="Arial"/>
          <w:bCs/>
          <w:color w:val="000000" w:themeColor="text1"/>
          <w:spacing w:val="1"/>
          <w:szCs w:val="22"/>
        </w:rPr>
        <w:t xml:space="preserve">Bestandteile </w:t>
      </w:r>
      <w:r w:rsidR="009E2260" w:rsidRPr="00DE1D4D">
        <w:rPr>
          <w:rFonts w:ascii="Helvetica" w:hAnsi="Helvetica" w:cs="Arial"/>
          <w:bCs/>
          <w:color w:val="000000" w:themeColor="text1"/>
          <w:spacing w:val="1"/>
          <w:szCs w:val="22"/>
        </w:rPr>
        <w:t xml:space="preserve">lassen sich die mit Versorgungsproblemen verbundenen Unwägbarkeiten maßgeblich reduzieren. </w:t>
      </w:r>
      <w:r w:rsidR="00D47E1B" w:rsidRPr="00DE1D4D">
        <w:rPr>
          <w:rFonts w:ascii="Helvetica" w:hAnsi="Helvetica" w:cs="Arial"/>
          <w:bCs/>
          <w:color w:val="000000" w:themeColor="text1"/>
          <w:spacing w:val="1"/>
          <w:szCs w:val="22"/>
        </w:rPr>
        <w:t xml:space="preserve">Untersucht </w:t>
      </w:r>
      <w:r w:rsidR="009E2260" w:rsidRPr="00DE1D4D">
        <w:rPr>
          <w:rFonts w:ascii="Helvetica" w:hAnsi="Helvetica" w:cs="Arial"/>
          <w:bCs/>
          <w:color w:val="000000" w:themeColor="text1"/>
          <w:spacing w:val="1"/>
          <w:szCs w:val="22"/>
        </w:rPr>
        <w:t>werden z.B. der Reifegrad des Bauteils, das Obsol</w:t>
      </w:r>
      <w:r w:rsidR="004E49CA">
        <w:rPr>
          <w:rFonts w:ascii="Helvetica" w:hAnsi="Helvetica" w:cs="Arial"/>
          <w:bCs/>
          <w:color w:val="000000" w:themeColor="text1"/>
          <w:spacing w:val="1"/>
          <w:szCs w:val="22"/>
        </w:rPr>
        <w:t>esz</w:t>
      </w:r>
      <w:r w:rsidR="009E2260" w:rsidRPr="00DE1D4D">
        <w:rPr>
          <w:rFonts w:ascii="Helvetica" w:hAnsi="Helvetica" w:cs="Arial"/>
          <w:bCs/>
          <w:color w:val="000000" w:themeColor="text1"/>
          <w:spacing w:val="1"/>
          <w:szCs w:val="22"/>
        </w:rPr>
        <w:t>enz-Risiko auf dem Markt, die Anzahl der Bezugsquellen sowie Möglichkeiten</w:t>
      </w:r>
      <w:r w:rsidR="00D315F4" w:rsidRPr="00DE1D4D">
        <w:rPr>
          <w:rFonts w:ascii="Helvetica" w:hAnsi="Helvetica" w:cs="Arial"/>
          <w:bCs/>
          <w:color w:val="000000" w:themeColor="text1"/>
          <w:spacing w:val="1"/>
          <w:szCs w:val="22"/>
        </w:rPr>
        <w:t xml:space="preserve"> zur Verwendung alternativer Komponenten. </w:t>
      </w:r>
      <w:r w:rsidR="003B7172" w:rsidRPr="00DE1D4D">
        <w:rPr>
          <w:rFonts w:ascii="Helvetica" w:hAnsi="Helvetica" w:cs="Arial"/>
          <w:bCs/>
          <w:color w:val="000000" w:themeColor="text1"/>
          <w:spacing w:val="1"/>
          <w:szCs w:val="22"/>
        </w:rPr>
        <w:t xml:space="preserve">Ebenso </w:t>
      </w:r>
      <w:r w:rsidR="00D47E1B" w:rsidRPr="00DE1D4D">
        <w:rPr>
          <w:rFonts w:ascii="Helvetica" w:hAnsi="Helvetica" w:cs="Arial"/>
          <w:bCs/>
          <w:color w:val="000000" w:themeColor="text1"/>
          <w:spacing w:val="1"/>
          <w:szCs w:val="22"/>
        </w:rPr>
        <w:t xml:space="preserve">bewertet </w:t>
      </w:r>
      <w:r w:rsidR="003B7172" w:rsidRPr="00DE1D4D">
        <w:rPr>
          <w:rFonts w:ascii="Helvetica" w:hAnsi="Helvetica" w:cs="Arial"/>
          <w:bCs/>
          <w:color w:val="000000" w:themeColor="text1"/>
          <w:spacing w:val="1"/>
          <w:szCs w:val="22"/>
        </w:rPr>
        <w:t>LACROIX strategische Komponentenlieferante</w:t>
      </w:r>
      <w:r w:rsidR="008627BA" w:rsidRPr="00DE1D4D">
        <w:rPr>
          <w:rFonts w:ascii="Helvetica" w:hAnsi="Helvetica" w:cs="Arial"/>
          <w:bCs/>
          <w:color w:val="000000" w:themeColor="text1"/>
          <w:spacing w:val="1"/>
          <w:szCs w:val="22"/>
        </w:rPr>
        <w:t xml:space="preserve">n, die mit guten Beziehungen zu Händlern und Herstellern als verlässliche Partner in Frage kommen. </w:t>
      </w:r>
      <w:r w:rsidR="000F53EF" w:rsidRPr="00DE1D4D">
        <w:rPr>
          <w:rFonts w:ascii="Helvetica" w:hAnsi="Helvetica" w:cs="Arial"/>
          <w:bCs/>
          <w:color w:val="000000" w:themeColor="text1"/>
          <w:spacing w:val="1"/>
          <w:szCs w:val="22"/>
        </w:rPr>
        <w:t>„Unsere ersten Projekte</w:t>
      </w:r>
      <w:r w:rsidR="003115AD" w:rsidRPr="00DE1D4D">
        <w:rPr>
          <w:rFonts w:ascii="Helvetica" w:hAnsi="Helvetica" w:cs="Arial"/>
          <w:bCs/>
          <w:color w:val="000000" w:themeColor="text1"/>
          <w:spacing w:val="1"/>
          <w:szCs w:val="22"/>
        </w:rPr>
        <w:t xml:space="preserve"> haben wir </w:t>
      </w:r>
      <w:r w:rsidR="00B0378B" w:rsidRPr="00DE1D4D">
        <w:rPr>
          <w:rFonts w:ascii="Helvetica" w:hAnsi="Helvetica" w:cs="Arial"/>
          <w:bCs/>
          <w:color w:val="000000" w:themeColor="text1"/>
          <w:spacing w:val="1"/>
          <w:szCs w:val="22"/>
        </w:rPr>
        <w:t xml:space="preserve">mit einigen unserer Kunden </w:t>
      </w:r>
      <w:r w:rsidR="00D47E1B" w:rsidRPr="00DE1D4D">
        <w:rPr>
          <w:rFonts w:ascii="Helvetica" w:hAnsi="Helvetica" w:cs="Arial"/>
          <w:bCs/>
          <w:color w:val="000000" w:themeColor="text1"/>
          <w:spacing w:val="1"/>
          <w:szCs w:val="22"/>
        </w:rPr>
        <w:t xml:space="preserve">bereits </w:t>
      </w:r>
      <w:r w:rsidR="003115AD" w:rsidRPr="00DE1D4D">
        <w:rPr>
          <w:rFonts w:ascii="Helvetica" w:hAnsi="Helvetica" w:cs="Arial"/>
          <w:bCs/>
          <w:color w:val="000000" w:themeColor="text1"/>
          <w:spacing w:val="1"/>
          <w:szCs w:val="22"/>
        </w:rPr>
        <w:t xml:space="preserve">erfolgreich durchgeführt. So konnte ein </w:t>
      </w:r>
      <w:r w:rsidR="000F53EF" w:rsidRPr="00DE1D4D">
        <w:rPr>
          <w:rFonts w:ascii="Helvetica" w:hAnsi="Helvetica" w:cs="Arial"/>
          <w:bCs/>
          <w:color w:val="000000" w:themeColor="text1"/>
          <w:spacing w:val="1"/>
          <w:szCs w:val="22"/>
        </w:rPr>
        <w:t xml:space="preserve">Energie-Dienstleister aus der Schweiz </w:t>
      </w:r>
      <w:r w:rsidR="003115AD" w:rsidRPr="00DE1D4D">
        <w:rPr>
          <w:rFonts w:ascii="Helvetica" w:hAnsi="Helvetica" w:cs="Arial"/>
          <w:bCs/>
          <w:color w:val="000000" w:themeColor="text1"/>
          <w:spacing w:val="1"/>
          <w:szCs w:val="22"/>
        </w:rPr>
        <w:t>seine Versorgungsrisiken um das Dreifache reduzieren</w:t>
      </w:r>
      <w:r w:rsidR="00B0378B" w:rsidRPr="00853FCF">
        <w:rPr>
          <w:rFonts w:ascii="Helvetica" w:hAnsi="Helvetica" w:cs="Arial"/>
          <w:bCs/>
          <w:color w:val="000000" w:themeColor="text1"/>
          <w:spacing w:val="1"/>
          <w:szCs w:val="22"/>
        </w:rPr>
        <w:t xml:space="preserve">, während ein </w:t>
      </w:r>
      <w:r w:rsidR="003115AD" w:rsidRPr="00853FCF">
        <w:rPr>
          <w:rFonts w:ascii="Helvetica" w:hAnsi="Helvetica" w:cs="Arial"/>
          <w:bCs/>
          <w:color w:val="000000" w:themeColor="text1"/>
          <w:spacing w:val="1"/>
          <w:szCs w:val="22"/>
        </w:rPr>
        <w:t xml:space="preserve">EMS-Anbieter </w:t>
      </w:r>
      <w:r w:rsidR="00B0378B" w:rsidRPr="00853FCF">
        <w:rPr>
          <w:rFonts w:ascii="Helvetica" w:hAnsi="Helvetica" w:cs="Arial"/>
          <w:bCs/>
          <w:color w:val="000000" w:themeColor="text1"/>
          <w:spacing w:val="1"/>
          <w:szCs w:val="22"/>
        </w:rPr>
        <w:t xml:space="preserve">aus </w:t>
      </w:r>
      <w:r w:rsidR="00853FCF" w:rsidRPr="00853FCF">
        <w:rPr>
          <w:rFonts w:ascii="Helvetica" w:hAnsi="Helvetica" w:cs="Arial"/>
          <w:bCs/>
          <w:color w:val="000000" w:themeColor="text1"/>
          <w:spacing w:val="1"/>
          <w:szCs w:val="22"/>
        </w:rPr>
        <w:t>Frankreich</w:t>
      </w:r>
      <w:r w:rsidR="003115AD" w:rsidRPr="00853FCF">
        <w:rPr>
          <w:rFonts w:ascii="Helvetica" w:hAnsi="Helvetica" w:cs="Arial"/>
          <w:bCs/>
          <w:color w:val="000000" w:themeColor="text1"/>
          <w:spacing w:val="1"/>
          <w:szCs w:val="22"/>
        </w:rPr>
        <w:t xml:space="preserve"> </w:t>
      </w:r>
      <w:r w:rsidR="00B0378B" w:rsidRPr="00853FCF">
        <w:rPr>
          <w:rFonts w:ascii="Helvetica" w:hAnsi="Helvetica" w:cs="Arial"/>
          <w:bCs/>
          <w:color w:val="000000" w:themeColor="text1"/>
          <w:spacing w:val="1"/>
          <w:szCs w:val="22"/>
        </w:rPr>
        <w:t xml:space="preserve">seine </w:t>
      </w:r>
      <w:r w:rsidR="003115AD" w:rsidRPr="00853FCF">
        <w:rPr>
          <w:rFonts w:ascii="Helvetica" w:hAnsi="Helvetica" w:cs="Arial"/>
          <w:bCs/>
          <w:color w:val="000000" w:themeColor="text1"/>
          <w:spacing w:val="1"/>
          <w:szCs w:val="22"/>
        </w:rPr>
        <w:t xml:space="preserve">Herstellungskosten um fast 40 Prozent </w:t>
      </w:r>
      <w:r w:rsidR="00B0378B" w:rsidRPr="00853FCF">
        <w:rPr>
          <w:rFonts w:ascii="Helvetica" w:hAnsi="Helvetica" w:cs="Arial"/>
          <w:bCs/>
          <w:color w:val="000000" w:themeColor="text1"/>
          <w:spacing w:val="1"/>
          <w:szCs w:val="22"/>
        </w:rPr>
        <w:t>gesenkt hat</w:t>
      </w:r>
      <w:r w:rsidR="009F4755" w:rsidRPr="00853FCF">
        <w:rPr>
          <w:rFonts w:ascii="Helvetica" w:hAnsi="Helvetica" w:cs="Arial"/>
          <w:bCs/>
          <w:color w:val="000000" w:themeColor="text1"/>
          <w:spacing w:val="1"/>
          <w:szCs w:val="22"/>
        </w:rPr>
        <w:t>“, so Ronald Vrancken.</w:t>
      </w:r>
      <w:r w:rsidR="009F4755" w:rsidRPr="00DE1D4D">
        <w:rPr>
          <w:rFonts w:ascii="Helvetica" w:hAnsi="Helvetica" w:cs="Arial"/>
          <w:bCs/>
          <w:color w:val="000000" w:themeColor="text1"/>
          <w:spacing w:val="1"/>
          <w:szCs w:val="22"/>
        </w:rPr>
        <w:t xml:space="preserve"> </w:t>
      </w:r>
    </w:p>
    <w:p w14:paraId="1348CB47" w14:textId="6DAE3E67" w:rsidR="00281290" w:rsidRPr="00DE1D4D" w:rsidRDefault="00DE1D4D" w:rsidP="00BD600B">
      <w:pPr>
        <w:tabs>
          <w:tab w:val="left" w:pos="9781"/>
        </w:tabs>
        <w:spacing w:before="240" w:after="120" w:line="288" w:lineRule="auto"/>
        <w:rPr>
          <w:rFonts w:ascii="Helvetica" w:hAnsi="Helvetica" w:cs="Arial"/>
          <w:b/>
          <w:color w:val="000000" w:themeColor="text1"/>
          <w:spacing w:val="1"/>
          <w:szCs w:val="22"/>
          <w:lang w:val="en-US"/>
        </w:rPr>
      </w:pPr>
      <w:r w:rsidRPr="00DE1D4D">
        <w:rPr>
          <w:rFonts w:ascii="Helvetica" w:hAnsi="Helvetica" w:cs="Arial"/>
          <w:b/>
          <w:color w:val="000000" w:themeColor="text1"/>
          <w:spacing w:val="1"/>
          <w:szCs w:val="22"/>
          <w:lang w:val="en-US"/>
        </w:rPr>
        <w:t>Wirtschaftliches Time-to-Market durch Design for Manufacturing</w:t>
      </w:r>
      <w:r w:rsidR="00281290" w:rsidRPr="00DE1D4D">
        <w:rPr>
          <w:rFonts w:ascii="Helvetica" w:hAnsi="Helvetica" w:cs="Arial"/>
          <w:b/>
          <w:color w:val="000000" w:themeColor="text1"/>
          <w:spacing w:val="1"/>
          <w:szCs w:val="22"/>
          <w:lang w:val="en-US"/>
        </w:rPr>
        <w:t xml:space="preserve"> </w:t>
      </w:r>
    </w:p>
    <w:p w14:paraId="29F9696F" w14:textId="3CC0A4FA" w:rsidR="00C874A0" w:rsidRDefault="00DC4788" w:rsidP="00710DA7">
      <w:pPr>
        <w:tabs>
          <w:tab w:val="left" w:pos="9781"/>
        </w:tabs>
        <w:spacing w:before="180" w:after="240" w:line="288" w:lineRule="auto"/>
        <w:ind w:right="-57"/>
        <w:rPr>
          <w:rFonts w:ascii="Helvetica" w:hAnsi="Helvetica" w:cs="Arial"/>
          <w:bCs/>
          <w:color w:val="000000" w:themeColor="text1"/>
          <w:spacing w:val="1"/>
          <w:szCs w:val="22"/>
        </w:rPr>
      </w:pPr>
      <w:r w:rsidRPr="00DE1D4D">
        <w:rPr>
          <w:rFonts w:ascii="Helvetica" w:hAnsi="Helvetica" w:cs="Arial"/>
          <w:bCs/>
          <w:color w:val="000000" w:themeColor="text1"/>
          <w:spacing w:val="1"/>
          <w:szCs w:val="22"/>
        </w:rPr>
        <w:t>Ein weiterer Fokus bildet d</w:t>
      </w:r>
      <w:r w:rsidR="00FF1902" w:rsidRPr="00DE1D4D">
        <w:rPr>
          <w:rFonts w:ascii="Helvetica" w:hAnsi="Helvetica" w:cs="Arial"/>
          <w:bCs/>
          <w:color w:val="000000" w:themeColor="text1"/>
          <w:spacing w:val="1"/>
          <w:szCs w:val="22"/>
        </w:rPr>
        <w:t>er</w:t>
      </w:r>
      <w:r w:rsidRPr="00DE1D4D">
        <w:rPr>
          <w:rFonts w:ascii="Helvetica" w:hAnsi="Helvetica" w:cs="Arial"/>
          <w:bCs/>
          <w:color w:val="000000" w:themeColor="text1"/>
          <w:spacing w:val="1"/>
          <w:szCs w:val="22"/>
        </w:rPr>
        <w:t xml:space="preserve"> parallel zum Produktentwicklungszyklus angebotene „Design for Manufacturing“</w:t>
      </w:r>
      <w:r w:rsidR="00C82AB7" w:rsidRPr="00DE1D4D">
        <w:rPr>
          <w:rFonts w:ascii="Helvetica" w:hAnsi="Helvetica" w:cs="Arial"/>
          <w:bCs/>
          <w:color w:val="000000" w:themeColor="text1"/>
          <w:spacing w:val="1"/>
          <w:szCs w:val="22"/>
        </w:rPr>
        <w:t>(DfM)</w:t>
      </w:r>
      <w:r w:rsidRPr="00DE1D4D">
        <w:rPr>
          <w:rFonts w:ascii="Helvetica" w:hAnsi="Helvetica" w:cs="Arial"/>
          <w:bCs/>
          <w:color w:val="000000" w:themeColor="text1"/>
          <w:spacing w:val="1"/>
          <w:szCs w:val="22"/>
        </w:rPr>
        <w:t>-Se</w:t>
      </w:r>
      <w:r w:rsidR="00FF1902" w:rsidRPr="00DE1D4D">
        <w:rPr>
          <w:rFonts w:ascii="Helvetica" w:hAnsi="Helvetica" w:cs="Arial"/>
          <w:bCs/>
          <w:color w:val="000000" w:themeColor="text1"/>
          <w:spacing w:val="1"/>
          <w:szCs w:val="22"/>
        </w:rPr>
        <w:t xml:space="preserve">rvice, der die Phasen der Industrialisierung vor der Serienproduktion elektronischer Baugruppen erleichtern und zuverlässiger gestalten soll. Unternehmen profitieren </w:t>
      </w:r>
      <w:r w:rsidR="00D32F41" w:rsidRPr="00DE1D4D">
        <w:rPr>
          <w:rFonts w:ascii="Helvetica" w:hAnsi="Helvetica" w:cs="Arial"/>
          <w:bCs/>
          <w:color w:val="000000" w:themeColor="text1"/>
          <w:spacing w:val="1"/>
          <w:szCs w:val="22"/>
        </w:rPr>
        <w:t xml:space="preserve">dabei </w:t>
      </w:r>
      <w:r w:rsidR="00FF1902" w:rsidRPr="00DE1D4D">
        <w:rPr>
          <w:rFonts w:ascii="Helvetica" w:hAnsi="Helvetica" w:cs="Arial"/>
          <w:bCs/>
          <w:color w:val="000000" w:themeColor="text1"/>
          <w:spacing w:val="1"/>
          <w:szCs w:val="22"/>
        </w:rPr>
        <w:t xml:space="preserve">vor allem von einer </w:t>
      </w:r>
      <w:r w:rsidR="00C82AB7" w:rsidRPr="00DE1D4D">
        <w:rPr>
          <w:rFonts w:ascii="Helvetica" w:hAnsi="Helvetica" w:cs="Arial"/>
          <w:bCs/>
          <w:color w:val="000000" w:themeColor="text1"/>
          <w:spacing w:val="1"/>
          <w:szCs w:val="22"/>
        </w:rPr>
        <w:t xml:space="preserve">Integration der DfM-Experten bereits bei </w:t>
      </w:r>
      <w:r w:rsidR="00C82AB7" w:rsidRPr="00102F94">
        <w:rPr>
          <w:rFonts w:ascii="Helvetica" w:hAnsi="Helvetica" w:cs="Arial"/>
          <w:bCs/>
          <w:color w:val="000000" w:themeColor="text1"/>
          <w:spacing w:val="2"/>
          <w:szCs w:val="22"/>
        </w:rPr>
        <w:t>der Funktionsanalyse des Projekts, bevor die technischen Entscheid</w:t>
      </w:r>
      <w:r w:rsidR="00C82AB7" w:rsidRPr="00DE1D4D">
        <w:rPr>
          <w:rFonts w:ascii="Helvetica" w:hAnsi="Helvetica" w:cs="Arial"/>
          <w:bCs/>
          <w:color w:val="000000" w:themeColor="text1"/>
          <w:spacing w:val="1"/>
          <w:szCs w:val="22"/>
        </w:rPr>
        <w:t xml:space="preserve">ungen für die Realisierung getroffen werden. </w:t>
      </w:r>
      <w:r w:rsidR="00F91860" w:rsidRPr="00DE1D4D">
        <w:rPr>
          <w:rFonts w:ascii="Helvetica" w:hAnsi="Helvetica" w:cs="Arial"/>
          <w:bCs/>
          <w:color w:val="000000" w:themeColor="text1"/>
          <w:spacing w:val="1"/>
          <w:szCs w:val="22"/>
        </w:rPr>
        <w:t xml:space="preserve">Ronald Vrancken: </w:t>
      </w:r>
      <w:r w:rsidR="00C82AB7" w:rsidRPr="00DE1D4D">
        <w:rPr>
          <w:rFonts w:ascii="Helvetica" w:hAnsi="Helvetica" w:cs="Arial"/>
          <w:bCs/>
          <w:color w:val="000000" w:themeColor="text1"/>
          <w:spacing w:val="1"/>
          <w:szCs w:val="22"/>
        </w:rPr>
        <w:t>„Unter diesen Bedingungen ist die Synergie zwischen Konstruktionsdienstleistungen und Produktionsmittel optimal</w:t>
      </w:r>
      <w:r w:rsidR="00D32F41" w:rsidRPr="00DE1D4D">
        <w:rPr>
          <w:rFonts w:ascii="Helvetica" w:hAnsi="Helvetica" w:cs="Arial"/>
          <w:bCs/>
          <w:color w:val="000000" w:themeColor="text1"/>
          <w:spacing w:val="1"/>
          <w:szCs w:val="22"/>
        </w:rPr>
        <w:t xml:space="preserve">, da hierbei die ganze Bandbreite </w:t>
      </w:r>
      <w:r w:rsidR="00D32F41" w:rsidRPr="00902E6B">
        <w:rPr>
          <w:rFonts w:ascii="Helvetica" w:hAnsi="Helvetica" w:cs="Arial"/>
          <w:bCs/>
          <w:color w:val="000000" w:themeColor="text1"/>
          <w:szCs w:val="22"/>
        </w:rPr>
        <w:t>an Produktionsmitteln berücksichtigt werden kann</w:t>
      </w:r>
      <w:r w:rsidR="00F91860" w:rsidRPr="00902E6B">
        <w:rPr>
          <w:rFonts w:ascii="Helvetica" w:hAnsi="Helvetica" w:cs="Arial"/>
          <w:bCs/>
          <w:color w:val="000000" w:themeColor="text1"/>
          <w:szCs w:val="22"/>
        </w:rPr>
        <w:t xml:space="preserve">. </w:t>
      </w:r>
      <w:r w:rsidR="00D32F41" w:rsidRPr="00902E6B">
        <w:rPr>
          <w:rFonts w:ascii="Helvetica" w:hAnsi="Helvetica" w:cs="Arial"/>
          <w:bCs/>
          <w:color w:val="000000" w:themeColor="text1"/>
          <w:szCs w:val="22"/>
        </w:rPr>
        <w:t>Geschieht dies nicht,</w:t>
      </w:r>
      <w:r w:rsidR="00D32F41" w:rsidRPr="00DE1D4D">
        <w:rPr>
          <w:rFonts w:ascii="Helvetica" w:hAnsi="Helvetica" w:cs="Arial"/>
          <w:bCs/>
          <w:color w:val="000000" w:themeColor="text1"/>
          <w:spacing w:val="1"/>
          <w:szCs w:val="22"/>
        </w:rPr>
        <w:t xml:space="preserve"> müssten diese</w:t>
      </w:r>
      <w:r w:rsidR="00F91860" w:rsidRPr="00DE1D4D">
        <w:rPr>
          <w:rFonts w:ascii="Helvetica" w:hAnsi="Helvetica" w:cs="Arial"/>
          <w:bCs/>
          <w:color w:val="000000" w:themeColor="text1"/>
          <w:spacing w:val="1"/>
          <w:szCs w:val="22"/>
        </w:rPr>
        <w:t xml:space="preserve"> </w:t>
      </w:r>
      <w:r w:rsidR="00D32F41" w:rsidRPr="00DE1D4D">
        <w:rPr>
          <w:rFonts w:ascii="Helvetica" w:hAnsi="Helvetica" w:cs="Arial"/>
          <w:bCs/>
          <w:color w:val="000000" w:themeColor="text1"/>
          <w:spacing w:val="1"/>
          <w:szCs w:val="22"/>
        </w:rPr>
        <w:t xml:space="preserve">rein </w:t>
      </w:r>
      <w:r w:rsidR="00F91860" w:rsidRPr="00DE1D4D">
        <w:rPr>
          <w:rFonts w:ascii="Helvetica" w:hAnsi="Helvetica" w:cs="Arial"/>
          <w:bCs/>
          <w:color w:val="000000" w:themeColor="text1"/>
          <w:spacing w:val="1"/>
          <w:szCs w:val="22"/>
        </w:rPr>
        <w:t>an das Produktdesign</w:t>
      </w:r>
      <w:r w:rsidR="00D32F41" w:rsidRPr="00DE1D4D">
        <w:rPr>
          <w:rFonts w:ascii="Helvetica" w:hAnsi="Helvetica" w:cs="Arial"/>
          <w:bCs/>
          <w:color w:val="000000" w:themeColor="text1"/>
          <w:spacing w:val="1"/>
          <w:szCs w:val="22"/>
        </w:rPr>
        <w:t xml:space="preserve"> angepasst werden. Das führt in der Regel zu </w:t>
      </w:r>
      <w:r w:rsidR="00281290" w:rsidRPr="00DE1D4D">
        <w:rPr>
          <w:rFonts w:ascii="Helvetica" w:hAnsi="Helvetica" w:cs="Arial"/>
          <w:bCs/>
          <w:color w:val="000000" w:themeColor="text1"/>
          <w:spacing w:val="1"/>
          <w:szCs w:val="22"/>
        </w:rPr>
        <w:t>zusätzlichen Kosten und längeren Fristen, da technische Hindernisse umgangen werden müssen.“</w:t>
      </w:r>
      <w:r w:rsidR="000C56CC">
        <w:rPr>
          <w:rFonts w:ascii="Helvetica" w:hAnsi="Helvetica" w:cs="Arial"/>
          <w:bCs/>
          <w:color w:val="000000" w:themeColor="text1"/>
          <w:spacing w:val="1"/>
          <w:szCs w:val="22"/>
        </w:rPr>
        <w:t xml:space="preserve"> </w:t>
      </w:r>
      <w:r w:rsidR="00502874">
        <w:rPr>
          <w:rFonts w:ascii="Helvetica" w:hAnsi="Helvetica" w:cs="Arial"/>
          <w:bCs/>
          <w:color w:val="000000" w:themeColor="text1"/>
          <w:spacing w:val="1"/>
          <w:szCs w:val="22"/>
        </w:rPr>
        <w:t xml:space="preserve">Zusätzlich verstärkt der </w:t>
      </w:r>
      <w:r w:rsidR="00502874" w:rsidRPr="00502874">
        <w:rPr>
          <w:rFonts w:ascii="Helvetica" w:hAnsi="Helvetica" w:cs="Arial"/>
          <w:bCs/>
          <w:color w:val="000000" w:themeColor="text1"/>
          <w:spacing w:val="1"/>
          <w:szCs w:val="22"/>
        </w:rPr>
        <w:t xml:space="preserve">Branchenvorreiter seine Aktivitäten rund um </w:t>
      </w:r>
      <w:r w:rsidR="00250D9A">
        <w:rPr>
          <w:rFonts w:ascii="Helvetica" w:hAnsi="Helvetica" w:cs="Arial"/>
          <w:bCs/>
          <w:color w:val="000000" w:themeColor="text1"/>
          <w:spacing w:val="1"/>
          <w:szCs w:val="22"/>
        </w:rPr>
        <w:t xml:space="preserve">vielfältig konfigurierbare </w:t>
      </w:r>
      <w:r w:rsidR="00502874" w:rsidRPr="00502874">
        <w:rPr>
          <w:rFonts w:ascii="Helvetica" w:hAnsi="Helvetica" w:cs="Arial"/>
          <w:bCs/>
          <w:color w:val="000000" w:themeColor="text1"/>
          <w:spacing w:val="1"/>
          <w:szCs w:val="22"/>
        </w:rPr>
        <w:lastRenderedPageBreak/>
        <w:t>Box-Build-Lösungen. Sie erlauben Unternehmen, den Fertigungsaufwand und die Logistik derart zu reduzieren, dass sie sich auf ihre Produkte und eigentlichen Kernkompetenzen konzentrieren können.</w:t>
      </w:r>
    </w:p>
    <w:p w14:paraId="768C3AD8" w14:textId="77777777" w:rsidR="00A6228C" w:rsidRPr="00A6228C" w:rsidRDefault="00A6228C" w:rsidP="00C607A8">
      <w:pPr>
        <w:tabs>
          <w:tab w:val="left" w:pos="9781"/>
        </w:tabs>
        <w:spacing w:before="240" w:after="120" w:line="288" w:lineRule="auto"/>
        <w:rPr>
          <w:rFonts w:ascii="Helvetica" w:hAnsi="Helvetica" w:cs="Arial"/>
          <w:b/>
          <w:bCs/>
          <w:color w:val="000000" w:themeColor="text1"/>
          <w:spacing w:val="2"/>
          <w:szCs w:val="22"/>
        </w:rPr>
      </w:pPr>
      <w:r w:rsidRPr="00A6228C">
        <w:rPr>
          <w:rFonts w:ascii="Helvetica" w:hAnsi="Helvetica" w:cs="Arial"/>
          <w:b/>
          <w:bCs/>
          <w:color w:val="000000" w:themeColor="text1"/>
          <w:spacing w:val="2"/>
          <w:szCs w:val="22"/>
        </w:rPr>
        <w:t>50 Jahre vorneweg</w:t>
      </w:r>
    </w:p>
    <w:p w14:paraId="2C0779B5" w14:textId="33E79F0A" w:rsidR="00DF4BA0" w:rsidRDefault="00A6228C" w:rsidP="005D1D33">
      <w:pPr>
        <w:tabs>
          <w:tab w:val="left" w:pos="9781"/>
        </w:tabs>
        <w:spacing w:before="120" w:after="240" w:line="288" w:lineRule="auto"/>
        <w:ind w:right="-113"/>
        <w:rPr>
          <w:rFonts w:ascii="Helvetica" w:hAnsi="Helvetica" w:cs="Arial"/>
          <w:color w:val="000000" w:themeColor="text1"/>
          <w:spacing w:val="2"/>
          <w:szCs w:val="22"/>
        </w:rPr>
      </w:pPr>
      <w:r w:rsidRPr="00A6228C">
        <w:rPr>
          <w:rFonts w:ascii="Helvetica" w:hAnsi="Helvetica" w:cs="Arial"/>
          <w:color w:val="000000" w:themeColor="text1"/>
          <w:spacing w:val="2"/>
          <w:szCs w:val="22"/>
        </w:rPr>
        <w:t xml:space="preserve">Der global tätige Entwickler und Zulieferer für die Entwicklung und Herstellung von elektronischen </w:t>
      </w:r>
      <w:r w:rsidR="0048358B">
        <w:rPr>
          <w:rFonts w:ascii="Helvetica" w:hAnsi="Helvetica" w:cs="Arial"/>
          <w:color w:val="000000" w:themeColor="text1"/>
          <w:spacing w:val="2"/>
          <w:szCs w:val="22"/>
        </w:rPr>
        <w:t>Baugruppen und</w:t>
      </w:r>
      <w:r w:rsidRPr="00A6228C">
        <w:rPr>
          <w:rFonts w:ascii="Helvetica" w:hAnsi="Helvetica" w:cs="Arial"/>
          <w:color w:val="000000" w:themeColor="text1"/>
          <w:spacing w:val="2"/>
          <w:szCs w:val="22"/>
        </w:rPr>
        <w:t xml:space="preserve"> Systemen und industriellen IoT</w:t>
      </w:r>
      <w:r w:rsidR="00710DD5">
        <w:rPr>
          <w:rFonts w:ascii="Helvetica" w:hAnsi="Helvetica" w:cs="Arial"/>
          <w:color w:val="000000" w:themeColor="text1"/>
          <w:spacing w:val="2"/>
          <w:szCs w:val="22"/>
        </w:rPr>
        <w:t>-</w:t>
      </w:r>
      <w:r w:rsidR="0048358B">
        <w:rPr>
          <w:rFonts w:ascii="Helvetica" w:hAnsi="Helvetica" w:cs="Arial"/>
          <w:color w:val="000000" w:themeColor="text1"/>
          <w:spacing w:val="2"/>
          <w:szCs w:val="22"/>
        </w:rPr>
        <w:t xml:space="preserve">Lösungen </w:t>
      </w:r>
      <w:r w:rsidRPr="00A6228C">
        <w:rPr>
          <w:rFonts w:ascii="Helvetica" w:hAnsi="Helvetica" w:cs="Arial"/>
          <w:color w:val="000000" w:themeColor="text1"/>
          <w:spacing w:val="2"/>
          <w:szCs w:val="22"/>
        </w:rPr>
        <w:t>ve</w:t>
      </w:r>
      <w:r w:rsidR="0048358B">
        <w:rPr>
          <w:rFonts w:ascii="Helvetica" w:hAnsi="Helvetica" w:cs="Arial"/>
          <w:color w:val="000000" w:themeColor="text1"/>
          <w:spacing w:val="2"/>
          <w:szCs w:val="22"/>
        </w:rPr>
        <w:t>rfügt über mehr als</w:t>
      </w:r>
      <w:r w:rsidRPr="00A6228C">
        <w:rPr>
          <w:rFonts w:ascii="Helvetica" w:hAnsi="Helvetica" w:cs="Arial"/>
          <w:color w:val="000000" w:themeColor="text1"/>
          <w:spacing w:val="2"/>
          <w:szCs w:val="22"/>
        </w:rPr>
        <w:t xml:space="preserve"> 50 Jahre Erfahrung und gehört mit seinen über 4.200 Mitarbeiter</w:t>
      </w:r>
      <w:r w:rsidR="004E49CA">
        <w:rPr>
          <w:rFonts w:ascii="Helvetica" w:hAnsi="Helvetica" w:cs="Arial"/>
          <w:color w:val="000000" w:themeColor="text1"/>
          <w:spacing w:val="2"/>
          <w:szCs w:val="22"/>
        </w:rPr>
        <w:t>n</w:t>
      </w:r>
      <w:r w:rsidRPr="00A6228C">
        <w:rPr>
          <w:rFonts w:ascii="Helvetica" w:hAnsi="Helvetica" w:cs="Arial"/>
          <w:color w:val="000000" w:themeColor="text1"/>
          <w:spacing w:val="2"/>
          <w:szCs w:val="22"/>
        </w:rPr>
        <w:t xml:space="preserve"> und einem Umsatz von ca. 450 Millionen Euro (2022) in Europa zu den Top-10- und weltweit zu den Top-50-EMS-Unternehmen. Mit seinen Entwicklungs- und Produktionsstätten in Frankreich, Deutschland, </w:t>
      </w:r>
      <w:r w:rsidR="006F446B">
        <w:rPr>
          <w:rFonts w:ascii="Helvetica" w:hAnsi="Helvetica" w:cs="Arial"/>
          <w:color w:val="000000" w:themeColor="text1"/>
          <w:spacing w:val="2"/>
          <w:szCs w:val="22"/>
        </w:rPr>
        <w:t>USA</w:t>
      </w:r>
      <w:r w:rsidRPr="00A6228C">
        <w:rPr>
          <w:rFonts w:ascii="Helvetica" w:hAnsi="Helvetica" w:cs="Arial"/>
          <w:color w:val="000000" w:themeColor="text1"/>
          <w:spacing w:val="2"/>
          <w:szCs w:val="22"/>
        </w:rPr>
        <w:t>, Polen und Tunesien bietet</w:t>
      </w:r>
      <w:r w:rsidR="007700E1">
        <w:rPr>
          <w:rFonts w:ascii="Helvetica" w:hAnsi="Helvetica" w:cs="Arial"/>
          <w:color w:val="000000" w:themeColor="text1"/>
          <w:spacing w:val="2"/>
          <w:szCs w:val="22"/>
        </w:rPr>
        <w:t xml:space="preserve"> der Elektronikbereich von</w:t>
      </w:r>
      <w:r w:rsidRPr="00A6228C">
        <w:rPr>
          <w:rFonts w:ascii="Helvetica" w:hAnsi="Helvetica" w:cs="Arial"/>
          <w:color w:val="000000" w:themeColor="text1"/>
          <w:spacing w:val="2"/>
          <w:szCs w:val="22"/>
        </w:rPr>
        <w:t xml:space="preserve"> </w:t>
      </w:r>
      <w:r w:rsidR="007700E1">
        <w:rPr>
          <w:rFonts w:ascii="Helvetica" w:hAnsi="Helvetica" w:cs="Arial"/>
          <w:color w:val="000000" w:themeColor="text1"/>
          <w:spacing w:val="2"/>
          <w:szCs w:val="22"/>
        </w:rPr>
        <w:t xml:space="preserve">LACROIX </w:t>
      </w:r>
      <w:r w:rsidRPr="00A6228C">
        <w:rPr>
          <w:rFonts w:ascii="Helvetica" w:hAnsi="Helvetica" w:cs="Arial"/>
          <w:color w:val="000000" w:themeColor="text1"/>
          <w:spacing w:val="2"/>
          <w:szCs w:val="22"/>
        </w:rPr>
        <w:t>ein komplettes Dienstleistungsangebot</w:t>
      </w:r>
      <w:r w:rsidR="007700E1">
        <w:rPr>
          <w:rFonts w:ascii="Helvetica" w:hAnsi="Helvetica" w:cs="Arial"/>
          <w:color w:val="000000" w:themeColor="text1"/>
          <w:spacing w:val="2"/>
          <w:szCs w:val="22"/>
        </w:rPr>
        <w:t>, das</w:t>
      </w:r>
      <w:r w:rsidRPr="00A6228C">
        <w:rPr>
          <w:rFonts w:ascii="Helvetica" w:hAnsi="Helvetica" w:cs="Arial"/>
          <w:color w:val="000000" w:themeColor="text1"/>
          <w:spacing w:val="2"/>
          <w:szCs w:val="22"/>
        </w:rPr>
        <w:t xml:space="preserve"> von </w:t>
      </w:r>
      <w:r w:rsidR="007700E1">
        <w:rPr>
          <w:rFonts w:ascii="Helvetica" w:hAnsi="Helvetica" w:cs="Arial"/>
          <w:color w:val="000000" w:themeColor="text1"/>
          <w:spacing w:val="2"/>
          <w:szCs w:val="22"/>
        </w:rPr>
        <w:t>Konzeption und Design</w:t>
      </w:r>
      <w:r w:rsidRPr="00A6228C">
        <w:rPr>
          <w:rFonts w:ascii="Helvetica" w:hAnsi="Helvetica" w:cs="Arial"/>
          <w:color w:val="000000" w:themeColor="text1"/>
          <w:spacing w:val="2"/>
          <w:szCs w:val="22"/>
        </w:rPr>
        <w:t xml:space="preserve"> bis zu</w:t>
      </w:r>
      <w:r w:rsidR="0048358B">
        <w:rPr>
          <w:rFonts w:ascii="Helvetica" w:hAnsi="Helvetica" w:cs="Arial"/>
          <w:color w:val="000000" w:themeColor="text1"/>
          <w:spacing w:val="2"/>
          <w:szCs w:val="22"/>
        </w:rPr>
        <w:t>r Produktion</w:t>
      </w:r>
      <w:r w:rsidRPr="00A6228C">
        <w:rPr>
          <w:rFonts w:ascii="Helvetica" w:hAnsi="Helvetica" w:cs="Arial"/>
          <w:color w:val="000000" w:themeColor="text1"/>
          <w:spacing w:val="2"/>
          <w:szCs w:val="22"/>
        </w:rPr>
        <w:t xml:space="preserve"> </w:t>
      </w:r>
      <w:r w:rsidR="00C607A8">
        <w:rPr>
          <w:rFonts w:ascii="Helvetica" w:hAnsi="Helvetica" w:cs="Arial"/>
          <w:color w:val="000000" w:themeColor="text1"/>
          <w:spacing w:val="2"/>
          <w:szCs w:val="22"/>
        </w:rPr>
        <w:t>und nachha</w:t>
      </w:r>
      <w:r w:rsidR="0048358B">
        <w:rPr>
          <w:rFonts w:ascii="Helvetica" w:hAnsi="Helvetica" w:cs="Arial"/>
          <w:color w:val="000000" w:themeColor="text1"/>
          <w:spacing w:val="2"/>
          <w:szCs w:val="22"/>
        </w:rPr>
        <w:t>ltigem</w:t>
      </w:r>
      <w:r w:rsidR="005D1D33">
        <w:rPr>
          <w:rFonts w:ascii="Helvetica" w:hAnsi="Helvetica" w:cs="Arial"/>
          <w:color w:val="000000" w:themeColor="text1"/>
          <w:spacing w:val="2"/>
          <w:szCs w:val="22"/>
        </w:rPr>
        <w:t xml:space="preserve"> </w:t>
      </w:r>
      <w:r w:rsidR="00C607A8">
        <w:rPr>
          <w:rFonts w:ascii="Helvetica" w:hAnsi="Helvetica" w:cs="Arial"/>
          <w:color w:val="000000" w:themeColor="text1"/>
          <w:spacing w:val="2"/>
          <w:szCs w:val="22"/>
        </w:rPr>
        <w:t>Service reicht</w:t>
      </w:r>
      <w:r w:rsidRPr="00A6228C">
        <w:rPr>
          <w:rFonts w:ascii="Helvetica" w:hAnsi="Helvetica" w:cs="Arial"/>
          <w:color w:val="000000" w:themeColor="text1"/>
          <w:spacing w:val="2"/>
          <w:szCs w:val="22"/>
        </w:rPr>
        <w:t xml:space="preserve">. </w:t>
      </w:r>
      <w:r w:rsidR="0048358B">
        <w:rPr>
          <w:rFonts w:ascii="Helvetica" w:hAnsi="Helvetica" w:cs="Arial"/>
          <w:color w:val="000000" w:themeColor="text1"/>
          <w:spacing w:val="2"/>
          <w:szCs w:val="22"/>
        </w:rPr>
        <w:t xml:space="preserve">Die drei </w:t>
      </w:r>
      <w:r w:rsidR="00C607A8">
        <w:rPr>
          <w:rFonts w:ascii="Helvetica" w:hAnsi="Helvetica" w:cs="Arial"/>
          <w:color w:val="000000" w:themeColor="text1"/>
          <w:spacing w:val="2"/>
          <w:szCs w:val="22"/>
        </w:rPr>
        <w:t>i</w:t>
      </w:r>
      <w:r w:rsidRPr="00A6228C">
        <w:rPr>
          <w:rFonts w:ascii="Helvetica" w:hAnsi="Helvetica" w:cs="Arial"/>
          <w:color w:val="000000" w:themeColor="text1"/>
          <w:spacing w:val="2"/>
          <w:szCs w:val="22"/>
        </w:rPr>
        <w:t xml:space="preserve">n Europa </w:t>
      </w:r>
      <w:r w:rsidR="00C607A8">
        <w:rPr>
          <w:rFonts w:ascii="Helvetica" w:hAnsi="Helvetica" w:cs="Arial"/>
          <w:color w:val="000000" w:themeColor="text1"/>
          <w:spacing w:val="2"/>
          <w:szCs w:val="22"/>
        </w:rPr>
        <w:t>betriebene</w:t>
      </w:r>
      <w:r w:rsidR="0048358B">
        <w:rPr>
          <w:rFonts w:ascii="Helvetica" w:hAnsi="Helvetica" w:cs="Arial"/>
          <w:color w:val="000000" w:themeColor="text1"/>
          <w:spacing w:val="2"/>
          <w:szCs w:val="22"/>
        </w:rPr>
        <w:t>n</w:t>
      </w:r>
      <w:r w:rsidR="00C607A8">
        <w:rPr>
          <w:rFonts w:ascii="Helvetica" w:hAnsi="Helvetica" w:cs="Arial"/>
          <w:color w:val="000000" w:themeColor="text1"/>
          <w:spacing w:val="2"/>
          <w:szCs w:val="22"/>
        </w:rPr>
        <w:t xml:space="preserve"> </w:t>
      </w:r>
      <w:r w:rsidR="0048358B">
        <w:rPr>
          <w:rFonts w:ascii="Helvetica" w:hAnsi="Helvetica" w:cs="Arial"/>
          <w:color w:val="000000" w:themeColor="text1"/>
          <w:spacing w:val="2"/>
          <w:szCs w:val="22"/>
        </w:rPr>
        <w:t>Werke</w:t>
      </w:r>
      <w:r w:rsidR="00C607A8">
        <w:rPr>
          <w:rFonts w:ascii="Helvetica" w:hAnsi="Helvetica" w:cs="Arial"/>
          <w:color w:val="000000" w:themeColor="text1"/>
          <w:spacing w:val="2"/>
          <w:szCs w:val="22"/>
        </w:rPr>
        <w:t xml:space="preserve"> ermöglichen </w:t>
      </w:r>
      <w:r w:rsidRPr="00A6228C">
        <w:rPr>
          <w:rFonts w:ascii="Helvetica" w:hAnsi="Helvetica" w:cs="Arial"/>
          <w:color w:val="000000" w:themeColor="text1"/>
          <w:spacing w:val="2"/>
          <w:szCs w:val="22"/>
        </w:rPr>
        <w:t xml:space="preserve">sehr kurze Design-, Industrialisierungs- und Produktionszyklen. </w:t>
      </w:r>
    </w:p>
    <w:p w14:paraId="30C7FCEC" w14:textId="0F9AB0F6" w:rsidR="00E800A9" w:rsidRPr="0093045D" w:rsidRDefault="00E800A9" w:rsidP="00393099">
      <w:pPr>
        <w:spacing w:before="720" w:after="120" w:line="264" w:lineRule="auto"/>
        <w:rPr>
          <w:rFonts w:ascii="Helvetica" w:hAnsi="Helvetica" w:cs="Arial"/>
          <w:b/>
          <w:bCs/>
          <w:i/>
          <w:iCs/>
          <w:spacing w:val="4"/>
          <w:sz w:val="20"/>
        </w:rPr>
      </w:pPr>
      <w:r w:rsidRPr="0093045D">
        <w:rPr>
          <w:rFonts w:ascii="Helvetica" w:hAnsi="Helvetica" w:cs="Arial"/>
          <w:b/>
          <w:bCs/>
          <w:i/>
          <w:iCs/>
          <w:spacing w:val="4"/>
          <w:sz w:val="20"/>
        </w:rPr>
        <w:t>Abbildun</w:t>
      </w:r>
      <w:r w:rsidR="00250D9A">
        <w:rPr>
          <w:rFonts w:ascii="Helvetica" w:hAnsi="Helvetica" w:cs="Arial"/>
          <w:b/>
          <w:bCs/>
          <w:i/>
          <w:iCs/>
          <w:spacing w:val="4"/>
          <w:sz w:val="20"/>
        </w:rPr>
        <w:t>g</w:t>
      </w:r>
      <w:r w:rsidR="00017768">
        <w:rPr>
          <w:rFonts w:ascii="Helvetica" w:hAnsi="Helvetica" w:cs="Arial"/>
          <w:b/>
          <w:bCs/>
          <w:i/>
          <w:iCs/>
          <w:spacing w:val="4"/>
          <w:sz w:val="20"/>
        </w:rPr>
        <w:t>en</w:t>
      </w:r>
    </w:p>
    <w:p w14:paraId="06B3E17C" w14:textId="77777777" w:rsidR="0058754F" w:rsidRDefault="0058754F" w:rsidP="0058754F">
      <w:pPr>
        <w:spacing w:before="60" w:after="120" w:line="264" w:lineRule="auto"/>
        <w:ind w:right="-284"/>
        <w:rPr>
          <w:rFonts w:ascii="Helvetica" w:hAnsi="Helvetica" w:cs="Calibri (Textkörper)"/>
          <w:color w:val="000000" w:themeColor="text1"/>
          <w:spacing w:val="-2"/>
          <w:sz w:val="18"/>
          <w:szCs w:val="18"/>
        </w:rPr>
        <w:sectPr w:rsidR="0058754F" w:rsidSect="00902E6B">
          <w:headerReference w:type="default" r:id="rId8"/>
          <w:footerReference w:type="default" r:id="rId9"/>
          <w:type w:val="continuous"/>
          <w:pgSz w:w="11907" w:h="16840" w:code="9"/>
          <w:pgMar w:top="2552" w:right="3515" w:bottom="1247" w:left="1418" w:header="284" w:footer="567" w:gutter="0"/>
          <w:cols w:space="720"/>
          <w:docGrid w:linePitch="299"/>
        </w:sectPr>
      </w:pPr>
    </w:p>
    <w:p w14:paraId="114B8B92" w14:textId="04BFA77B" w:rsidR="0058754F" w:rsidRDefault="0058754F" w:rsidP="0058754F">
      <w:pPr>
        <w:spacing w:before="60" w:after="120" w:line="264" w:lineRule="auto"/>
        <w:ind w:right="-284"/>
        <w:rPr>
          <w:rFonts w:ascii="Helvetica" w:hAnsi="Helvetica" w:cs="Calibri (Textkörper)"/>
          <w:color w:val="000000" w:themeColor="text1"/>
          <w:spacing w:val="-2"/>
          <w:sz w:val="18"/>
          <w:szCs w:val="18"/>
        </w:rPr>
      </w:pPr>
      <w:r w:rsidRPr="0058754F">
        <w:rPr>
          <w:rFonts w:ascii="Helvetica" w:hAnsi="Helvetica" w:cs="Calibri (Textkörper)"/>
          <w:color w:val="000000" w:themeColor="text1"/>
          <w:spacing w:val="-2"/>
          <w:sz w:val="18"/>
          <w:szCs w:val="18"/>
        </w:rPr>
        <w:t>LAC_Ronald-Vrancken</w:t>
      </w:r>
      <w:r>
        <w:rPr>
          <w:rFonts w:ascii="Helvetica" w:hAnsi="Helvetica" w:cs="Calibri (Textkörper)"/>
          <w:color w:val="000000" w:themeColor="text1"/>
          <w:spacing w:val="-2"/>
          <w:sz w:val="18"/>
          <w:szCs w:val="18"/>
        </w:rPr>
        <w:t>.jpg</w:t>
      </w:r>
    </w:p>
    <w:p w14:paraId="4788C764" w14:textId="23BD7528" w:rsidR="0058754F" w:rsidRDefault="0058754F" w:rsidP="0058754F">
      <w:pPr>
        <w:spacing w:before="60" w:after="120" w:line="264" w:lineRule="auto"/>
        <w:ind w:right="-284"/>
        <w:rPr>
          <w:rFonts w:ascii="Helvetica" w:hAnsi="Helvetica" w:cs="Calibri (Textkörper)"/>
          <w:color w:val="000000" w:themeColor="text1"/>
          <w:spacing w:val="-2"/>
          <w:sz w:val="18"/>
          <w:szCs w:val="18"/>
        </w:rPr>
      </w:pPr>
      <w:r>
        <w:rPr>
          <w:rFonts w:ascii="Helvetica" w:hAnsi="Helvetica" w:cs="Calibri (Textkörper)"/>
          <w:noProof/>
          <w:color w:val="000000" w:themeColor="text1"/>
          <w:spacing w:val="-2"/>
          <w:sz w:val="18"/>
          <w:szCs w:val="18"/>
        </w:rPr>
        <w:drawing>
          <wp:inline distT="0" distB="0" distL="0" distR="0" wp14:anchorId="167508FB" wp14:editId="64FBB782">
            <wp:extent cx="1876926" cy="2559444"/>
            <wp:effectExtent l="0" t="0" r="3175"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pic:nvPicPr>
                  <pic:blipFill>
                    <a:blip r:embed="rId10"/>
                    <a:stretch>
                      <a:fillRect/>
                    </a:stretch>
                  </pic:blipFill>
                  <pic:spPr>
                    <a:xfrm>
                      <a:off x="0" y="0"/>
                      <a:ext cx="1886286" cy="2572208"/>
                    </a:xfrm>
                    <a:prstGeom prst="rect">
                      <a:avLst/>
                    </a:prstGeom>
                  </pic:spPr>
                </pic:pic>
              </a:graphicData>
            </a:graphic>
          </wp:inline>
        </w:drawing>
      </w:r>
      <w:r>
        <w:rPr>
          <w:rFonts w:ascii="Helvetica" w:hAnsi="Helvetica" w:cs="Calibri (Textkörper)"/>
          <w:color w:val="000000" w:themeColor="text1"/>
          <w:spacing w:val="-2"/>
          <w:sz w:val="18"/>
          <w:szCs w:val="18"/>
        </w:rPr>
        <w:t xml:space="preserve"> </w:t>
      </w:r>
    </w:p>
    <w:p w14:paraId="67A818F3" w14:textId="77777777" w:rsidR="0058754F" w:rsidRDefault="0058754F" w:rsidP="0058754F">
      <w:pPr>
        <w:spacing w:before="60" w:after="120" w:line="264" w:lineRule="auto"/>
        <w:ind w:right="-284"/>
        <w:rPr>
          <w:rFonts w:ascii="Helvetica" w:hAnsi="Helvetica" w:cs="Calibri (Textkörper)"/>
          <w:color w:val="000000" w:themeColor="text1"/>
          <w:spacing w:val="-2"/>
          <w:sz w:val="18"/>
          <w:szCs w:val="18"/>
        </w:rPr>
      </w:pPr>
    </w:p>
    <w:p w14:paraId="6727DBBB" w14:textId="77777777" w:rsidR="0058754F" w:rsidRDefault="0058754F" w:rsidP="0058754F">
      <w:pPr>
        <w:spacing w:before="60" w:after="120" w:line="264" w:lineRule="auto"/>
        <w:ind w:right="-284"/>
        <w:rPr>
          <w:rFonts w:ascii="Helvetica" w:hAnsi="Helvetica" w:cs="Calibri (Textkörper)"/>
          <w:color w:val="000000" w:themeColor="text1"/>
          <w:spacing w:val="-2"/>
          <w:sz w:val="18"/>
          <w:szCs w:val="18"/>
        </w:rPr>
      </w:pPr>
    </w:p>
    <w:p w14:paraId="1B358625" w14:textId="77777777" w:rsidR="0058754F" w:rsidRDefault="0058754F" w:rsidP="0058754F">
      <w:pPr>
        <w:spacing w:before="60" w:after="120" w:line="264" w:lineRule="auto"/>
        <w:ind w:right="-284"/>
        <w:rPr>
          <w:rFonts w:ascii="Helvetica" w:hAnsi="Helvetica" w:cs="Calibri (Textkörper)"/>
          <w:color w:val="000000" w:themeColor="text1"/>
          <w:spacing w:val="-2"/>
          <w:sz w:val="18"/>
          <w:szCs w:val="18"/>
        </w:rPr>
      </w:pPr>
    </w:p>
    <w:p w14:paraId="7B5986C5" w14:textId="27BBD277" w:rsidR="0058754F" w:rsidRDefault="0058754F" w:rsidP="0058754F">
      <w:pPr>
        <w:spacing w:before="60" w:after="120" w:line="264" w:lineRule="auto"/>
        <w:ind w:right="-284"/>
        <w:rPr>
          <w:rFonts w:ascii="Helvetica" w:hAnsi="Helvetica" w:cs="Calibri (Textkörper)"/>
          <w:color w:val="000000" w:themeColor="text1"/>
          <w:spacing w:val="-2"/>
          <w:sz w:val="18"/>
          <w:szCs w:val="18"/>
        </w:rPr>
      </w:pPr>
    </w:p>
    <w:p w14:paraId="6B85E9B5" w14:textId="7A93A17E" w:rsidR="00393099" w:rsidRDefault="00393099" w:rsidP="0058754F">
      <w:pPr>
        <w:spacing w:before="60" w:after="120" w:line="264" w:lineRule="auto"/>
        <w:ind w:right="-284"/>
        <w:rPr>
          <w:rFonts w:ascii="Helvetica" w:hAnsi="Helvetica" w:cs="Calibri (Textkörper)"/>
          <w:color w:val="000000" w:themeColor="text1"/>
          <w:spacing w:val="-2"/>
          <w:sz w:val="18"/>
          <w:szCs w:val="18"/>
        </w:rPr>
      </w:pPr>
    </w:p>
    <w:p w14:paraId="3134851D" w14:textId="77777777" w:rsidR="0058754F" w:rsidRDefault="0058754F" w:rsidP="0058754F">
      <w:pPr>
        <w:spacing w:before="60" w:after="120" w:line="264" w:lineRule="auto"/>
        <w:ind w:right="-284"/>
        <w:rPr>
          <w:rFonts w:ascii="Helvetica" w:hAnsi="Helvetica" w:cs="Calibri (Textkörper)"/>
          <w:color w:val="000000" w:themeColor="text1"/>
          <w:spacing w:val="-2"/>
          <w:sz w:val="18"/>
          <w:szCs w:val="18"/>
        </w:rPr>
      </w:pPr>
    </w:p>
    <w:p w14:paraId="7B68A618" w14:textId="77777777" w:rsidR="0058754F" w:rsidRDefault="0058754F" w:rsidP="00DE6480">
      <w:pPr>
        <w:spacing w:before="60" w:line="264" w:lineRule="auto"/>
        <w:ind w:right="-284"/>
        <w:rPr>
          <w:rFonts w:ascii="Helvetica" w:hAnsi="Helvetica" w:cs="Calibri (Textkörper)"/>
          <w:color w:val="000000" w:themeColor="text1"/>
          <w:spacing w:val="-2"/>
          <w:sz w:val="18"/>
          <w:szCs w:val="18"/>
        </w:rPr>
      </w:pPr>
    </w:p>
    <w:p w14:paraId="7D10F224" w14:textId="77777777" w:rsidR="0058754F" w:rsidRDefault="0058754F" w:rsidP="0058754F">
      <w:pPr>
        <w:spacing w:before="60" w:after="120" w:line="264" w:lineRule="auto"/>
        <w:ind w:right="-284"/>
        <w:rPr>
          <w:rFonts w:ascii="Helvetica" w:hAnsi="Helvetica" w:cs="Calibri (Textkörper)"/>
          <w:color w:val="000000" w:themeColor="text1"/>
          <w:spacing w:val="-2"/>
          <w:sz w:val="18"/>
          <w:szCs w:val="18"/>
        </w:rPr>
      </w:pPr>
    </w:p>
    <w:p w14:paraId="5380C13D" w14:textId="77777777" w:rsidR="0058754F" w:rsidRDefault="0058754F" w:rsidP="0058754F">
      <w:pPr>
        <w:spacing w:before="60" w:after="120" w:line="264" w:lineRule="auto"/>
        <w:ind w:right="-284"/>
        <w:rPr>
          <w:rFonts w:ascii="Helvetica" w:hAnsi="Helvetica" w:cs="Calibri (Textkörper)"/>
          <w:color w:val="000000" w:themeColor="text1"/>
          <w:spacing w:val="-2"/>
          <w:sz w:val="18"/>
          <w:szCs w:val="18"/>
        </w:rPr>
      </w:pPr>
    </w:p>
    <w:p w14:paraId="5B68DF77" w14:textId="77777777" w:rsidR="0058754F" w:rsidRDefault="0058754F" w:rsidP="0058754F">
      <w:pPr>
        <w:spacing w:before="60" w:after="120" w:line="264" w:lineRule="auto"/>
        <w:ind w:right="-284"/>
        <w:rPr>
          <w:rFonts w:ascii="Helvetica" w:hAnsi="Helvetica" w:cs="Calibri (Textkörper)"/>
          <w:color w:val="000000" w:themeColor="text1"/>
          <w:spacing w:val="-2"/>
          <w:sz w:val="18"/>
          <w:szCs w:val="18"/>
        </w:rPr>
      </w:pPr>
    </w:p>
    <w:p w14:paraId="3DDE0838" w14:textId="6B66F65E" w:rsidR="0058754F" w:rsidRDefault="0058754F" w:rsidP="0058754F">
      <w:pPr>
        <w:spacing w:before="60" w:after="120" w:line="264" w:lineRule="auto"/>
        <w:ind w:right="-284"/>
        <w:rPr>
          <w:rFonts w:ascii="Helvetica" w:hAnsi="Helvetica" w:cs="Calibri (Textkörper)"/>
          <w:color w:val="000000" w:themeColor="text1"/>
          <w:spacing w:val="-2"/>
          <w:sz w:val="18"/>
          <w:szCs w:val="18"/>
        </w:rPr>
        <w:sectPr w:rsidR="0058754F" w:rsidSect="00DE6480">
          <w:type w:val="continuous"/>
          <w:pgSz w:w="11907" w:h="16840" w:code="9"/>
          <w:pgMar w:top="2438" w:right="3515" w:bottom="1134" w:left="1418" w:header="284" w:footer="567" w:gutter="0"/>
          <w:cols w:num="2" w:space="227" w:equalWidth="0">
            <w:col w:w="2835" w:space="227"/>
            <w:col w:w="3912"/>
          </w:cols>
          <w:docGrid w:linePitch="299"/>
        </w:sectPr>
      </w:pPr>
      <w:r>
        <w:rPr>
          <w:rFonts w:ascii="Helvetica" w:hAnsi="Helvetica" w:cs="Calibri (Textkörper)"/>
          <w:color w:val="000000" w:themeColor="text1"/>
          <w:spacing w:val="-2"/>
          <w:sz w:val="18"/>
          <w:szCs w:val="18"/>
        </w:rPr>
        <w:t xml:space="preserve">Ronald Vrancken, </w:t>
      </w:r>
      <w:r>
        <w:rPr>
          <w:rFonts w:ascii="Helvetica" w:hAnsi="Helvetica" w:cs="Calibri (Textkörper)"/>
          <w:color w:val="000000" w:themeColor="text1"/>
          <w:spacing w:val="-2"/>
          <w:sz w:val="18"/>
          <w:szCs w:val="18"/>
        </w:rPr>
        <w:br/>
        <w:t xml:space="preserve">Geschäftsführer LACROIX Deutschland. </w:t>
      </w:r>
      <w:r>
        <w:rPr>
          <w:rFonts w:ascii="Helvetica" w:hAnsi="Helvetica" w:cs="Calibri (Textkörper)"/>
          <w:color w:val="000000" w:themeColor="text1"/>
          <w:spacing w:val="-2"/>
          <w:sz w:val="18"/>
          <w:szCs w:val="18"/>
        </w:rPr>
        <w:br/>
        <w:t>(Foto: LACROIX)</w:t>
      </w:r>
    </w:p>
    <w:p w14:paraId="65606FE0" w14:textId="77777777" w:rsidR="009708A8" w:rsidRPr="00A2318A" w:rsidRDefault="009708A8" w:rsidP="00B23A48">
      <w:pPr>
        <w:tabs>
          <w:tab w:val="left" w:pos="9781"/>
        </w:tabs>
        <w:spacing w:before="60" w:after="120" w:line="264" w:lineRule="auto"/>
        <w:ind w:right="-794"/>
        <w:rPr>
          <w:rFonts w:ascii="Helvetica" w:hAnsi="Helvetica" w:cstheme="minorHAnsi"/>
          <w:color w:val="000000" w:themeColor="text1"/>
          <w:spacing w:val="2"/>
          <w:sz w:val="20"/>
        </w:rPr>
      </w:pPr>
    </w:p>
    <w:p w14:paraId="0E55639F" w14:textId="602B39EC" w:rsidR="00091C47" w:rsidRDefault="00091C47" w:rsidP="00FE25D0">
      <w:pPr>
        <w:rPr>
          <w:rFonts w:ascii="Helvetica" w:hAnsi="Helvetica" w:cs="Arial"/>
          <w:spacing w:val="-4"/>
          <w:sz w:val="20"/>
        </w:rPr>
      </w:pPr>
    </w:p>
    <w:p w14:paraId="755A04B3" w14:textId="2B1F304A" w:rsidR="00DF7BB4" w:rsidRDefault="00DF7BB4" w:rsidP="00FE25D0">
      <w:pPr>
        <w:rPr>
          <w:rFonts w:ascii="Helvetica" w:hAnsi="Helvetica" w:cs="Arial"/>
          <w:spacing w:val="-4"/>
          <w:sz w:val="20"/>
        </w:rPr>
      </w:pPr>
    </w:p>
    <w:p w14:paraId="668C497E" w14:textId="4B502727" w:rsidR="00DF7BB4" w:rsidRDefault="00DF7BB4" w:rsidP="00FE25D0">
      <w:pPr>
        <w:rPr>
          <w:rFonts w:ascii="Helvetica" w:hAnsi="Helvetica" w:cs="Arial"/>
          <w:spacing w:val="-4"/>
          <w:sz w:val="20"/>
        </w:rPr>
      </w:pPr>
    </w:p>
    <w:p w14:paraId="5CFAEA1E" w14:textId="09808012" w:rsidR="00393099" w:rsidRDefault="00393099">
      <w:pPr>
        <w:rPr>
          <w:rFonts w:ascii="Helvetica" w:hAnsi="Helvetica" w:cs="Arial"/>
          <w:spacing w:val="-4"/>
          <w:sz w:val="20"/>
        </w:rPr>
      </w:pPr>
      <w:r>
        <w:rPr>
          <w:rFonts w:ascii="Helvetica" w:hAnsi="Helvetica" w:cs="Arial"/>
          <w:spacing w:val="-4"/>
          <w:sz w:val="20"/>
        </w:rPr>
        <w:br w:type="page"/>
      </w:r>
    </w:p>
    <w:p w14:paraId="649BE81F" w14:textId="77777777" w:rsidR="00017768" w:rsidRDefault="00017768" w:rsidP="00017768">
      <w:pPr>
        <w:spacing w:before="60" w:after="120" w:line="264" w:lineRule="auto"/>
        <w:rPr>
          <w:rFonts w:ascii="Helvetica" w:hAnsi="Helvetica" w:cstheme="minorHAnsi"/>
          <w:color w:val="000000" w:themeColor="text1"/>
          <w:spacing w:val="2"/>
          <w:sz w:val="18"/>
          <w:szCs w:val="18"/>
        </w:rPr>
      </w:pPr>
      <w:r w:rsidRPr="003508B0">
        <w:rPr>
          <w:rFonts w:ascii="Helvetica" w:hAnsi="Helvetica" w:cstheme="minorHAnsi"/>
          <w:color w:val="000000" w:themeColor="text1"/>
          <w:spacing w:val="2"/>
          <w:sz w:val="18"/>
          <w:szCs w:val="18"/>
        </w:rPr>
        <w:lastRenderedPageBreak/>
        <w:t>LAC_Willich</w:t>
      </w:r>
      <w:r>
        <w:rPr>
          <w:rFonts w:ascii="Helvetica" w:hAnsi="Helvetica" w:cstheme="minorHAnsi"/>
          <w:color w:val="000000" w:themeColor="text1"/>
          <w:spacing w:val="2"/>
          <w:sz w:val="18"/>
          <w:szCs w:val="18"/>
        </w:rPr>
        <w:t xml:space="preserve">_Werk.jpg, </w:t>
      </w:r>
      <w:r w:rsidRPr="00B67EBD">
        <w:rPr>
          <w:rFonts w:ascii="Helvetica" w:hAnsi="Helvetica" w:cstheme="minorHAnsi"/>
          <w:color w:val="000000" w:themeColor="text1"/>
          <w:spacing w:val="2"/>
          <w:sz w:val="18"/>
          <w:szCs w:val="18"/>
        </w:rPr>
        <w:t>LAC_Symbiose_Werk_01</w:t>
      </w:r>
      <w:r>
        <w:rPr>
          <w:rFonts w:ascii="Helvetica" w:hAnsi="Helvetica" w:cstheme="minorHAnsi"/>
          <w:color w:val="000000" w:themeColor="text1"/>
          <w:spacing w:val="2"/>
          <w:sz w:val="18"/>
          <w:szCs w:val="18"/>
        </w:rPr>
        <w:t>.jpg</w:t>
      </w:r>
    </w:p>
    <w:p w14:paraId="3D1BDDE8" w14:textId="77777777" w:rsidR="00017768" w:rsidRDefault="00017768" w:rsidP="00017768">
      <w:pPr>
        <w:spacing w:before="60" w:after="120" w:line="264" w:lineRule="auto"/>
        <w:ind w:right="-1418"/>
        <w:rPr>
          <w:rFonts w:ascii="Helvetica" w:hAnsi="Helvetica" w:cstheme="minorHAnsi"/>
          <w:color w:val="000000" w:themeColor="text1"/>
          <w:spacing w:val="2"/>
          <w:sz w:val="18"/>
          <w:szCs w:val="18"/>
        </w:rPr>
      </w:pPr>
      <w:r w:rsidRPr="00A2318A">
        <w:rPr>
          <w:rFonts w:ascii="Helvetica" w:hAnsi="Helvetica" w:cstheme="minorHAnsi"/>
          <w:noProof/>
          <w:color w:val="000000" w:themeColor="text1"/>
          <w:spacing w:val="2"/>
          <w:sz w:val="20"/>
        </w:rPr>
        <w:drawing>
          <wp:inline distT="0" distB="0" distL="0" distR="0" wp14:anchorId="30D1150D" wp14:editId="6021531C">
            <wp:extent cx="2253600" cy="882000"/>
            <wp:effectExtent l="0" t="0" r="0" b="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afik 10"/>
                    <pic:cNvPicPr/>
                  </pic:nvPicPr>
                  <pic:blipFill>
                    <a:blip r:embed="rId11"/>
                    <a:stretch>
                      <a:fillRect/>
                    </a:stretch>
                  </pic:blipFill>
                  <pic:spPr>
                    <a:xfrm>
                      <a:off x="0" y="0"/>
                      <a:ext cx="2253600" cy="882000"/>
                    </a:xfrm>
                    <a:prstGeom prst="rect">
                      <a:avLst/>
                    </a:prstGeom>
                  </pic:spPr>
                </pic:pic>
              </a:graphicData>
            </a:graphic>
          </wp:inline>
        </w:drawing>
      </w:r>
      <w:r>
        <w:rPr>
          <w:rFonts w:ascii="Helvetica" w:hAnsi="Helvetica" w:cstheme="minorHAnsi"/>
          <w:color w:val="000000" w:themeColor="text1"/>
          <w:spacing w:val="2"/>
          <w:sz w:val="18"/>
          <w:szCs w:val="18"/>
        </w:rPr>
        <w:t xml:space="preserve"> </w:t>
      </w:r>
      <w:r w:rsidRPr="00A2318A">
        <w:rPr>
          <w:rFonts w:ascii="Helvetica" w:hAnsi="Helvetica" w:cstheme="minorHAnsi"/>
          <w:noProof/>
          <w:color w:val="000000" w:themeColor="text1"/>
          <w:spacing w:val="2"/>
          <w:sz w:val="20"/>
        </w:rPr>
        <w:drawing>
          <wp:inline distT="0" distB="0" distL="0" distR="0" wp14:anchorId="797E4CA2" wp14:editId="7D4EDF87">
            <wp:extent cx="2217600" cy="8820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2"/>
                    <a:stretch>
                      <a:fillRect/>
                    </a:stretch>
                  </pic:blipFill>
                  <pic:spPr>
                    <a:xfrm>
                      <a:off x="0" y="0"/>
                      <a:ext cx="2217600" cy="882000"/>
                    </a:xfrm>
                    <a:prstGeom prst="rect">
                      <a:avLst/>
                    </a:prstGeom>
                  </pic:spPr>
                </pic:pic>
              </a:graphicData>
            </a:graphic>
          </wp:inline>
        </w:drawing>
      </w:r>
      <w:r>
        <w:rPr>
          <w:rFonts w:ascii="Helvetica" w:hAnsi="Helvetica" w:cstheme="minorHAnsi"/>
          <w:color w:val="000000" w:themeColor="text1"/>
          <w:spacing w:val="2"/>
          <w:sz w:val="18"/>
          <w:szCs w:val="18"/>
        </w:rPr>
        <w:t xml:space="preserve"> </w:t>
      </w:r>
    </w:p>
    <w:p w14:paraId="711CE3AC" w14:textId="77777777" w:rsidR="00017768" w:rsidRDefault="00017768" w:rsidP="00017768">
      <w:pPr>
        <w:spacing w:before="60" w:after="120" w:line="264" w:lineRule="auto"/>
        <w:ind w:right="-284"/>
        <w:rPr>
          <w:rFonts w:ascii="Helvetica" w:hAnsi="Helvetica" w:cs="Calibri (Textkörper)"/>
          <w:color w:val="000000" w:themeColor="text1"/>
          <w:spacing w:val="-2"/>
          <w:sz w:val="18"/>
          <w:szCs w:val="18"/>
        </w:rPr>
      </w:pPr>
      <w:r w:rsidRPr="0058754F">
        <w:rPr>
          <w:rFonts w:ascii="Helvetica" w:hAnsi="Helvetica" w:cs="Calibri (Textkörper)"/>
          <w:color w:val="000000" w:themeColor="text1"/>
          <w:spacing w:val="-2"/>
          <w:sz w:val="18"/>
          <w:szCs w:val="18"/>
        </w:rPr>
        <w:t>Modernste Entwicklungs- und Fertigungskompetenz in den LACROIX-Werken in Willich (D) und Beaupréau-en-Mauges (F). (Fotos: LACROIX)</w:t>
      </w:r>
    </w:p>
    <w:p w14:paraId="4B10E45E" w14:textId="7742078D" w:rsidR="00017768" w:rsidRDefault="00017768" w:rsidP="00FE25D0">
      <w:pPr>
        <w:rPr>
          <w:rFonts w:ascii="Helvetica" w:hAnsi="Helvetica" w:cs="Arial"/>
          <w:spacing w:val="-4"/>
          <w:sz w:val="20"/>
        </w:rPr>
      </w:pPr>
    </w:p>
    <w:p w14:paraId="3B2894D3" w14:textId="77777777" w:rsidR="00017768" w:rsidRDefault="00017768" w:rsidP="00FE25D0">
      <w:pPr>
        <w:rPr>
          <w:rFonts w:ascii="Helvetica" w:hAnsi="Helvetica" w:cs="Arial"/>
          <w:spacing w:val="-4"/>
          <w:sz w:val="20"/>
        </w:rPr>
      </w:pPr>
    </w:p>
    <w:p w14:paraId="2EF69F6F" w14:textId="77777777" w:rsidR="00DF7BB4" w:rsidRDefault="00DF7BB4" w:rsidP="00D369DC">
      <w:pPr>
        <w:spacing w:line="252" w:lineRule="auto"/>
        <w:rPr>
          <w:rFonts w:ascii="Helvetica" w:hAnsi="Helvetica" w:cs="Arial"/>
          <w:spacing w:val="-4"/>
          <w:sz w:val="20"/>
        </w:rPr>
      </w:pPr>
    </w:p>
    <w:tbl>
      <w:tblPr>
        <w:tblW w:w="8575" w:type="dxa"/>
        <w:tblLayout w:type="fixed"/>
        <w:tblCellMar>
          <w:left w:w="70" w:type="dxa"/>
          <w:right w:w="70" w:type="dxa"/>
        </w:tblCellMar>
        <w:tblLook w:val="0000" w:firstRow="0" w:lastRow="0" w:firstColumn="0" w:lastColumn="0" w:noHBand="0" w:noVBand="0"/>
      </w:tblPr>
      <w:tblGrid>
        <w:gridCol w:w="4061"/>
        <w:gridCol w:w="4514"/>
      </w:tblGrid>
      <w:tr w:rsidR="001966BE" w14:paraId="7DC53CE8" w14:textId="77777777">
        <w:tc>
          <w:tcPr>
            <w:tcW w:w="4061" w:type="dxa"/>
            <w:tcBorders>
              <w:top w:val="nil"/>
              <w:left w:val="nil"/>
              <w:bottom w:val="nil"/>
              <w:right w:val="nil"/>
            </w:tcBorders>
          </w:tcPr>
          <w:p w14:paraId="054152AE" w14:textId="77777777" w:rsidR="001966BE" w:rsidRPr="000151A9" w:rsidRDefault="00BC4C15" w:rsidP="00710DD5">
            <w:pPr>
              <w:tabs>
                <w:tab w:val="left" w:pos="9781"/>
              </w:tabs>
              <w:spacing w:after="20" w:line="252" w:lineRule="auto"/>
              <w:ind w:left="-57"/>
              <w:rPr>
                <w:rFonts w:cs="Arial"/>
                <w:bCs/>
                <w:sz w:val="18"/>
                <w:szCs w:val="18"/>
                <w:lang w:val="en-US"/>
              </w:rPr>
            </w:pPr>
            <w:bookmarkStart w:id="0" w:name="OLE_LINK1"/>
            <w:bookmarkStart w:id="1" w:name="OLE_LINK2"/>
            <w:r w:rsidRPr="000151A9">
              <w:rPr>
                <w:rFonts w:cs="Arial"/>
                <w:b/>
                <w:bCs/>
                <w:sz w:val="18"/>
                <w:szCs w:val="18"/>
                <w:lang w:val="en-US"/>
              </w:rPr>
              <w:t>Weitere Informationen:</w:t>
            </w:r>
          </w:p>
          <w:p w14:paraId="360D8BF8" w14:textId="54A8C4A2" w:rsidR="001966BE" w:rsidRPr="000151A9" w:rsidRDefault="00F25406" w:rsidP="00710DD5">
            <w:pPr>
              <w:tabs>
                <w:tab w:val="left" w:pos="9781"/>
              </w:tabs>
              <w:spacing w:after="20" w:line="252" w:lineRule="auto"/>
              <w:ind w:left="-57"/>
              <w:rPr>
                <w:rFonts w:cs="Arial"/>
                <w:spacing w:val="-8"/>
                <w:sz w:val="18"/>
                <w:szCs w:val="18"/>
                <w:lang w:val="en-US"/>
              </w:rPr>
            </w:pPr>
            <w:r w:rsidRPr="000151A9">
              <w:rPr>
                <w:rFonts w:cs="Arial"/>
                <w:bCs/>
                <w:spacing w:val="-8"/>
                <w:sz w:val="18"/>
                <w:szCs w:val="18"/>
                <w:lang w:val="en-US"/>
              </w:rPr>
              <w:t>LACROIX Electronics GmbH</w:t>
            </w:r>
            <w:r w:rsidR="00BC4C15" w:rsidRPr="000151A9">
              <w:rPr>
                <w:rFonts w:cs="Arial"/>
                <w:spacing w:val="-8"/>
                <w:sz w:val="18"/>
                <w:szCs w:val="18"/>
                <w:lang w:val="en-US"/>
              </w:rPr>
              <w:t xml:space="preserve">, </w:t>
            </w:r>
            <w:r w:rsidRPr="000151A9">
              <w:rPr>
                <w:rFonts w:cs="Arial"/>
                <w:spacing w:val="-8"/>
                <w:sz w:val="18"/>
                <w:szCs w:val="18"/>
                <w:lang w:val="en-US"/>
              </w:rPr>
              <w:t>Peter Hughes</w:t>
            </w:r>
          </w:p>
          <w:p w14:paraId="40BF69C2" w14:textId="37FB211A" w:rsidR="001966BE" w:rsidRPr="007545F4" w:rsidRDefault="00F25406" w:rsidP="00710DD5">
            <w:pPr>
              <w:tabs>
                <w:tab w:val="left" w:pos="9781"/>
              </w:tabs>
              <w:spacing w:after="20" w:line="252" w:lineRule="auto"/>
              <w:ind w:left="-57" w:right="-340"/>
              <w:rPr>
                <w:rFonts w:cs="Arial"/>
                <w:spacing w:val="-8"/>
                <w:sz w:val="18"/>
                <w:szCs w:val="18"/>
              </w:rPr>
            </w:pPr>
            <w:r w:rsidRPr="00745E60">
              <w:rPr>
                <w:rFonts w:cs="Arial"/>
                <w:spacing w:val="-8"/>
                <w:sz w:val="18"/>
                <w:szCs w:val="18"/>
              </w:rPr>
              <w:t xml:space="preserve">Hanns-Martin-Schleyer-Str. </w:t>
            </w:r>
            <w:r w:rsidRPr="007545F4">
              <w:rPr>
                <w:rFonts w:cs="Arial"/>
                <w:spacing w:val="-8"/>
                <w:sz w:val="18"/>
                <w:szCs w:val="18"/>
              </w:rPr>
              <w:t>12-14</w:t>
            </w:r>
            <w:r w:rsidR="00EC021C" w:rsidRPr="007545F4">
              <w:rPr>
                <w:rFonts w:cs="Arial"/>
                <w:spacing w:val="-8"/>
                <w:sz w:val="18"/>
                <w:szCs w:val="18"/>
              </w:rPr>
              <w:t xml:space="preserve">, </w:t>
            </w:r>
            <w:r w:rsidRPr="007545F4">
              <w:rPr>
                <w:rFonts w:cs="Arial"/>
                <w:spacing w:val="-8"/>
                <w:sz w:val="18"/>
                <w:szCs w:val="18"/>
              </w:rPr>
              <w:t>47877 Willich</w:t>
            </w:r>
            <w:r w:rsidR="003E2099" w:rsidRPr="007545F4" w:rsidDel="003E2099">
              <w:rPr>
                <w:rFonts w:cs="Arial"/>
                <w:spacing w:val="-8"/>
                <w:sz w:val="18"/>
                <w:szCs w:val="18"/>
              </w:rPr>
              <w:t xml:space="preserve"> </w:t>
            </w:r>
          </w:p>
          <w:p w14:paraId="6C724107" w14:textId="3831C307" w:rsidR="003E2099" w:rsidRPr="007545F4" w:rsidRDefault="00BC4C15" w:rsidP="00710DD5">
            <w:pPr>
              <w:tabs>
                <w:tab w:val="left" w:pos="9781"/>
              </w:tabs>
              <w:spacing w:after="20" w:line="252" w:lineRule="auto"/>
              <w:ind w:left="-57"/>
              <w:rPr>
                <w:rFonts w:cs="Arial"/>
                <w:spacing w:val="-8"/>
                <w:sz w:val="18"/>
                <w:szCs w:val="18"/>
              </w:rPr>
            </w:pPr>
            <w:r w:rsidRPr="007545F4">
              <w:rPr>
                <w:rFonts w:cs="Arial"/>
                <w:spacing w:val="-8"/>
                <w:sz w:val="18"/>
                <w:szCs w:val="18"/>
              </w:rPr>
              <w:t xml:space="preserve">Tel.: </w:t>
            </w:r>
            <w:r w:rsidR="00717F3A" w:rsidRPr="007545F4">
              <w:rPr>
                <w:rFonts w:cs="Arial"/>
                <w:spacing w:val="-8"/>
                <w:sz w:val="18"/>
                <w:szCs w:val="18"/>
              </w:rPr>
              <w:t>+49 172 45 99 400</w:t>
            </w:r>
            <w:r w:rsidR="005A67A2" w:rsidRPr="007545F4">
              <w:rPr>
                <w:spacing w:val="-8"/>
              </w:rPr>
              <w:t>‬</w:t>
            </w:r>
            <w:r w:rsidR="006678A8" w:rsidRPr="007545F4">
              <w:rPr>
                <w:spacing w:val="-8"/>
              </w:rPr>
              <w:t>‬</w:t>
            </w:r>
            <w:r w:rsidR="005022D3" w:rsidRPr="007545F4">
              <w:rPr>
                <w:spacing w:val="-8"/>
              </w:rPr>
              <w:t>‬</w:t>
            </w:r>
            <w:r w:rsidR="00F1139A" w:rsidRPr="007545F4">
              <w:rPr>
                <w:spacing w:val="-8"/>
              </w:rPr>
              <w:t>‬</w:t>
            </w:r>
            <w:r w:rsidR="000439EE" w:rsidRPr="007545F4">
              <w:rPr>
                <w:spacing w:val="-8"/>
              </w:rPr>
              <w:t>‬</w:t>
            </w:r>
            <w:r w:rsidR="00BD7FF3" w:rsidRPr="007545F4">
              <w:rPr>
                <w:spacing w:val="-8"/>
              </w:rPr>
              <w:t>‬</w:t>
            </w:r>
            <w:r w:rsidR="00FF0940" w:rsidRPr="007545F4">
              <w:rPr>
                <w:spacing w:val="-8"/>
              </w:rPr>
              <w:t>‬</w:t>
            </w:r>
            <w:r w:rsidR="007C6C32" w:rsidRPr="007545F4">
              <w:rPr>
                <w:spacing w:val="-8"/>
              </w:rPr>
              <w:t>‬</w:t>
            </w:r>
            <w:r w:rsidR="003F45F9" w:rsidRPr="007545F4">
              <w:rPr>
                <w:spacing w:val="-8"/>
              </w:rPr>
              <w:t>‬</w:t>
            </w:r>
            <w:r w:rsidR="00772019" w:rsidRPr="007545F4">
              <w:rPr>
                <w:spacing w:val="-8"/>
              </w:rPr>
              <w:t>‬</w:t>
            </w:r>
            <w:r w:rsidR="004B2F9B" w:rsidRPr="007545F4">
              <w:rPr>
                <w:spacing w:val="-8"/>
              </w:rPr>
              <w:t>‬</w:t>
            </w:r>
            <w:r w:rsidR="001A1E94" w:rsidRPr="007545F4">
              <w:rPr>
                <w:spacing w:val="-8"/>
              </w:rPr>
              <w:t>‬</w:t>
            </w:r>
            <w:r w:rsidR="0076175E" w:rsidRPr="007545F4">
              <w:rPr>
                <w:spacing w:val="-8"/>
              </w:rPr>
              <w:t>‬</w:t>
            </w:r>
            <w:r w:rsidR="001B5777" w:rsidRPr="007545F4">
              <w:rPr>
                <w:spacing w:val="-8"/>
              </w:rPr>
              <w:t>‬</w:t>
            </w:r>
            <w:r w:rsidR="00335AC3" w:rsidRPr="007545F4">
              <w:rPr>
                <w:spacing w:val="-8"/>
              </w:rPr>
              <w:t>‬</w:t>
            </w:r>
            <w:r w:rsidR="009A331E" w:rsidRPr="007545F4">
              <w:rPr>
                <w:spacing w:val="-8"/>
              </w:rPr>
              <w:t>‬</w:t>
            </w:r>
            <w:r w:rsidR="00B23C30" w:rsidRPr="007545F4">
              <w:rPr>
                <w:spacing w:val="-8"/>
              </w:rPr>
              <w:t>‬</w:t>
            </w:r>
            <w:r w:rsidR="001B0099" w:rsidRPr="007545F4">
              <w:rPr>
                <w:spacing w:val="-8"/>
              </w:rPr>
              <w:t>‬</w:t>
            </w:r>
            <w:r w:rsidR="009B1475" w:rsidRPr="007545F4">
              <w:rPr>
                <w:spacing w:val="-8"/>
              </w:rPr>
              <w:t>‬</w:t>
            </w:r>
            <w:r w:rsidR="00490954" w:rsidRPr="007545F4">
              <w:rPr>
                <w:spacing w:val="-8"/>
              </w:rPr>
              <w:t>‬</w:t>
            </w:r>
          </w:p>
          <w:p w14:paraId="3131EF82" w14:textId="006352D6" w:rsidR="00F3615D" w:rsidRPr="007545F4" w:rsidRDefault="00717F3A" w:rsidP="00710DD5">
            <w:pPr>
              <w:tabs>
                <w:tab w:val="left" w:pos="9781"/>
              </w:tabs>
              <w:spacing w:after="20" w:line="252" w:lineRule="auto"/>
              <w:ind w:left="-57"/>
              <w:rPr>
                <w:rFonts w:cs="Arial"/>
                <w:spacing w:val="-8"/>
                <w:sz w:val="18"/>
                <w:szCs w:val="18"/>
              </w:rPr>
            </w:pPr>
            <w:r w:rsidRPr="007545F4">
              <w:rPr>
                <w:rFonts w:cs="Arial"/>
                <w:spacing w:val="-8"/>
                <w:sz w:val="18"/>
                <w:szCs w:val="18"/>
              </w:rPr>
              <w:t>p.hughes</w:t>
            </w:r>
            <w:r w:rsidR="003E2099" w:rsidRPr="007545F4">
              <w:rPr>
                <w:rFonts w:cs="Arial"/>
                <w:spacing w:val="-8"/>
                <w:sz w:val="18"/>
                <w:szCs w:val="18"/>
              </w:rPr>
              <w:t>@</w:t>
            </w:r>
            <w:r w:rsidRPr="007545F4">
              <w:rPr>
                <w:rFonts w:cs="Arial"/>
                <w:spacing w:val="-8"/>
                <w:sz w:val="18"/>
                <w:szCs w:val="18"/>
              </w:rPr>
              <w:t>lacroix.group</w:t>
            </w:r>
            <w:r w:rsidR="003E2099" w:rsidRPr="007545F4">
              <w:rPr>
                <w:rFonts w:cs="Arial"/>
                <w:spacing w:val="-8"/>
                <w:sz w:val="18"/>
                <w:szCs w:val="18"/>
              </w:rPr>
              <w:t>‬</w:t>
            </w:r>
          </w:p>
          <w:p w14:paraId="34AB44B1" w14:textId="190C717D" w:rsidR="000D5A39" w:rsidRPr="007545F4" w:rsidRDefault="000D5A39" w:rsidP="00710DD5">
            <w:pPr>
              <w:tabs>
                <w:tab w:val="left" w:pos="9781"/>
              </w:tabs>
              <w:spacing w:after="20" w:line="252" w:lineRule="auto"/>
              <w:ind w:left="-57"/>
              <w:rPr>
                <w:rFonts w:cs="Arial"/>
                <w:spacing w:val="-8"/>
                <w:sz w:val="18"/>
                <w:szCs w:val="18"/>
              </w:rPr>
            </w:pPr>
            <w:r w:rsidRPr="007545F4">
              <w:rPr>
                <w:rFonts w:cs="Arial"/>
                <w:spacing w:val="-8"/>
                <w:sz w:val="18"/>
                <w:szCs w:val="18"/>
              </w:rPr>
              <w:t>www.lacroix-electronics.de</w:t>
            </w:r>
          </w:p>
          <w:p w14:paraId="1A09DFB5" w14:textId="173819C6" w:rsidR="007F780B" w:rsidRPr="007545F4" w:rsidRDefault="007F780B" w:rsidP="00710DD5">
            <w:pPr>
              <w:tabs>
                <w:tab w:val="left" w:pos="9781"/>
              </w:tabs>
              <w:spacing w:after="20" w:line="252" w:lineRule="auto"/>
              <w:rPr>
                <w:rFonts w:cs="Arial"/>
                <w:sz w:val="18"/>
                <w:szCs w:val="18"/>
              </w:rPr>
            </w:pPr>
          </w:p>
        </w:tc>
        <w:tc>
          <w:tcPr>
            <w:tcW w:w="4514" w:type="dxa"/>
            <w:tcBorders>
              <w:top w:val="nil"/>
              <w:left w:val="nil"/>
              <w:bottom w:val="nil"/>
              <w:right w:val="nil"/>
            </w:tcBorders>
          </w:tcPr>
          <w:p w14:paraId="07D7E4B2" w14:textId="77777777" w:rsidR="001966BE" w:rsidRDefault="00BC4C15" w:rsidP="00710DD5">
            <w:pPr>
              <w:tabs>
                <w:tab w:val="left" w:pos="9781"/>
              </w:tabs>
              <w:spacing w:after="20" w:line="252" w:lineRule="auto"/>
              <w:rPr>
                <w:rFonts w:cs="Arial"/>
                <w:b/>
                <w:sz w:val="18"/>
                <w:szCs w:val="18"/>
              </w:rPr>
            </w:pPr>
            <w:r>
              <w:rPr>
                <w:rFonts w:cs="Arial"/>
                <w:b/>
                <w:sz w:val="18"/>
                <w:szCs w:val="18"/>
              </w:rPr>
              <w:t>Presse- und Öffentlichkeitsarbeit:</w:t>
            </w:r>
          </w:p>
          <w:p w14:paraId="006D2E26" w14:textId="77777777" w:rsidR="001966BE" w:rsidRPr="00EF23E3" w:rsidRDefault="00BC4C15" w:rsidP="00710DD5">
            <w:pPr>
              <w:tabs>
                <w:tab w:val="left" w:pos="9781"/>
              </w:tabs>
              <w:spacing w:after="20" w:line="252" w:lineRule="auto"/>
              <w:rPr>
                <w:rFonts w:cs="Arial"/>
                <w:spacing w:val="-8"/>
                <w:sz w:val="18"/>
                <w:szCs w:val="18"/>
              </w:rPr>
            </w:pPr>
            <w:r w:rsidRPr="00EF23E3">
              <w:rPr>
                <w:rFonts w:cs="Arial"/>
                <w:spacing w:val="-8"/>
                <w:sz w:val="18"/>
                <w:szCs w:val="18"/>
              </w:rPr>
              <w:t xml:space="preserve">Press’n’Relations GmbH, Uwe Taeger </w:t>
            </w:r>
          </w:p>
          <w:p w14:paraId="77902518" w14:textId="77777777" w:rsidR="001966BE" w:rsidRPr="00D369DC" w:rsidRDefault="00BC4C15" w:rsidP="00710DD5">
            <w:pPr>
              <w:tabs>
                <w:tab w:val="left" w:pos="9781"/>
              </w:tabs>
              <w:spacing w:after="20" w:line="252" w:lineRule="auto"/>
              <w:rPr>
                <w:rFonts w:cs="Arial"/>
                <w:spacing w:val="-8"/>
                <w:sz w:val="18"/>
                <w:szCs w:val="18"/>
              </w:rPr>
            </w:pPr>
            <w:r w:rsidRPr="00D369DC">
              <w:rPr>
                <w:rFonts w:cs="Arial"/>
                <w:spacing w:val="-8"/>
                <w:sz w:val="18"/>
                <w:szCs w:val="18"/>
              </w:rPr>
              <w:t>Magirusstraße 33, D-89077 Ulm</w:t>
            </w:r>
          </w:p>
          <w:p w14:paraId="6FEBF9E3" w14:textId="79AE5980" w:rsidR="001966BE" w:rsidRPr="00D369DC" w:rsidRDefault="00BC4C15" w:rsidP="00710DD5">
            <w:pPr>
              <w:tabs>
                <w:tab w:val="left" w:pos="9781"/>
              </w:tabs>
              <w:spacing w:after="20" w:line="252" w:lineRule="auto"/>
              <w:rPr>
                <w:rFonts w:cs="Arial"/>
                <w:spacing w:val="-8"/>
                <w:sz w:val="18"/>
                <w:szCs w:val="18"/>
              </w:rPr>
            </w:pPr>
            <w:r w:rsidRPr="00D369DC">
              <w:rPr>
                <w:rFonts w:cs="Arial"/>
                <w:spacing w:val="-8"/>
                <w:sz w:val="18"/>
                <w:szCs w:val="18"/>
              </w:rPr>
              <w:t xml:space="preserve">Tel.: +49 731 96287-31 </w:t>
            </w:r>
          </w:p>
          <w:p w14:paraId="4F709A99" w14:textId="77777777" w:rsidR="001966BE" w:rsidRPr="00D369DC" w:rsidRDefault="00BC4C15" w:rsidP="00710DD5">
            <w:pPr>
              <w:tabs>
                <w:tab w:val="left" w:pos="9781"/>
              </w:tabs>
              <w:spacing w:after="20" w:line="252" w:lineRule="auto"/>
              <w:rPr>
                <w:rFonts w:cs="Arial"/>
                <w:spacing w:val="-8"/>
                <w:sz w:val="18"/>
                <w:szCs w:val="18"/>
              </w:rPr>
            </w:pPr>
            <w:r w:rsidRPr="00D369DC">
              <w:rPr>
                <w:rFonts w:cs="Arial"/>
                <w:spacing w:val="-8"/>
                <w:sz w:val="18"/>
                <w:szCs w:val="18"/>
              </w:rPr>
              <w:t>ut@press-n-relations.de</w:t>
            </w:r>
          </w:p>
          <w:p w14:paraId="2DE7BEBE" w14:textId="77777777" w:rsidR="001966BE" w:rsidRPr="00EF23E3" w:rsidRDefault="00BC4C15" w:rsidP="00710DD5">
            <w:pPr>
              <w:tabs>
                <w:tab w:val="left" w:pos="9781"/>
              </w:tabs>
              <w:spacing w:after="20" w:line="252" w:lineRule="auto"/>
              <w:rPr>
                <w:rFonts w:cs="Arial"/>
                <w:spacing w:val="-8"/>
                <w:sz w:val="18"/>
                <w:szCs w:val="18"/>
              </w:rPr>
            </w:pPr>
            <w:r w:rsidRPr="00EF23E3">
              <w:rPr>
                <w:rFonts w:cs="Arial"/>
                <w:spacing w:val="-8"/>
                <w:sz w:val="18"/>
                <w:szCs w:val="18"/>
              </w:rPr>
              <w:t>www.press-n-relations.de</w:t>
            </w:r>
          </w:p>
          <w:p w14:paraId="2E8D4CBA" w14:textId="77777777" w:rsidR="001966BE" w:rsidRDefault="001966BE" w:rsidP="00710DD5">
            <w:pPr>
              <w:tabs>
                <w:tab w:val="left" w:pos="9781"/>
              </w:tabs>
              <w:spacing w:after="20" w:line="252" w:lineRule="auto"/>
              <w:rPr>
                <w:rFonts w:cs="Arial"/>
                <w:sz w:val="18"/>
                <w:szCs w:val="18"/>
              </w:rPr>
            </w:pPr>
          </w:p>
        </w:tc>
      </w:tr>
    </w:tbl>
    <w:bookmarkEnd w:id="0"/>
    <w:bookmarkEnd w:id="1"/>
    <w:p w14:paraId="5ECC3443" w14:textId="591B8159" w:rsidR="00910EB6" w:rsidRDefault="00717F3A" w:rsidP="00710DD5">
      <w:pPr>
        <w:spacing w:before="60" w:after="120" w:line="252" w:lineRule="auto"/>
        <w:rPr>
          <w:spacing w:val="-3"/>
          <w:sz w:val="18"/>
          <w:szCs w:val="18"/>
        </w:rPr>
      </w:pPr>
      <w:r>
        <w:rPr>
          <w:b/>
          <w:sz w:val="18"/>
          <w:szCs w:val="18"/>
        </w:rPr>
        <w:t>LACROIX – Geschäftsbereich Electronics</w:t>
      </w:r>
    </w:p>
    <w:p w14:paraId="19D611F3" w14:textId="0081C199" w:rsidR="007545F4" w:rsidRPr="00233CCC" w:rsidRDefault="006832FF" w:rsidP="00233CCC">
      <w:pPr>
        <w:spacing w:before="60" w:after="120" w:line="252" w:lineRule="auto"/>
        <w:ind w:right="-113"/>
        <w:jc w:val="both"/>
        <w:rPr>
          <w:spacing w:val="-5"/>
          <w:sz w:val="18"/>
          <w:szCs w:val="18"/>
          <w14:ligatures w14:val="all"/>
        </w:rPr>
      </w:pPr>
      <w:r w:rsidRPr="00233CCC">
        <w:rPr>
          <w:spacing w:val="-5"/>
          <w:sz w:val="18"/>
          <w:szCs w:val="18"/>
          <w14:ligatures w14:val="all"/>
        </w:rPr>
        <w:t xml:space="preserve">LACROIX ist auf die Entwicklung und Produktion von </w:t>
      </w:r>
      <w:r w:rsidR="0048358B" w:rsidRPr="00233CCC">
        <w:rPr>
          <w:spacing w:val="-5"/>
          <w:sz w:val="18"/>
          <w:szCs w:val="18"/>
          <w14:ligatures w14:val="all"/>
        </w:rPr>
        <w:t xml:space="preserve">Baugruppen und </w:t>
      </w:r>
      <w:r w:rsidRPr="00233CCC">
        <w:rPr>
          <w:spacing w:val="-5"/>
          <w:sz w:val="18"/>
          <w:szCs w:val="18"/>
          <w14:ligatures w14:val="all"/>
        </w:rPr>
        <w:t>System</w:t>
      </w:r>
      <w:r w:rsidR="0048358B" w:rsidRPr="00233CCC">
        <w:rPr>
          <w:spacing w:val="-5"/>
          <w:sz w:val="18"/>
          <w:szCs w:val="18"/>
          <w14:ligatures w14:val="all"/>
        </w:rPr>
        <w:t xml:space="preserve">en sowie </w:t>
      </w:r>
      <w:r w:rsidRPr="00233CCC">
        <w:rPr>
          <w:spacing w:val="-5"/>
          <w:sz w:val="18"/>
          <w:szCs w:val="18"/>
          <w14:ligatures w14:val="all"/>
        </w:rPr>
        <w:t>industriellen IoT-</w:t>
      </w:r>
      <w:r w:rsidR="000C7375" w:rsidRPr="00233CCC">
        <w:rPr>
          <w:spacing w:val="-5"/>
          <w:sz w:val="18"/>
          <w:szCs w:val="18"/>
          <w14:ligatures w14:val="all"/>
        </w:rPr>
        <w:t>Systemen</w:t>
      </w:r>
      <w:r w:rsidRPr="00233CCC">
        <w:rPr>
          <w:spacing w:val="-5"/>
          <w:sz w:val="18"/>
          <w:szCs w:val="18"/>
          <w14:ligatures w14:val="all"/>
        </w:rPr>
        <w:t xml:space="preserve"> spezialisiert und unterstützt Unternehmen bei der digitalen Transformation und industriellen Modernisierung. Der Geschäftsbereich Electronics von LACROIX</w:t>
      </w:r>
      <w:r w:rsidR="00FD7C79" w:rsidRPr="00233CCC">
        <w:rPr>
          <w:spacing w:val="-5"/>
          <w:sz w:val="18"/>
          <w:szCs w:val="18"/>
          <w14:ligatures w14:val="all"/>
        </w:rPr>
        <w:t xml:space="preserve"> </w:t>
      </w:r>
      <w:r w:rsidRPr="00233CCC">
        <w:rPr>
          <w:spacing w:val="-5"/>
          <w:sz w:val="18"/>
          <w:szCs w:val="18"/>
          <w14:ligatures w14:val="all"/>
        </w:rPr>
        <w:t xml:space="preserve">entwickelt, industrialisiert und produziert elektronische Baugruppen und </w:t>
      </w:r>
      <w:r w:rsidR="000C7375" w:rsidRPr="00233CCC">
        <w:rPr>
          <w:spacing w:val="-5"/>
          <w:sz w:val="18"/>
          <w:szCs w:val="18"/>
          <w14:ligatures w14:val="all"/>
        </w:rPr>
        <w:t>Systeme</w:t>
      </w:r>
      <w:r w:rsidRPr="00233CCC">
        <w:rPr>
          <w:spacing w:val="-5"/>
          <w:sz w:val="18"/>
          <w:szCs w:val="18"/>
          <w14:ligatures w14:val="all"/>
        </w:rPr>
        <w:t xml:space="preserve"> für die </w:t>
      </w:r>
      <w:r w:rsidR="00FD7C79" w:rsidRPr="00233CCC">
        <w:rPr>
          <w:spacing w:val="-5"/>
          <w:sz w:val="18"/>
          <w:szCs w:val="18"/>
          <w14:ligatures w14:val="all"/>
        </w:rPr>
        <w:t xml:space="preserve">Branchen </w:t>
      </w:r>
      <w:r w:rsidR="00E47FE0" w:rsidRPr="00233CCC">
        <w:rPr>
          <w:spacing w:val="-5"/>
          <w:sz w:val="18"/>
          <w:szCs w:val="18"/>
          <w14:ligatures w14:val="all"/>
        </w:rPr>
        <w:t>Automotive, Industrie, Smart Home &amp; Gebäude, Zivilluftfahrt und Wehrtechnik</w:t>
      </w:r>
      <w:r w:rsidRPr="00233CCC">
        <w:rPr>
          <w:spacing w:val="-5"/>
          <w:sz w:val="18"/>
          <w:szCs w:val="18"/>
          <w14:ligatures w14:val="all"/>
        </w:rPr>
        <w:t xml:space="preserve">. </w:t>
      </w:r>
      <w:r w:rsidR="005745DF" w:rsidRPr="00233CCC">
        <w:rPr>
          <w:spacing w:val="-5"/>
          <w:sz w:val="18"/>
          <w:szCs w:val="18"/>
          <w14:ligatures w14:val="all"/>
        </w:rPr>
        <w:t xml:space="preserve">Der global </w:t>
      </w:r>
      <w:r w:rsidR="000D5A39" w:rsidRPr="00233CCC">
        <w:rPr>
          <w:spacing w:val="-5"/>
          <w:sz w:val="18"/>
          <w:szCs w:val="18"/>
          <w14:ligatures w14:val="all"/>
        </w:rPr>
        <w:t>tätige Entwickler und Zulieferer vereint mehr als 50 Jahre Erfahrung und gehört mit seinen über 4.200 Mitarbeiter</w:t>
      </w:r>
      <w:r w:rsidR="00E7497F" w:rsidRPr="00233CCC">
        <w:rPr>
          <w:spacing w:val="-5"/>
          <w:sz w:val="18"/>
          <w:szCs w:val="18"/>
          <w14:ligatures w14:val="all"/>
        </w:rPr>
        <w:t>n</w:t>
      </w:r>
      <w:r w:rsidR="000D5A39" w:rsidRPr="00233CCC">
        <w:rPr>
          <w:spacing w:val="-5"/>
          <w:sz w:val="18"/>
          <w:szCs w:val="18"/>
          <w14:ligatures w14:val="all"/>
        </w:rPr>
        <w:t xml:space="preserve"> und einem Umsatz von ca. 450 Millionen Euro (2022) in Europa zu den Top-10- und weltweit zu den Top-50-EMS-Unternehmen.</w:t>
      </w:r>
      <w:r w:rsidR="00E7497F" w:rsidRPr="00233CCC">
        <w:rPr>
          <w:spacing w:val="-5"/>
          <w:sz w:val="18"/>
          <w:szCs w:val="18"/>
          <w14:ligatures w14:val="all"/>
        </w:rPr>
        <w:t xml:space="preserve"> </w:t>
      </w:r>
    </w:p>
    <w:p w14:paraId="5F84D9FC" w14:textId="65DA4549" w:rsidR="00A54692" w:rsidRPr="00233CCC" w:rsidRDefault="00E7497F" w:rsidP="00233CCC">
      <w:pPr>
        <w:spacing w:before="60" w:after="120" w:line="252" w:lineRule="auto"/>
        <w:ind w:right="-170"/>
        <w:jc w:val="both"/>
        <w:rPr>
          <w:spacing w:val="-5"/>
          <w:sz w:val="18"/>
          <w:szCs w:val="18"/>
          <w14:ligatures w14:val="all"/>
        </w:rPr>
      </w:pPr>
      <w:r w:rsidRPr="00233CCC">
        <w:rPr>
          <w:spacing w:val="-5"/>
          <w:sz w:val="18"/>
          <w:szCs w:val="18"/>
          <w14:ligatures w14:val="all"/>
        </w:rPr>
        <w:t>Dank seiner zahlreichen Entwicklungs- und Produktionsstätten in Frankreich, Deutschland, Spanien, Polen</w:t>
      </w:r>
      <w:r w:rsidR="00D369DC" w:rsidRPr="00233CCC">
        <w:rPr>
          <w:spacing w:val="-5"/>
          <w:sz w:val="18"/>
          <w:szCs w:val="18"/>
          <w14:ligatures w14:val="all"/>
        </w:rPr>
        <w:t xml:space="preserve">, </w:t>
      </w:r>
      <w:r w:rsidRPr="00233CCC">
        <w:rPr>
          <w:spacing w:val="-5"/>
          <w:sz w:val="18"/>
          <w:szCs w:val="18"/>
          <w14:ligatures w14:val="all"/>
        </w:rPr>
        <w:t>Tunesien</w:t>
      </w:r>
      <w:r w:rsidR="00D369DC" w:rsidRPr="00233CCC">
        <w:rPr>
          <w:spacing w:val="-5"/>
          <w:sz w:val="18"/>
          <w:szCs w:val="18"/>
          <w14:ligatures w14:val="all"/>
        </w:rPr>
        <w:t xml:space="preserve"> und USA</w:t>
      </w:r>
      <w:r w:rsidRPr="00233CCC">
        <w:rPr>
          <w:spacing w:val="-5"/>
          <w:sz w:val="18"/>
          <w:szCs w:val="18"/>
          <w14:ligatures w14:val="all"/>
        </w:rPr>
        <w:t xml:space="preserve"> </w:t>
      </w:r>
      <w:r w:rsidR="00A54692" w:rsidRPr="00233CCC">
        <w:rPr>
          <w:spacing w:val="-5"/>
          <w:sz w:val="18"/>
          <w:szCs w:val="18"/>
          <w14:ligatures w14:val="all"/>
        </w:rPr>
        <w:t xml:space="preserve">profitieren LACROIX-Kunden von einem </w:t>
      </w:r>
      <w:r w:rsidRPr="00233CCC">
        <w:rPr>
          <w:spacing w:val="-5"/>
          <w:sz w:val="18"/>
          <w:szCs w:val="18"/>
          <w14:ligatures w14:val="all"/>
        </w:rPr>
        <w:t>komplette</w:t>
      </w:r>
      <w:r w:rsidR="00A54692" w:rsidRPr="00233CCC">
        <w:rPr>
          <w:spacing w:val="-5"/>
          <w:sz w:val="18"/>
          <w:szCs w:val="18"/>
          <w14:ligatures w14:val="all"/>
        </w:rPr>
        <w:t>n</w:t>
      </w:r>
      <w:r w:rsidRPr="00233CCC">
        <w:rPr>
          <w:spacing w:val="-5"/>
          <w:sz w:val="18"/>
          <w:szCs w:val="18"/>
          <w14:ligatures w14:val="all"/>
        </w:rPr>
        <w:t xml:space="preserve"> Dienstleistungsangebot</w:t>
      </w:r>
      <w:r w:rsidR="00A54692" w:rsidRPr="00233CCC">
        <w:rPr>
          <w:spacing w:val="-5"/>
          <w:sz w:val="18"/>
          <w:szCs w:val="18"/>
          <w14:ligatures w14:val="all"/>
        </w:rPr>
        <w:t>, das</w:t>
      </w:r>
      <w:r w:rsidRPr="00233CCC">
        <w:rPr>
          <w:spacing w:val="-5"/>
          <w:sz w:val="18"/>
          <w:szCs w:val="18"/>
          <w14:ligatures w14:val="all"/>
        </w:rPr>
        <w:t xml:space="preserve"> von Design und Konzeption bis zur </w:t>
      </w:r>
      <w:r w:rsidR="000C7375" w:rsidRPr="00233CCC">
        <w:rPr>
          <w:spacing w:val="-5"/>
          <w:sz w:val="18"/>
          <w:szCs w:val="18"/>
          <w14:ligatures w14:val="all"/>
        </w:rPr>
        <w:t>Produktion</w:t>
      </w:r>
      <w:r w:rsidRPr="00233CCC">
        <w:rPr>
          <w:spacing w:val="-5"/>
          <w:sz w:val="18"/>
          <w:szCs w:val="18"/>
          <w14:ligatures w14:val="all"/>
        </w:rPr>
        <w:t xml:space="preserve"> </w:t>
      </w:r>
      <w:r w:rsidR="000C7375" w:rsidRPr="00233CCC">
        <w:rPr>
          <w:spacing w:val="-5"/>
          <w:sz w:val="18"/>
          <w:szCs w:val="18"/>
          <w14:ligatures w14:val="all"/>
        </w:rPr>
        <w:t xml:space="preserve">von Prototypen </w:t>
      </w:r>
      <w:r w:rsidR="00D369DC" w:rsidRPr="00233CCC">
        <w:rPr>
          <w:spacing w:val="-5"/>
          <w:sz w:val="18"/>
          <w:szCs w:val="18"/>
          <w14:ligatures w14:val="all"/>
        </w:rPr>
        <w:t xml:space="preserve">und </w:t>
      </w:r>
      <w:r w:rsidRPr="00233CCC">
        <w:rPr>
          <w:spacing w:val="-5"/>
          <w:sz w:val="18"/>
          <w:szCs w:val="18"/>
          <w14:ligatures w14:val="all"/>
        </w:rPr>
        <w:t>große</w:t>
      </w:r>
      <w:r w:rsidR="00D369DC" w:rsidRPr="00233CCC">
        <w:rPr>
          <w:spacing w:val="-5"/>
          <w:sz w:val="18"/>
          <w:szCs w:val="18"/>
          <w14:ligatures w14:val="all"/>
        </w:rPr>
        <w:t>r</w:t>
      </w:r>
      <w:r w:rsidRPr="00233CCC">
        <w:rPr>
          <w:spacing w:val="-5"/>
          <w:sz w:val="18"/>
          <w:szCs w:val="18"/>
          <w14:ligatures w14:val="all"/>
        </w:rPr>
        <w:t xml:space="preserve"> Stückzahlen</w:t>
      </w:r>
      <w:r w:rsidR="00A54692" w:rsidRPr="00233CCC">
        <w:rPr>
          <w:spacing w:val="-5"/>
          <w:sz w:val="18"/>
          <w:szCs w:val="18"/>
          <w14:ligatures w14:val="all"/>
        </w:rPr>
        <w:t xml:space="preserve"> reicht</w:t>
      </w:r>
      <w:r w:rsidRPr="00233CCC">
        <w:rPr>
          <w:spacing w:val="-5"/>
          <w:sz w:val="18"/>
          <w:szCs w:val="18"/>
          <w14:ligatures w14:val="all"/>
        </w:rPr>
        <w:t xml:space="preserve">. Allein in Europa betreibt die Elektroniksparte von LACROIX drei eigene </w:t>
      </w:r>
      <w:r w:rsidR="000C7375" w:rsidRPr="00233CCC">
        <w:rPr>
          <w:spacing w:val="-5"/>
          <w:sz w:val="18"/>
          <w:szCs w:val="18"/>
          <w14:ligatures w14:val="all"/>
        </w:rPr>
        <w:t>Werke</w:t>
      </w:r>
      <w:r w:rsidRPr="00233CCC">
        <w:rPr>
          <w:spacing w:val="-5"/>
          <w:sz w:val="18"/>
          <w:szCs w:val="18"/>
          <w14:ligatures w14:val="all"/>
        </w:rPr>
        <w:t>, die sehr kurze Design-, Industrialisierungs- und Produktionszyklen erlauben.</w:t>
      </w:r>
      <w:r w:rsidR="00A54692" w:rsidRPr="00233CCC">
        <w:rPr>
          <w:spacing w:val="-5"/>
          <w:sz w:val="18"/>
          <w:szCs w:val="18"/>
          <w14:ligatures w14:val="all"/>
        </w:rPr>
        <w:t xml:space="preserve"> </w:t>
      </w:r>
      <w:r w:rsidR="00E15BB6" w:rsidRPr="00233CCC">
        <w:rPr>
          <w:spacing w:val="-5"/>
          <w:sz w:val="18"/>
          <w:szCs w:val="18"/>
          <w14:ligatures w14:val="all"/>
        </w:rPr>
        <w:t>Ergänzend stellen u</w:t>
      </w:r>
      <w:r w:rsidR="00A54692" w:rsidRPr="00233CCC">
        <w:rPr>
          <w:spacing w:val="-5"/>
          <w:sz w:val="18"/>
          <w:szCs w:val="18"/>
          <w14:ligatures w14:val="all"/>
        </w:rPr>
        <w:t xml:space="preserve">mfassende </w:t>
      </w:r>
      <w:r w:rsidR="000C7375" w:rsidRPr="00233CCC">
        <w:rPr>
          <w:spacing w:val="-5"/>
          <w:sz w:val="18"/>
          <w:szCs w:val="18"/>
          <w14:ligatures w14:val="all"/>
        </w:rPr>
        <w:t>S</w:t>
      </w:r>
      <w:r w:rsidR="00A54692" w:rsidRPr="00233CCC">
        <w:rPr>
          <w:spacing w:val="-5"/>
          <w:sz w:val="18"/>
          <w:szCs w:val="18"/>
          <w14:ligatures w14:val="all"/>
        </w:rPr>
        <w:t>ervices</w:t>
      </w:r>
      <w:r w:rsidR="007545F4" w:rsidRPr="00233CCC">
        <w:rPr>
          <w:spacing w:val="-5"/>
          <w:sz w:val="18"/>
          <w:szCs w:val="18"/>
          <w14:ligatures w14:val="all"/>
        </w:rPr>
        <w:t xml:space="preserve">, </w:t>
      </w:r>
      <w:r w:rsidR="000C7375" w:rsidRPr="00233CCC">
        <w:rPr>
          <w:spacing w:val="-5"/>
          <w:sz w:val="18"/>
          <w:szCs w:val="18"/>
          <w14:ligatures w14:val="all"/>
        </w:rPr>
        <w:t xml:space="preserve">wie proaktives </w:t>
      </w:r>
      <w:r w:rsidR="007545F4" w:rsidRPr="00233CCC">
        <w:rPr>
          <w:spacing w:val="-5"/>
          <w:sz w:val="18"/>
          <w:szCs w:val="18"/>
          <w14:ligatures w14:val="all"/>
        </w:rPr>
        <w:t>Obsole</w:t>
      </w:r>
      <w:r w:rsidR="00803963" w:rsidRPr="00233CCC">
        <w:rPr>
          <w:spacing w:val="-5"/>
          <w:sz w:val="18"/>
          <w:szCs w:val="18"/>
          <w14:ligatures w14:val="all"/>
        </w:rPr>
        <w:t>scence M</w:t>
      </w:r>
      <w:r w:rsidR="007545F4" w:rsidRPr="00233CCC">
        <w:rPr>
          <w:spacing w:val="-5"/>
          <w:sz w:val="18"/>
          <w:szCs w:val="18"/>
          <w14:ligatures w14:val="all"/>
        </w:rPr>
        <w:t>anagement, Re-Design</w:t>
      </w:r>
      <w:r w:rsidR="000C7375" w:rsidRPr="00233CCC">
        <w:rPr>
          <w:spacing w:val="-5"/>
          <w:sz w:val="18"/>
          <w:szCs w:val="18"/>
          <w14:ligatures w14:val="all"/>
        </w:rPr>
        <w:t>s</w:t>
      </w:r>
      <w:r w:rsidR="007545F4" w:rsidRPr="00233CCC">
        <w:rPr>
          <w:spacing w:val="-5"/>
          <w:sz w:val="18"/>
          <w:szCs w:val="18"/>
          <w14:ligatures w14:val="all"/>
        </w:rPr>
        <w:t xml:space="preserve"> von </w:t>
      </w:r>
      <w:r w:rsidR="000C7375" w:rsidRPr="00102F94">
        <w:rPr>
          <w:spacing w:val="-6"/>
          <w:sz w:val="18"/>
          <w:szCs w:val="18"/>
          <w14:ligatures w14:val="all"/>
        </w:rPr>
        <w:t xml:space="preserve">Baugruppen, Materialbevorratung sowie weltweite Beschaffungsstrategien </w:t>
      </w:r>
      <w:r w:rsidR="00A54692" w:rsidRPr="00102F94">
        <w:rPr>
          <w:spacing w:val="-6"/>
          <w:sz w:val="18"/>
          <w:szCs w:val="18"/>
          <w14:ligatures w14:val="all"/>
        </w:rPr>
        <w:t>langfristige Produktlebenszyklen</w:t>
      </w:r>
      <w:r w:rsidR="00A54692" w:rsidRPr="00233CCC">
        <w:rPr>
          <w:spacing w:val="-5"/>
          <w:sz w:val="18"/>
          <w:szCs w:val="18"/>
          <w14:ligatures w14:val="all"/>
        </w:rPr>
        <w:t xml:space="preserve"> sicher.</w:t>
      </w:r>
    </w:p>
    <w:p w14:paraId="4C252B98" w14:textId="4AAD6A42" w:rsidR="001966BE" w:rsidRPr="002B61C8" w:rsidRDefault="001966BE" w:rsidP="00233CCC">
      <w:pPr>
        <w:spacing w:before="60" w:after="120"/>
        <w:ind w:right="-170"/>
        <w:jc w:val="both"/>
        <w:rPr>
          <w:spacing w:val="-6"/>
          <w:sz w:val="18"/>
          <w:szCs w:val="18"/>
          <w14:ligatures w14:val="all"/>
        </w:rPr>
      </w:pPr>
    </w:p>
    <w:sectPr w:rsidR="001966BE" w:rsidRPr="002B61C8" w:rsidSect="00133B96">
      <w:headerReference w:type="default" r:id="rId13"/>
      <w:footerReference w:type="default" r:id="rId14"/>
      <w:type w:val="continuous"/>
      <w:pgSz w:w="11907" w:h="16840" w:code="9"/>
      <w:pgMar w:top="2438" w:right="3515" w:bottom="1134" w:left="1418" w:header="284" w:footer="56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310B86" w14:textId="77777777" w:rsidR="00D1343E" w:rsidRDefault="00D1343E">
      <w:r>
        <w:separator/>
      </w:r>
    </w:p>
  </w:endnote>
  <w:endnote w:type="continuationSeparator" w:id="0">
    <w:p w14:paraId="1A9E46E3" w14:textId="77777777" w:rsidR="00D1343E" w:rsidRDefault="00D1343E">
      <w:r>
        <w:continuationSeparator/>
      </w:r>
    </w:p>
  </w:endnote>
  <w:endnote w:type="continuationNotice" w:id="1">
    <w:p w14:paraId="64016353" w14:textId="77777777" w:rsidR="00D1343E" w:rsidRDefault="00D1343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panose1 w:val="020B0600040502020204"/>
    <w:charset w:val="00"/>
    <w:family w:val="swiss"/>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Calibri (Textkörper)">
    <w:panose1 w:val="020B0604020202020204"/>
    <w:charset w:val="00"/>
    <w:family w:val="roman"/>
    <w:notTrueType/>
    <w:pitch w:val="default"/>
  </w:font>
  <w:font w:name="Helvetica Neue">
    <w:altName w:val="Sylfaen"/>
    <w:panose1 w:val="02000503000000020004"/>
    <w:charset w:val="00"/>
    <w:family w:val="auto"/>
    <w:pitch w:val="variable"/>
    <w:sig w:usb0="E50002FF" w:usb1="500079DB" w:usb2="0000001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CEC8B3" w14:textId="77777777" w:rsidR="001966BE" w:rsidRPr="009B2028" w:rsidRDefault="00BC4C15">
    <w:pPr>
      <w:pStyle w:val="Fuzeile"/>
      <w:jc w:val="right"/>
      <w:rPr>
        <w:rFonts w:ascii="Helvetica Neue" w:hAnsi="Helvetica Neue"/>
        <w:sz w:val="13"/>
        <w:szCs w:val="13"/>
      </w:rPr>
    </w:pPr>
    <w:r w:rsidRPr="009B2028">
      <w:rPr>
        <w:rFonts w:ascii="Helvetica Neue" w:hAnsi="Helvetica Neue"/>
        <w:sz w:val="13"/>
        <w:szCs w:val="13"/>
      </w:rPr>
      <w:t xml:space="preserve">Seite </w:t>
    </w:r>
    <w:r w:rsidRPr="009B2028">
      <w:rPr>
        <w:rFonts w:ascii="Helvetica Neue" w:hAnsi="Helvetica Neue"/>
        <w:sz w:val="13"/>
        <w:szCs w:val="13"/>
      </w:rPr>
      <w:fldChar w:fldCharType="begin"/>
    </w:r>
    <w:r w:rsidRPr="009B2028">
      <w:rPr>
        <w:rFonts w:ascii="Helvetica Neue" w:hAnsi="Helvetica Neue"/>
        <w:sz w:val="13"/>
        <w:szCs w:val="13"/>
      </w:rPr>
      <w:instrText xml:space="preserve"> PAGE </w:instrText>
    </w:r>
    <w:r w:rsidRPr="009B2028">
      <w:rPr>
        <w:rFonts w:ascii="Helvetica Neue" w:hAnsi="Helvetica Neue"/>
        <w:sz w:val="13"/>
        <w:szCs w:val="13"/>
      </w:rPr>
      <w:fldChar w:fldCharType="separate"/>
    </w:r>
    <w:r w:rsidRPr="009B2028">
      <w:rPr>
        <w:rFonts w:ascii="Helvetica Neue" w:hAnsi="Helvetica Neue"/>
        <w:noProof/>
        <w:sz w:val="13"/>
        <w:szCs w:val="13"/>
      </w:rPr>
      <w:t>2</w:t>
    </w:r>
    <w:r w:rsidRPr="009B2028">
      <w:rPr>
        <w:rFonts w:ascii="Helvetica Neue" w:hAnsi="Helvetica Neue"/>
        <w:sz w:val="13"/>
        <w:szCs w:val="13"/>
      </w:rPr>
      <w:fldChar w:fldCharType="end"/>
    </w:r>
    <w:r w:rsidRPr="009B2028">
      <w:rPr>
        <w:rFonts w:ascii="Helvetica Neue" w:hAnsi="Helvetica Neue"/>
        <w:sz w:val="13"/>
        <w:szCs w:val="13"/>
      </w:rPr>
      <w:t xml:space="preserve"> von </w:t>
    </w:r>
    <w:r w:rsidRPr="009B2028">
      <w:rPr>
        <w:rFonts w:ascii="Helvetica Neue" w:hAnsi="Helvetica Neue"/>
        <w:sz w:val="13"/>
        <w:szCs w:val="13"/>
      </w:rPr>
      <w:fldChar w:fldCharType="begin"/>
    </w:r>
    <w:r w:rsidRPr="009B2028">
      <w:rPr>
        <w:rFonts w:ascii="Helvetica Neue" w:hAnsi="Helvetica Neue"/>
        <w:sz w:val="13"/>
        <w:szCs w:val="13"/>
      </w:rPr>
      <w:instrText xml:space="preserve"> NUMPAGES </w:instrText>
    </w:r>
    <w:r w:rsidRPr="009B2028">
      <w:rPr>
        <w:rFonts w:ascii="Helvetica Neue" w:hAnsi="Helvetica Neue"/>
        <w:sz w:val="13"/>
        <w:szCs w:val="13"/>
      </w:rPr>
      <w:fldChar w:fldCharType="separate"/>
    </w:r>
    <w:r w:rsidRPr="009B2028">
      <w:rPr>
        <w:rFonts w:ascii="Helvetica Neue" w:hAnsi="Helvetica Neue"/>
        <w:noProof/>
        <w:sz w:val="13"/>
        <w:szCs w:val="13"/>
      </w:rPr>
      <w:t>4</w:t>
    </w:r>
    <w:r w:rsidRPr="009B2028">
      <w:rPr>
        <w:rFonts w:ascii="Helvetica Neue" w:hAnsi="Helvetica Neue"/>
        <w:sz w:val="13"/>
        <w:szCs w:val="13"/>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A7450C" w14:textId="77777777" w:rsidR="00017768" w:rsidRPr="009B2028" w:rsidRDefault="00017768">
    <w:pPr>
      <w:pStyle w:val="Fuzeile"/>
      <w:jc w:val="right"/>
      <w:rPr>
        <w:rFonts w:ascii="Helvetica Neue" w:hAnsi="Helvetica Neue"/>
        <w:sz w:val="13"/>
        <w:szCs w:val="13"/>
      </w:rPr>
    </w:pPr>
    <w:r w:rsidRPr="009B2028">
      <w:rPr>
        <w:rFonts w:ascii="Helvetica Neue" w:hAnsi="Helvetica Neue"/>
        <w:sz w:val="13"/>
        <w:szCs w:val="13"/>
      </w:rPr>
      <w:t xml:space="preserve">Seite </w:t>
    </w:r>
    <w:r w:rsidRPr="009B2028">
      <w:rPr>
        <w:rFonts w:ascii="Helvetica Neue" w:hAnsi="Helvetica Neue"/>
        <w:sz w:val="13"/>
        <w:szCs w:val="13"/>
      </w:rPr>
      <w:fldChar w:fldCharType="begin"/>
    </w:r>
    <w:r w:rsidRPr="009B2028">
      <w:rPr>
        <w:rFonts w:ascii="Helvetica Neue" w:hAnsi="Helvetica Neue"/>
        <w:sz w:val="13"/>
        <w:szCs w:val="13"/>
      </w:rPr>
      <w:instrText xml:space="preserve"> PAGE </w:instrText>
    </w:r>
    <w:r w:rsidRPr="009B2028">
      <w:rPr>
        <w:rFonts w:ascii="Helvetica Neue" w:hAnsi="Helvetica Neue"/>
        <w:sz w:val="13"/>
        <w:szCs w:val="13"/>
      </w:rPr>
      <w:fldChar w:fldCharType="separate"/>
    </w:r>
    <w:r w:rsidRPr="009B2028">
      <w:rPr>
        <w:rFonts w:ascii="Helvetica Neue" w:hAnsi="Helvetica Neue"/>
        <w:noProof/>
        <w:sz w:val="13"/>
        <w:szCs w:val="13"/>
      </w:rPr>
      <w:t>2</w:t>
    </w:r>
    <w:r w:rsidRPr="009B2028">
      <w:rPr>
        <w:rFonts w:ascii="Helvetica Neue" w:hAnsi="Helvetica Neue"/>
        <w:sz w:val="13"/>
        <w:szCs w:val="13"/>
      </w:rPr>
      <w:fldChar w:fldCharType="end"/>
    </w:r>
    <w:r w:rsidRPr="009B2028">
      <w:rPr>
        <w:rFonts w:ascii="Helvetica Neue" w:hAnsi="Helvetica Neue"/>
        <w:sz w:val="13"/>
        <w:szCs w:val="13"/>
      </w:rPr>
      <w:t xml:space="preserve"> von </w:t>
    </w:r>
    <w:r w:rsidRPr="009B2028">
      <w:rPr>
        <w:rFonts w:ascii="Helvetica Neue" w:hAnsi="Helvetica Neue"/>
        <w:sz w:val="13"/>
        <w:szCs w:val="13"/>
      </w:rPr>
      <w:fldChar w:fldCharType="begin"/>
    </w:r>
    <w:r w:rsidRPr="009B2028">
      <w:rPr>
        <w:rFonts w:ascii="Helvetica Neue" w:hAnsi="Helvetica Neue"/>
        <w:sz w:val="13"/>
        <w:szCs w:val="13"/>
      </w:rPr>
      <w:instrText xml:space="preserve"> NUMPAGES </w:instrText>
    </w:r>
    <w:r w:rsidRPr="009B2028">
      <w:rPr>
        <w:rFonts w:ascii="Helvetica Neue" w:hAnsi="Helvetica Neue"/>
        <w:sz w:val="13"/>
        <w:szCs w:val="13"/>
      </w:rPr>
      <w:fldChar w:fldCharType="separate"/>
    </w:r>
    <w:r w:rsidRPr="009B2028">
      <w:rPr>
        <w:rFonts w:ascii="Helvetica Neue" w:hAnsi="Helvetica Neue"/>
        <w:noProof/>
        <w:sz w:val="13"/>
        <w:szCs w:val="13"/>
      </w:rPr>
      <w:t>4</w:t>
    </w:r>
    <w:r w:rsidRPr="009B2028">
      <w:rPr>
        <w:rFonts w:ascii="Helvetica Neue" w:hAnsi="Helvetica Neue"/>
        <w:sz w:val="13"/>
        <w:szCs w:val="13"/>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50E69A" w14:textId="77777777" w:rsidR="00D1343E" w:rsidRDefault="00D1343E">
      <w:r>
        <w:separator/>
      </w:r>
    </w:p>
  </w:footnote>
  <w:footnote w:type="continuationSeparator" w:id="0">
    <w:p w14:paraId="6838F4F6" w14:textId="77777777" w:rsidR="00D1343E" w:rsidRDefault="00D1343E">
      <w:r>
        <w:continuationSeparator/>
      </w:r>
    </w:p>
  </w:footnote>
  <w:footnote w:type="continuationNotice" w:id="1">
    <w:p w14:paraId="4B0CE7B5" w14:textId="77777777" w:rsidR="00D1343E" w:rsidRDefault="00D1343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1FF219" w14:textId="21201302" w:rsidR="001966BE" w:rsidRPr="00ED6E60" w:rsidRDefault="00E800A9" w:rsidP="00ED6E60">
    <w:pPr>
      <w:pStyle w:val="Kopfzeile"/>
      <w:tabs>
        <w:tab w:val="clear" w:pos="9072"/>
        <w:tab w:val="right" w:pos="9639"/>
      </w:tabs>
      <w:spacing w:before="960"/>
      <w:rPr>
        <w:rFonts w:cs="Arial"/>
        <w:b/>
        <w:bCs/>
        <w:smallCaps/>
        <w:color w:val="A6A6A6" w:themeColor="background1" w:themeShade="A6"/>
        <w:sz w:val="40"/>
        <w:szCs w:val="40"/>
      </w:rPr>
    </w:pPr>
    <w:r w:rsidRPr="00ED6E60">
      <w:rPr>
        <w:rFonts w:cs="Arial"/>
        <w:noProof/>
        <w:sz w:val="40"/>
        <w:szCs w:val="40"/>
      </w:rPr>
      <w:drawing>
        <wp:anchor distT="0" distB="0" distL="114300" distR="114300" simplePos="0" relativeHeight="251660288" behindDoc="0" locked="0" layoutInCell="1" allowOverlap="1" wp14:anchorId="37BB74E0" wp14:editId="4535AC22">
          <wp:simplePos x="0" y="0"/>
          <wp:positionH relativeFrom="column">
            <wp:posOffset>4707255</wp:posOffset>
          </wp:positionH>
          <wp:positionV relativeFrom="paragraph">
            <wp:posOffset>480060</wp:posOffset>
          </wp:positionV>
          <wp:extent cx="1541145" cy="377825"/>
          <wp:effectExtent l="0" t="0" r="0" b="3175"/>
          <wp:wrapSquare wrapText="bothSides"/>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a:picLocks noChangeAspect="1" noChangeArrowheads="1"/>
                  </pic:cNvPicPr>
                </pic:nvPicPr>
                <pic:blipFill>
                  <a:blip r:embed="rId1"/>
                  <a:stretch>
                    <a:fillRect/>
                  </a:stretch>
                </pic:blipFill>
                <pic:spPr bwMode="auto">
                  <a:xfrm>
                    <a:off x="0" y="0"/>
                    <a:ext cx="1541145" cy="377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D6E60">
      <w:rPr>
        <w:rFonts w:cs="Arial"/>
        <w:b/>
        <w:bCs/>
        <w:smallCaps/>
        <w:color w:val="A6A6A6" w:themeColor="background1" w:themeShade="A6"/>
        <w:sz w:val="40"/>
        <w:szCs w:val="40"/>
      </w:rPr>
      <w:t>PRESSEMITTEILUNG</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D94AAD" w14:textId="77777777" w:rsidR="00017768" w:rsidRPr="00ED6E60" w:rsidRDefault="00017768" w:rsidP="00ED6E60">
    <w:pPr>
      <w:pStyle w:val="Kopfzeile"/>
      <w:tabs>
        <w:tab w:val="clear" w:pos="9072"/>
        <w:tab w:val="right" w:pos="9639"/>
      </w:tabs>
      <w:spacing w:before="960"/>
      <w:rPr>
        <w:rFonts w:cs="Arial"/>
        <w:b/>
        <w:bCs/>
        <w:smallCaps/>
        <w:color w:val="A6A6A6" w:themeColor="background1" w:themeShade="A6"/>
        <w:sz w:val="40"/>
        <w:szCs w:val="40"/>
      </w:rPr>
    </w:pPr>
    <w:r w:rsidRPr="00ED6E60">
      <w:rPr>
        <w:rFonts w:cs="Arial"/>
        <w:noProof/>
        <w:sz w:val="40"/>
        <w:szCs w:val="40"/>
      </w:rPr>
      <w:drawing>
        <wp:anchor distT="0" distB="0" distL="114300" distR="114300" simplePos="0" relativeHeight="251662336" behindDoc="0" locked="0" layoutInCell="1" allowOverlap="1" wp14:anchorId="12CCB727" wp14:editId="529B03F2">
          <wp:simplePos x="0" y="0"/>
          <wp:positionH relativeFrom="column">
            <wp:posOffset>4707255</wp:posOffset>
          </wp:positionH>
          <wp:positionV relativeFrom="paragraph">
            <wp:posOffset>480060</wp:posOffset>
          </wp:positionV>
          <wp:extent cx="1541145" cy="377825"/>
          <wp:effectExtent l="0" t="0" r="0" b="3175"/>
          <wp:wrapSquare wrapText="bothSides"/>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a:picLocks noChangeAspect="1" noChangeArrowheads="1"/>
                  </pic:cNvPicPr>
                </pic:nvPicPr>
                <pic:blipFill>
                  <a:blip r:embed="rId1"/>
                  <a:stretch>
                    <a:fillRect/>
                  </a:stretch>
                </pic:blipFill>
                <pic:spPr bwMode="auto">
                  <a:xfrm>
                    <a:off x="0" y="0"/>
                    <a:ext cx="1541145" cy="377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D6E60">
      <w:rPr>
        <w:rFonts w:cs="Arial"/>
        <w:b/>
        <w:bCs/>
        <w:smallCaps/>
        <w:color w:val="A6A6A6" w:themeColor="background1" w:themeShade="A6"/>
        <w:sz w:val="40"/>
        <w:szCs w:val="40"/>
      </w:rPr>
      <w:t>PRESSEMITTEILUNG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586484C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2181427"/>
    <w:multiLevelType w:val="hybridMultilevel"/>
    <w:tmpl w:val="9C364C6E"/>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15:restartNumberingAfterBreak="0">
    <w:nsid w:val="18E363C4"/>
    <w:multiLevelType w:val="hybridMultilevel"/>
    <w:tmpl w:val="4858C5BC"/>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 w15:restartNumberingAfterBreak="0">
    <w:nsid w:val="2EC16B3E"/>
    <w:multiLevelType w:val="multilevel"/>
    <w:tmpl w:val="D6809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6523435"/>
    <w:multiLevelType w:val="multilevel"/>
    <w:tmpl w:val="3AC86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AFC0F79"/>
    <w:multiLevelType w:val="hybridMultilevel"/>
    <w:tmpl w:val="87347C5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45742BEA"/>
    <w:multiLevelType w:val="hybridMultilevel"/>
    <w:tmpl w:val="B8BA5612"/>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7" w15:restartNumberingAfterBreak="0">
    <w:nsid w:val="5DF07E7A"/>
    <w:multiLevelType w:val="multilevel"/>
    <w:tmpl w:val="D968F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51502225">
    <w:abstractNumId w:val="0"/>
  </w:num>
  <w:num w:numId="2" w16cid:durableId="351809405">
    <w:abstractNumId w:val="5"/>
  </w:num>
  <w:num w:numId="3" w16cid:durableId="1702168881">
    <w:abstractNumId w:val="2"/>
  </w:num>
  <w:num w:numId="4" w16cid:durableId="1630475523">
    <w:abstractNumId w:val="6"/>
  </w:num>
  <w:num w:numId="5" w16cid:durableId="2108768877">
    <w:abstractNumId w:val="1"/>
  </w:num>
  <w:num w:numId="6" w16cid:durableId="154537254">
    <w:abstractNumId w:val="7"/>
  </w:num>
  <w:num w:numId="7" w16cid:durableId="264506083">
    <w:abstractNumId w:val="4"/>
  </w:num>
  <w:num w:numId="8" w16cid:durableId="196904554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66"/>
  <w:trackRevisions/>
  <w:defaultTabStop w:val="708"/>
  <w:autoHyphenation/>
  <w:hyphenationZone w:val="284"/>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66BE"/>
    <w:rsid w:val="00003DD1"/>
    <w:rsid w:val="00013381"/>
    <w:rsid w:val="000146B9"/>
    <w:rsid w:val="000151A9"/>
    <w:rsid w:val="00017768"/>
    <w:rsid w:val="00020216"/>
    <w:rsid w:val="00020A99"/>
    <w:rsid w:val="000261A0"/>
    <w:rsid w:val="00031100"/>
    <w:rsid w:val="00032726"/>
    <w:rsid w:val="000439EE"/>
    <w:rsid w:val="00045A5F"/>
    <w:rsid w:val="0005221C"/>
    <w:rsid w:val="00052407"/>
    <w:rsid w:val="00053AC3"/>
    <w:rsid w:val="00054B86"/>
    <w:rsid w:val="00057B99"/>
    <w:rsid w:val="00057DBB"/>
    <w:rsid w:val="000600C1"/>
    <w:rsid w:val="00062A34"/>
    <w:rsid w:val="00071E9E"/>
    <w:rsid w:val="000743D1"/>
    <w:rsid w:val="00074C86"/>
    <w:rsid w:val="00075196"/>
    <w:rsid w:val="00076E73"/>
    <w:rsid w:val="0007771D"/>
    <w:rsid w:val="00077AFE"/>
    <w:rsid w:val="00080131"/>
    <w:rsid w:val="000813E6"/>
    <w:rsid w:val="00084F50"/>
    <w:rsid w:val="00085080"/>
    <w:rsid w:val="00091C47"/>
    <w:rsid w:val="000A0417"/>
    <w:rsid w:val="000A4BCB"/>
    <w:rsid w:val="000A664C"/>
    <w:rsid w:val="000A7995"/>
    <w:rsid w:val="000B2ABB"/>
    <w:rsid w:val="000B35FF"/>
    <w:rsid w:val="000C3AD8"/>
    <w:rsid w:val="000C4780"/>
    <w:rsid w:val="000C56CC"/>
    <w:rsid w:val="000C7375"/>
    <w:rsid w:val="000C742B"/>
    <w:rsid w:val="000D5A39"/>
    <w:rsid w:val="000D7D4B"/>
    <w:rsid w:val="000E0A4F"/>
    <w:rsid w:val="000E1754"/>
    <w:rsid w:val="000E5885"/>
    <w:rsid w:val="000E708F"/>
    <w:rsid w:val="000F33EB"/>
    <w:rsid w:val="000F370F"/>
    <w:rsid w:val="000F53EF"/>
    <w:rsid w:val="0010023F"/>
    <w:rsid w:val="00100FB4"/>
    <w:rsid w:val="00101636"/>
    <w:rsid w:val="00102F94"/>
    <w:rsid w:val="0010615E"/>
    <w:rsid w:val="001172EC"/>
    <w:rsid w:val="00120CDF"/>
    <w:rsid w:val="0012153E"/>
    <w:rsid w:val="00124209"/>
    <w:rsid w:val="0012432F"/>
    <w:rsid w:val="00125594"/>
    <w:rsid w:val="0012625A"/>
    <w:rsid w:val="00131C34"/>
    <w:rsid w:val="00132C9B"/>
    <w:rsid w:val="00133B96"/>
    <w:rsid w:val="00134250"/>
    <w:rsid w:val="00134A51"/>
    <w:rsid w:val="00145160"/>
    <w:rsid w:val="001520EA"/>
    <w:rsid w:val="00152573"/>
    <w:rsid w:val="00153347"/>
    <w:rsid w:val="00153647"/>
    <w:rsid w:val="0015364D"/>
    <w:rsid w:val="00154845"/>
    <w:rsid w:val="00156379"/>
    <w:rsid w:val="0016596A"/>
    <w:rsid w:val="00167303"/>
    <w:rsid w:val="00170126"/>
    <w:rsid w:val="00173D98"/>
    <w:rsid w:val="00174161"/>
    <w:rsid w:val="00175257"/>
    <w:rsid w:val="00177BA5"/>
    <w:rsid w:val="001875D2"/>
    <w:rsid w:val="00190BAC"/>
    <w:rsid w:val="001957A7"/>
    <w:rsid w:val="001966BE"/>
    <w:rsid w:val="00197A24"/>
    <w:rsid w:val="00197F69"/>
    <w:rsid w:val="001A1E94"/>
    <w:rsid w:val="001A22DD"/>
    <w:rsid w:val="001A4579"/>
    <w:rsid w:val="001A53AE"/>
    <w:rsid w:val="001B0099"/>
    <w:rsid w:val="001B10CC"/>
    <w:rsid w:val="001B1CAF"/>
    <w:rsid w:val="001B1D23"/>
    <w:rsid w:val="001B285B"/>
    <w:rsid w:val="001B2E5D"/>
    <w:rsid w:val="001B5777"/>
    <w:rsid w:val="001B71B0"/>
    <w:rsid w:val="001C1766"/>
    <w:rsid w:val="001C2E97"/>
    <w:rsid w:val="001C4C85"/>
    <w:rsid w:val="001C5BF7"/>
    <w:rsid w:val="001C6006"/>
    <w:rsid w:val="001C7073"/>
    <w:rsid w:val="001D1428"/>
    <w:rsid w:val="001D4523"/>
    <w:rsid w:val="001D6FC0"/>
    <w:rsid w:val="001D742F"/>
    <w:rsid w:val="001E425A"/>
    <w:rsid w:val="001E5C4E"/>
    <w:rsid w:val="001E79BE"/>
    <w:rsid w:val="001F0DA0"/>
    <w:rsid w:val="001F79B5"/>
    <w:rsid w:val="001F7F3B"/>
    <w:rsid w:val="00202B50"/>
    <w:rsid w:val="00211B32"/>
    <w:rsid w:val="00211B7D"/>
    <w:rsid w:val="00213A07"/>
    <w:rsid w:val="00220DF6"/>
    <w:rsid w:val="00227675"/>
    <w:rsid w:val="00233927"/>
    <w:rsid w:val="00233CCC"/>
    <w:rsid w:val="00235766"/>
    <w:rsid w:val="00236433"/>
    <w:rsid w:val="00236B46"/>
    <w:rsid w:val="002415F5"/>
    <w:rsid w:val="00242A0A"/>
    <w:rsid w:val="0024556C"/>
    <w:rsid w:val="002459BA"/>
    <w:rsid w:val="00245E62"/>
    <w:rsid w:val="002462B0"/>
    <w:rsid w:val="00250D9A"/>
    <w:rsid w:val="00260B05"/>
    <w:rsid w:val="0026392F"/>
    <w:rsid w:val="00263D04"/>
    <w:rsid w:val="0026448E"/>
    <w:rsid w:val="0026696D"/>
    <w:rsid w:val="0026716E"/>
    <w:rsid w:val="002733D2"/>
    <w:rsid w:val="00275459"/>
    <w:rsid w:val="00275495"/>
    <w:rsid w:val="00277B74"/>
    <w:rsid w:val="00281290"/>
    <w:rsid w:val="0028623C"/>
    <w:rsid w:val="002906E8"/>
    <w:rsid w:val="0029188E"/>
    <w:rsid w:val="00293049"/>
    <w:rsid w:val="0029486F"/>
    <w:rsid w:val="002A09CB"/>
    <w:rsid w:val="002A1134"/>
    <w:rsid w:val="002A59B0"/>
    <w:rsid w:val="002A7149"/>
    <w:rsid w:val="002B1F94"/>
    <w:rsid w:val="002B2B61"/>
    <w:rsid w:val="002B61C8"/>
    <w:rsid w:val="002B7C02"/>
    <w:rsid w:val="002C2A16"/>
    <w:rsid w:val="002C34C7"/>
    <w:rsid w:val="002C3B14"/>
    <w:rsid w:val="002C53D7"/>
    <w:rsid w:val="002D1F74"/>
    <w:rsid w:val="002D5B80"/>
    <w:rsid w:val="002E1A7E"/>
    <w:rsid w:val="002F08DE"/>
    <w:rsid w:val="002F2A13"/>
    <w:rsid w:val="002F4317"/>
    <w:rsid w:val="0030013F"/>
    <w:rsid w:val="00305670"/>
    <w:rsid w:val="00305D70"/>
    <w:rsid w:val="003115AD"/>
    <w:rsid w:val="00311FE1"/>
    <w:rsid w:val="00312603"/>
    <w:rsid w:val="003158C4"/>
    <w:rsid w:val="00320176"/>
    <w:rsid w:val="00321A42"/>
    <w:rsid w:val="0032231E"/>
    <w:rsid w:val="0032274E"/>
    <w:rsid w:val="00322C1B"/>
    <w:rsid w:val="00331B27"/>
    <w:rsid w:val="00331DF7"/>
    <w:rsid w:val="00335AC3"/>
    <w:rsid w:val="00340E89"/>
    <w:rsid w:val="00344B3F"/>
    <w:rsid w:val="00347796"/>
    <w:rsid w:val="00350641"/>
    <w:rsid w:val="003508B0"/>
    <w:rsid w:val="0035564C"/>
    <w:rsid w:val="00356DF9"/>
    <w:rsid w:val="00357FD3"/>
    <w:rsid w:val="003645DE"/>
    <w:rsid w:val="00364FF1"/>
    <w:rsid w:val="0036682C"/>
    <w:rsid w:val="003671D3"/>
    <w:rsid w:val="00375A5D"/>
    <w:rsid w:val="00382DA2"/>
    <w:rsid w:val="00386861"/>
    <w:rsid w:val="00387C7D"/>
    <w:rsid w:val="00393099"/>
    <w:rsid w:val="00394C84"/>
    <w:rsid w:val="0039617D"/>
    <w:rsid w:val="003A1093"/>
    <w:rsid w:val="003A363D"/>
    <w:rsid w:val="003A650E"/>
    <w:rsid w:val="003A7727"/>
    <w:rsid w:val="003B44ED"/>
    <w:rsid w:val="003B466C"/>
    <w:rsid w:val="003B5305"/>
    <w:rsid w:val="003B7172"/>
    <w:rsid w:val="003B7C2D"/>
    <w:rsid w:val="003C0F59"/>
    <w:rsid w:val="003C1DF6"/>
    <w:rsid w:val="003C2CEA"/>
    <w:rsid w:val="003C37A7"/>
    <w:rsid w:val="003C45F9"/>
    <w:rsid w:val="003D0707"/>
    <w:rsid w:val="003D44DF"/>
    <w:rsid w:val="003D6B6E"/>
    <w:rsid w:val="003E1438"/>
    <w:rsid w:val="003E2099"/>
    <w:rsid w:val="003E62F3"/>
    <w:rsid w:val="003E77BA"/>
    <w:rsid w:val="003F45F9"/>
    <w:rsid w:val="00400451"/>
    <w:rsid w:val="00404245"/>
    <w:rsid w:val="004064E1"/>
    <w:rsid w:val="00411223"/>
    <w:rsid w:val="00412564"/>
    <w:rsid w:val="00413072"/>
    <w:rsid w:val="00416176"/>
    <w:rsid w:val="004167D9"/>
    <w:rsid w:val="004174DC"/>
    <w:rsid w:val="00424C85"/>
    <w:rsid w:val="00437734"/>
    <w:rsid w:val="00441738"/>
    <w:rsid w:val="00443505"/>
    <w:rsid w:val="00454D29"/>
    <w:rsid w:val="004558AF"/>
    <w:rsid w:val="00455D28"/>
    <w:rsid w:val="00455DBE"/>
    <w:rsid w:val="00457B92"/>
    <w:rsid w:val="004604BE"/>
    <w:rsid w:val="00460EB4"/>
    <w:rsid w:val="00465461"/>
    <w:rsid w:val="004655BB"/>
    <w:rsid w:val="004655F9"/>
    <w:rsid w:val="00472B52"/>
    <w:rsid w:val="00481EE8"/>
    <w:rsid w:val="0048358B"/>
    <w:rsid w:val="00485623"/>
    <w:rsid w:val="00485A7F"/>
    <w:rsid w:val="00485E4E"/>
    <w:rsid w:val="00487A56"/>
    <w:rsid w:val="00490954"/>
    <w:rsid w:val="00490E66"/>
    <w:rsid w:val="00493A37"/>
    <w:rsid w:val="004A138A"/>
    <w:rsid w:val="004A1EE9"/>
    <w:rsid w:val="004A28FB"/>
    <w:rsid w:val="004A4C88"/>
    <w:rsid w:val="004A6B54"/>
    <w:rsid w:val="004A7400"/>
    <w:rsid w:val="004A748D"/>
    <w:rsid w:val="004B11AE"/>
    <w:rsid w:val="004B2F9B"/>
    <w:rsid w:val="004B38AB"/>
    <w:rsid w:val="004B4E50"/>
    <w:rsid w:val="004B62E0"/>
    <w:rsid w:val="004D23F8"/>
    <w:rsid w:val="004D24CD"/>
    <w:rsid w:val="004D30BD"/>
    <w:rsid w:val="004D42BC"/>
    <w:rsid w:val="004D76F1"/>
    <w:rsid w:val="004E2826"/>
    <w:rsid w:val="004E3DE9"/>
    <w:rsid w:val="004E49CA"/>
    <w:rsid w:val="004F0BE3"/>
    <w:rsid w:val="004F3346"/>
    <w:rsid w:val="004F3581"/>
    <w:rsid w:val="004F42A1"/>
    <w:rsid w:val="004F4668"/>
    <w:rsid w:val="004F517C"/>
    <w:rsid w:val="004F6404"/>
    <w:rsid w:val="00500A11"/>
    <w:rsid w:val="005016DC"/>
    <w:rsid w:val="005022D3"/>
    <w:rsid w:val="00502874"/>
    <w:rsid w:val="005038FD"/>
    <w:rsid w:val="00505D58"/>
    <w:rsid w:val="0050726F"/>
    <w:rsid w:val="005077FA"/>
    <w:rsid w:val="0051057C"/>
    <w:rsid w:val="00513DFA"/>
    <w:rsid w:val="00514E4A"/>
    <w:rsid w:val="00525093"/>
    <w:rsid w:val="005262E2"/>
    <w:rsid w:val="00526836"/>
    <w:rsid w:val="0054023C"/>
    <w:rsid w:val="005403C5"/>
    <w:rsid w:val="0054194F"/>
    <w:rsid w:val="00541C35"/>
    <w:rsid w:val="00543D8A"/>
    <w:rsid w:val="00544BC8"/>
    <w:rsid w:val="00550941"/>
    <w:rsid w:val="005556E6"/>
    <w:rsid w:val="005578C9"/>
    <w:rsid w:val="00557E10"/>
    <w:rsid w:val="00561CE9"/>
    <w:rsid w:val="00562C49"/>
    <w:rsid w:val="005640E6"/>
    <w:rsid w:val="00564655"/>
    <w:rsid w:val="00565DED"/>
    <w:rsid w:val="00565FF9"/>
    <w:rsid w:val="00570FF5"/>
    <w:rsid w:val="005745DF"/>
    <w:rsid w:val="00582199"/>
    <w:rsid w:val="00586DE4"/>
    <w:rsid w:val="0058754F"/>
    <w:rsid w:val="00591CCD"/>
    <w:rsid w:val="00593163"/>
    <w:rsid w:val="005965B8"/>
    <w:rsid w:val="00597CB4"/>
    <w:rsid w:val="005A1F1A"/>
    <w:rsid w:val="005A2D74"/>
    <w:rsid w:val="005A3D89"/>
    <w:rsid w:val="005A67A2"/>
    <w:rsid w:val="005A73F6"/>
    <w:rsid w:val="005A76ED"/>
    <w:rsid w:val="005B3E2C"/>
    <w:rsid w:val="005C1046"/>
    <w:rsid w:val="005C1997"/>
    <w:rsid w:val="005C616A"/>
    <w:rsid w:val="005D0302"/>
    <w:rsid w:val="005D05DF"/>
    <w:rsid w:val="005D0CDB"/>
    <w:rsid w:val="005D1A44"/>
    <w:rsid w:val="005D1D33"/>
    <w:rsid w:val="005E11D5"/>
    <w:rsid w:val="005E3B9B"/>
    <w:rsid w:val="005E4BAC"/>
    <w:rsid w:val="005E5BDE"/>
    <w:rsid w:val="005F67C9"/>
    <w:rsid w:val="006015D8"/>
    <w:rsid w:val="00603B47"/>
    <w:rsid w:val="006104E9"/>
    <w:rsid w:val="0061136E"/>
    <w:rsid w:val="00615095"/>
    <w:rsid w:val="00631D96"/>
    <w:rsid w:val="006377C3"/>
    <w:rsid w:val="006414E0"/>
    <w:rsid w:val="006472A9"/>
    <w:rsid w:val="0064750D"/>
    <w:rsid w:val="0066646A"/>
    <w:rsid w:val="006678A8"/>
    <w:rsid w:val="00667AFB"/>
    <w:rsid w:val="00672AE0"/>
    <w:rsid w:val="00673CE1"/>
    <w:rsid w:val="00681EE3"/>
    <w:rsid w:val="006832FF"/>
    <w:rsid w:val="0068584B"/>
    <w:rsid w:val="006873E8"/>
    <w:rsid w:val="006A0CA6"/>
    <w:rsid w:val="006A1C5F"/>
    <w:rsid w:val="006A1F88"/>
    <w:rsid w:val="006A2B37"/>
    <w:rsid w:val="006A4EA3"/>
    <w:rsid w:val="006A6BA9"/>
    <w:rsid w:val="006B23A2"/>
    <w:rsid w:val="006C0145"/>
    <w:rsid w:val="006C2D39"/>
    <w:rsid w:val="006C33B2"/>
    <w:rsid w:val="006C47C2"/>
    <w:rsid w:val="006C4CF6"/>
    <w:rsid w:val="006D4E5E"/>
    <w:rsid w:val="006D55F3"/>
    <w:rsid w:val="006D7A18"/>
    <w:rsid w:val="006E4A80"/>
    <w:rsid w:val="006E5AC9"/>
    <w:rsid w:val="006E68BA"/>
    <w:rsid w:val="006E6915"/>
    <w:rsid w:val="006F1173"/>
    <w:rsid w:val="006F3B66"/>
    <w:rsid w:val="006F4074"/>
    <w:rsid w:val="006F446B"/>
    <w:rsid w:val="006F7C4C"/>
    <w:rsid w:val="00702386"/>
    <w:rsid w:val="00702713"/>
    <w:rsid w:val="0070704F"/>
    <w:rsid w:val="00710DA7"/>
    <w:rsid w:val="00710DD5"/>
    <w:rsid w:val="00716BF7"/>
    <w:rsid w:val="00717F3A"/>
    <w:rsid w:val="007225CE"/>
    <w:rsid w:val="00723C24"/>
    <w:rsid w:val="00725112"/>
    <w:rsid w:val="00742B0C"/>
    <w:rsid w:val="00742F89"/>
    <w:rsid w:val="00743369"/>
    <w:rsid w:val="00745E60"/>
    <w:rsid w:val="0074649F"/>
    <w:rsid w:val="0074765C"/>
    <w:rsid w:val="00747A90"/>
    <w:rsid w:val="0075061C"/>
    <w:rsid w:val="007545F4"/>
    <w:rsid w:val="007546B4"/>
    <w:rsid w:val="00756675"/>
    <w:rsid w:val="0076061D"/>
    <w:rsid w:val="00760D45"/>
    <w:rsid w:val="0076175E"/>
    <w:rsid w:val="00763291"/>
    <w:rsid w:val="00763CF0"/>
    <w:rsid w:val="0076523E"/>
    <w:rsid w:val="00766B28"/>
    <w:rsid w:val="007673C3"/>
    <w:rsid w:val="007700E1"/>
    <w:rsid w:val="00770AA6"/>
    <w:rsid w:val="00772019"/>
    <w:rsid w:val="00774724"/>
    <w:rsid w:val="0077648D"/>
    <w:rsid w:val="00776CE1"/>
    <w:rsid w:val="0078381A"/>
    <w:rsid w:val="00784AC7"/>
    <w:rsid w:val="0078531C"/>
    <w:rsid w:val="00786E82"/>
    <w:rsid w:val="007870A4"/>
    <w:rsid w:val="007872FB"/>
    <w:rsid w:val="00790CDF"/>
    <w:rsid w:val="007911AA"/>
    <w:rsid w:val="00791E71"/>
    <w:rsid w:val="00792D79"/>
    <w:rsid w:val="00793B64"/>
    <w:rsid w:val="007965DC"/>
    <w:rsid w:val="007A174F"/>
    <w:rsid w:val="007B4DD4"/>
    <w:rsid w:val="007B71DE"/>
    <w:rsid w:val="007B7256"/>
    <w:rsid w:val="007C08EA"/>
    <w:rsid w:val="007C4D09"/>
    <w:rsid w:val="007C6135"/>
    <w:rsid w:val="007C6C32"/>
    <w:rsid w:val="007D1501"/>
    <w:rsid w:val="007D33FE"/>
    <w:rsid w:val="007D434A"/>
    <w:rsid w:val="007D6D69"/>
    <w:rsid w:val="007E1939"/>
    <w:rsid w:val="007E2C8C"/>
    <w:rsid w:val="007E354E"/>
    <w:rsid w:val="007E4927"/>
    <w:rsid w:val="007E49DD"/>
    <w:rsid w:val="007E61B0"/>
    <w:rsid w:val="007E6E30"/>
    <w:rsid w:val="007F083F"/>
    <w:rsid w:val="007F154B"/>
    <w:rsid w:val="007F2674"/>
    <w:rsid w:val="007F2C57"/>
    <w:rsid w:val="007F780B"/>
    <w:rsid w:val="0080147B"/>
    <w:rsid w:val="00802AFF"/>
    <w:rsid w:val="008037B9"/>
    <w:rsid w:val="00803963"/>
    <w:rsid w:val="008063FB"/>
    <w:rsid w:val="00806733"/>
    <w:rsid w:val="00810040"/>
    <w:rsid w:val="0081011E"/>
    <w:rsid w:val="00812FD5"/>
    <w:rsid w:val="00816123"/>
    <w:rsid w:val="008245E7"/>
    <w:rsid w:val="0083001B"/>
    <w:rsid w:val="008325A0"/>
    <w:rsid w:val="0083308C"/>
    <w:rsid w:val="00833EAA"/>
    <w:rsid w:val="00834DE5"/>
    <w:rsid w:val="00835AEB"/>
    <w:rsid w:val="00840B94"/>
    <w:rsid w:val="00841647"/>
    <w:rsid w:val="00844438"/>
    <w:rsid w:val="00845534"/>
    <w:rsid w:val="00845953"/>
    <w:rsid w:val="0084652F"/>
    <w:rsid w:val="00853FCF"/>
    <w:rsid w:val="00856181"/>
    <w:rsid w:val="008627BA"/>
    <w:rsid w:val="00866259"/>
    <w:rsid w:val="00866359"/>
    <w:rsid w:val="0086689A"/>
    <w:rsid w:val="008673C5"/>
    <w:rsid w:val="00876D0F"/>
    <w:rsid w:val="00880C5B"/>
    <w:rsid w:val="0089037D"/>
    <w:rsid w:val="008907A7"/>
    <w:rsid w:val="00890F5F"/>
    <w:rsid w:val="0089173B"/>
    <w:rsid w:val="0089235C"/>
    <w:rsid w:val="00894829"/>
    <w:rsid w:val="00895A92"/>
    <w:rsid w:val="008A02E2"/>
    <w:rsid w:val="008A335D"/>
    <w:rsid w:val="008A42C6"/>
    <w:rsid w:val="008A4849"/>
    <w:rsid w:val="008A4DB8"/>
    <w:rsid w:val="008A65DF"/>
    <w:rsid w:val="008B039D"/>
    <w:rsid w:val="008B4618"/>
    <w:rsid w:val="008B46A1"/>
    <w:rsid w:val="008B663C"/>
    <w:rsid w:val="008B6961"/>
    <w:rsid w:val="008C0803"/>
    <w:rsid w:val="008C0B95"/>
    <w:rsid w:val="008C2AAC"/>
    <w:rsid w:val="008C6A23"/>
    <w:rsid w:val="008C7EFF"/>
    <w:rsid w:val="008D5991"/>
    <w:rsid w:val="008D6D4D"/>
    <w:rsid w:val="008D76A1"/>
    <w:rsid w:val="008E0BF7"/>
    <w:rsid w:val="008E1B20"/>
    <w:rsid w:val="008E3CC8"/>
    <w:rsid w:val="008E5CE1"/>
    <w:rsid w:val="008E741F"/>
    <w:rsid w:val="008F327C"/>
    <w:rsid w:val="008F3850"/>
    <w:rsid w:val="008F7FA7"/>
    <w:rsid w:val="0090182D"/>
    <w:rsid w:val="00901D59"/>
    <w:rsid w:val="00902E6B"/>
    <w:rsid w:val="00910EB6"/>
    <w:rsid w:val="009169E7"/>
    <w:rsid w:val="009214D8"/>
    <w:rsid w:val="009223B6"/>
    <w:rsid w:val="009237D8"/>
    <w:rsid w:val="00924F4B"/>
    <w:rsid w:val="00927C68"/>
    <w:rsid w:val="00930098"/>
    <w:rsid w:val="0093045D"/>
    <w:rsid w:val="00932856"/>
    <w:rsid w:val="0093549C"/>
    <w:rsid w:val="00936BC7"/>
    <w:rsid w:val="00942EFC"/>
    <w:rsid w:val="00944998"/>
    <w:rsid w:val="009453E6"/>
    <w:rsid w:val="00946388"/>
    <w:rsid w:val="00947844"/>
    <w:rsid w:val="00952EA5"/>
    <w:rsid w:val="00967B48"/>
    <w:rsid w:val="009708A8"/>
    <w:rsid w:val="00970BEF"/>
    <w:rsid w:val="00973D58"/>
    <w:rsid w:val="00973E92"/>
    <w:rsid w:val="00981F0C"/>
    <w:rsid w:val="00985EF6"/>
    <w:rsid w:val="00986D74"/>
    <w:rsid w:val="00987C41"/>
    <w:rsid w:val="00987E0A"/>
    <w:rsid w:val="009912A0"/>
    <w:rsid w:val="00992058"/>
    <w:rsid w:val="00994069"/>
    <w:rsid w:val="00994DBF"/>
    <w:rsid w:val="009956ED"/>
    <w:rsid w:val="009959DC"/>
    <w:rsid w:val="00995B30"/>
    <w:rsid w:val="009961C5"/>
    <w:rsid w:val="00997C1E"/>
    <w:rsid w:val="009A0080"/>
    <w:rsid w:val="009A00DC"/>
    <w:rsid w:val="009A0284"/>
    <w:rsid w:val="009A1646"/>
    <w:rsid w:val="009A25A2"/>
    <w:rsid w:val="009A28B1"/>
    <w:rsid w:val="009A331E"/>
    <w:rsid w:val="009A3BA4"/>
    <w:rsid w:val="009A41AE"/>
    <w:rsid w:val="009A4FFB"/>
    <w:rsid w:val="009A53E5"/>
    <w:rsid w:val="009B146F"/>
    <w:rsid w:val="009B1475"/>
    <w:rsid w:val="009B2028"/>
    <w:rsid w:val="009B3E72"/>
    <w:rsid w:val="009C5BF6"/>
    <w:rsid w:val="009D148F"/>
    <w:rsid w:val="009D34D0"/>
    <w:rsid w:val="009D3653"/>
    <w:rsid w:val="009D486B"/>
    <w:rsid w:val="009D675F"/>
    <w:rsid w:val="009E2260"/>
    <w:rsid w:val="009E6E0E"/>
    <w:rsid w:val="009F038B"/>
    <w:rsid w:val="009F4755"/>
    <w:rsid w:val="009F47D5"/>
    <w:rsid w:val="009F6950"/>
    <w:rsid w:val="00A00FFE"/>
    <w:rsid w:val="00A02073"/>
    <w:rsid w:val="00A05BAA"/>
    <w:rsid w:val="00A066EB"/>
    <w:rsid w:val="00A077E6"/>
    <w:rsid w:val="00A10A6C"/>
    <w:rsid w:val="00A1255D"/>
    <w:rsid w:val="00A13ED4"/>
    <w:rsid w:val="00A1534F"/>
    <w:rsid w:val="00A169E0"/>
    <w:rsid w:val="00A200DD"/>
    <w:rsid w:val="00A2318A"/>
    <w:rsid w:val="00A254D1"/>
    <w:rsid w:val="00A30FD8"/>
    <w:rsid w:val="00A322BB"/>
    <w:rsid w:val="00A32B7E"/>
    <w:rsid w:val="00A32C53"/>
    <w:rsid w:val="00A362F3"/>
    <w:rsid w:val="00A36E45"/>
    <w:rsid w:val="00A37180"/>
    <w:rsid w:val="00A40ABB"/>
    <w:rsid w:val="00A413D9"/>
    <w:rsid w:val="00A4521E"/>
    <w:rsid w:val="00A46CF0"/>
    <w:rsid w:val="00A5081B"/>
    <w:rsid w:val="00A50E1C"/>
    <w:rsid w:val="00A53307"/>
    <w:rsid w:val="00A54692"/>
    <w:rsid w:val="00A56511"/>
    <w:rsid w:val="00A6228C"/>
    <w:rsid w:val="00A64099"/>
    <w:rsid w:val="00A657E3"/>
    <w:rsid w:val="00A65EC1"/>
    <w:rsid w:val="00A7026D"/>
    <w:rsid w:val="00A747ED"/>
    <w:rsid w:val="00A7642E"/>
    <w:rsid w:val="00A82E81"/>
    <w:rsid w:val="00A83430"/>
    <w:rsid w:val="00A8399E"/>
    <w:rsid w:val="00A85E6E"/>
    <w:rsid w:val="00A86DDC"/>
    <w:rsid w:val="00A930AC"/>
    <w:rsid w:val="00A93D98"/>
    <w:rsid w:val="00A94014"/>
    <w:rsid w:val="00A9427B"/>
    <w:rsid w:val="00A943A9"/>
    <w:rsid w:val="00A94CFA"/>
    <w:rsid w:val="00A96612"/>
    <w:rsid w:val="00AA4079"/>
    <w:rsid w:val="00AA4B4D"/>
    <w:rsid w:val="00AA6E61"/>
    <w:rsid w:val="00AB08F5"/>
    <w:rsid w:val="00AB2617"/>
    <w:rsid w:val="00AC0E32"/>
    <w:rsid w:val="00AC1E08"/>
    <w:rsid w:val="00AC71A5"/>
    <w:rsid w:val="00AD42EC"/>
    <w:rsid w:val="00AD68B8"/>
    <w:rsid w:val="00AE2E33"/>
    <w:rsid w:val="00AE3114"/>
    <w:rsid w:val="00AF0C11"/>
    <w:rsid w:val="00AF252A"/>
    <w:rsid w:val="00AF2F8D"/>
    <w:rsid w:val="00AF561D"/>
    <w:rsid w:val="00AF6672"/>
    <w:rsid w:val="00B034F9"/>
    <w:rsid w:val="00B0378B"/>
    <w:rsid w:val="00B12149"/>
    <w:rsid w:val="00B14AD2"/>
    <w:rsid w:val="00B15232"/>
    <w:rsid w:val="00B16C4D"/>
    <w:rsid w:val="00B20361"/>
    <w:rsid w:val="00B22DFB"/>
    <w:rsid w:val="00B23592"/>
    <w:rsid w:val="00B23A48"/>
    <w:rsid w:val="00B23C30"/>
    <w:rsid w:val="00B2552E"/>
    <w:rsid w:val="00B27C96"/>
    <w:rsid w:val="00B337CC"/>
    <w:rsid w:val="00B3381F"/>
    <w:rsid w:val="00B33F5B"/>
    <w:rsid w:val="00B34319"/>
    <w:rsid w:val="00B40D4D"/>
    <w:rsid w:val="00B41C55"/>
    <w:rsid w:val="00B4242E"/>
    <w:rsid w:val="00B42DDA"/>
    <w:rsid w:val="00B51F11"/>
    <w:rsid w:val="00B5486C"/>
    <w:rsid w:val="00B579D8"/>
    <w:rsid w:val="00B62971"/>
    <w:rsid w:val="00B633F1"/>
    <w:rsid w:val="00B63D52"/>
    <w:rsid w:val="00B64616"/>
    <w:rsid w:val="00B65CEE"/>
    <w:rsid w:val="00B67EBD"/>
    <w:rsid w:val="00B707DF"/>
    <w:rsid w:val="00B8454D"/>
    <w:rsid w:val="00B854EC"/>
    <w:rsid w:val="00B861B7"/>
    <w:rsid w:val="00B86C92"/>
    <w:rsid w:val="00B92E69"/>
    <w:rsid w:val="00B959B2"/>
    <w:rsid w:val="00B96235"/>
    <w:rsid w:val="00B9631D"/>
    <w:rsid w:val="00B9796A"/>
    <w:rsid w:val="00BA02FD"/>
    <w:rsid w:val="00BA05C3"/>
    <w:rsid w:val="00BA1F0B"/>
    <w:rsid w:val="00BA30E8"/>
    <w:rsid w:val="00BA3789"/>
    <w:rsid w:val="00BA6648"/>
    <w:rsid w:val="00BA7B8E"/>
    <w:rsid w:val="00BB048E"/>
    <w:rsid w:val="00BC1100"/>
    <w:rsid w:val="00BC4C15"/>
    <w:rsid w:val="00BC6765"/>
    <w:rsid w:val="00BC6E48"/>
    <w:rsid w:val="00BD5360"/>
    <w:rsid w:val="00BD600B"/>
    <w:rsid w:val="00BD6A34"/>
    <w:rsid w:val="00BD6C30"/>
    <w:rsid w:val="00BD7029"/>
    <w:rsid w:val="00BD79BF"/>
    <w:rsid w:val="00BD7FF3"/>
    <w:rsid w:val="00BE4377"/>
    <w:rsid w:val="00BF0D44"/>
    <w:rsid w:val="00BF1B91"/>
    <w:rsid w:val="00BF1D60"/>
    <w:rsid w:val="00BF79A7"/>
    <w:rsid w:val="00C01514"/>
    <w:rsid w:val="00C042D4"/>
    <w:rsid w:val="00C04BE4"/>
    <w:rsid w:val="00C13F88"/>
    <w:rsid w:val="00C16728"/>
    <w:rsid w:val="00C20650"/>
    <w:rsid w:val="00C232AE"/>
    <w:rsid w:val="00C2388E"/>
    <w:rsid w:val="00C24CB5"/>
    <w:rsid w:val="00C407DD"/>
    <w:rsid w:val="00C4796D"/>
    <w:rsid w:val="00C512E7"/>
    <w:rsid w:val="00C53A0D"/>
    <w:rsid w:val="00C53A2C"/>
    <w:rsid w:val="00C53F50"/>
    <w:rsid w:val="00C550C0"/>
    <w:rsid w:val="00C57171"/>
    <w:rsid w:val="00C607A8"/>
    <w:rsid w:val="00C633D5"/>
    <w:rsid w:val="00C64730"/>
    <w:rsid w:val="00C66C96"/>
    <w:rsid w:val="00C7009A"/>
    <w:rsid w:val="00C7015C"/>
    <w:rsid w:val="00C70621"/>
    <w:rsid w:val="00C744D3"/>
    <w:rsid w:val="00C74A85"/>
    <w:rsid w:val="00C7721C"/>
    <w:rsid w:val="00C7796F"/>
    <w:rsid w:val="00C82AB7"/>
    <w:rsid w:val="00C85AF9"/>
    <w:rsid w:val="00C874A0"/>
    <w:rsid w:val="00C87CD9"/>
    <w:rsid w:val="00C92B2E"/>
    <w:rsid w:val="00C93F73"/>
    <w:rsid w:val="00CA16C7"/>
    <w:rsid w:val="00CA33DB"/>
    <w:rsid w:val="00CA3A0A"/>
    <w:rsid w:val="00CA445E"/>
    <w:rsid w:val="00CA6AE3"/>
    <w:rsid w:val="00CB2160"/>
    <w:rsid w:val="00CB36F3"/>
    <w:rsid w:val="00CC3434"/>
    <w:rsid w:val="00CC34A1"/>
    <w:rsid w:val="00CC3711"/>
    <w:rsid w:val="00CC37A8"/>
    <w:rsid w:val="00CC7BA0"/>
    <w:rsid w:val="00CD6850"/>
    <w:rsid w:val="00CD7F49"/>
    <w:rsid w:val="00CE3448"/>
    <w:rsid w:val="00CE358D"/>
    <w:rsid w:val="00CE4B91"/>
    <w:rsid w:val="00CE7956"/>
    <w:rsid w:val="00CE7E67"/>
    <w:rsid w:val="00CF0EEB"/>
    <w:rsid w:val="00CF0F0E"/>
    <w:rsid w:val="00CF1CF4"/>
    <w:rsid w:val="00CF3602"/>
    <w:rsid w:val="00CF4840"/>
    <w:rsid w:val="00CF578C"/>
    <w:rsid w:val="00D0033B"/>
    <w:rsid w:val="00D01356"/>
    <w:rsid w:val="00D02348"/>
    <w:rsid w:val="00D073C4"/>
    <w:rsid w:val="00D1343E"/>
    <w:rsid w:val="00D14490"/>
    <w:rsid w:val="00D17104"/>
    <w:rsid w:val="00D20919"/>
    <w:rsid w:val="00D24862"/>
    <w:rsid w:val="00D315F4"/>
    <w:rsid w:val="00D32F41"/>
    <w:rsid w:val="00D35443"/>
    <w:rsid w:val="00D369DC"/>
    <w:rsid w:val="00D4289F"/>
    <w:rsid w:val="00D44336"/>
    <w:rsid w:val="00D451F1"/>
    <w:rsid w:val="00D47282"/>
    <w:rsid w:val="00D47E1B"/>
    <w:rsid w:val="00D52CA5"/>
    <w:rsid w:val="00D56694"/>
    <w:rsid w:val="00D56C3B"/>
    <w:rsid w:val="00D61912"/>
    <w:rsid w:val="00D61F1A"/>
    <w:rsid w:val="00D65415"/>
    <w:rsid w:val="00D717E4"/>
    <w:rsid w:val="00D7286E"/>
    <w:rsid w:val="00D72BAB"/>
    <w:rsid w:val="00D74A0C"/>
    <w:rsid w:val="00D80D6C"/>
    <w:rsid w:val="00D81113"/>
    <w:rsid w:val="00D83C68"/>
    <w:rsid w:val="00D842A6"/>
    <w:rsid w:val="00D9693F"/>
    <w:rsid w:val="00DA2990"/>
    <w:rsid w:val="00DA5ED9"/>
    <w:rsid w:val="00DB1C81"/>
    <w:rsid w:val="00DB26AA"/>
    <w:rsid w:val="00DB6337"/>
    <w:rsid w:val="00DC0457"/>
    <w:rsid w:val="00DC4788"/>
    <w:rsid w:val="00DC7377"/>
    <w:rsid w:val="00DD6A77"/>
    <w:rsid w:val="00DD735D"/>
    <w:rsid w:val="00DE0A91"/>
    <w:rsid w:val="00DE1C1A"/>
    <w:rsid w:val="00DE1D4D"/>
    <w:rsid w:val="00DE3F40"/>
    <w:rsid w:val="00DE6480"/>
    <w:rsid w:val="00DF26F9"/>
    <w:rsid w:val="00DF4BA0"/>
    <w:rsid w:val="00DF78ED"/>
    <w:rsid w:val="00DF7BB4"/>
    <w:rsid w:val="00E05294"/>
    <w:rsid w:val="00E10FE1"/>
    <w:rsid w:val="00E1103E"/>
    <w:rsid w:val="00E1293E"/>
    <w:rsid w:val="00E15BB6"/>
    <w:rsid w:val="00E16148"/>
    <w:rsid w:val="00E308F0"/>
    <w:rsid w:val="00E37D77"/>
    <w:rsid w:val="00E42567"/>
    <w:rsid w:val="00E42F0F"/>
    <w:rsid w:val="00E44988"/>
    <w:rsid w:val="00E44ECC"/>
    <w:rsid w:val="00E45149"/>
    <w:rsid w:val="00E453E6"/>
    <w:rsid w:val="00E47FE0"/>
    <w:rsid w:val="00E50850"/>
    <w:rsid w:val="00E56308"/>
    <w:rsid w:val="00E57907"/>
    <w:rsid w:val="00E60772"/>
    <w:rsid w:val="00E61746"/>
    <w:rsid w:val="00E65012"/>
    <w:rsid w:val="00E65D37"/>
    <w:rsid w:val="00E66DEE"/>
    <w:rsid w:val="00E6740A"/>
    <w:rsid w:val="00E70B0D"/>
    <w:rsid w:val="00E7237E"/>
    <w:rsid w:val="00E731BE"/>
    <w:rsid w:val="00E73382"/>
    <w:rsid w:val="00E7497F"/>
    <w:rsid w:val="00E74F8D"/>
    <w:rsid w:val="00E75A85"/>
    <w:rsid w:val="00E77E97"/>
    <w:rsid w:val="00E800A9"/>
    <w:rsid w:val="00E8065C"/>
    <w:rsid w:val="00E859C3"/>
    <w:rsid w:val="00E86527"/>
    <w:rsid w:val="00E86714"/>
    <w:rsid w:val="00E86D4E"/>
    <w:rsid w:val="00E87936"/>
    <w:rsid w:val="00E906DE"/>
    <w:rsid w:val="00E90AFC"/>
    <w:rsid w:val="00E91377"/>
    <w:rsid w:val="00E96250"/>
    <w:rsid w:val="00E964EC"/>
    <w:rsid w:val="00EA247B"/>
    <w:rsid w:val="00EA448B"/>
    <w:rsid w:val="00EA4CF1"/>
    <w:rsid w:val="00EA513D"/>
    <w:rsid w:val="00EA70AB"/>
    <w:rsid w:val="00EB046F"/>
    <w:rsid w:val="00EB0EFC"/>
    <w:rsid w:val="00EB1B88"/>
    <w:rsid w:val="00EC021C"/>
    <w:rsid w:val="00EC73DB"/>
    <w:rsid w:val="00ED5737"/>
    <w:rsid w:val="00ED6E60"/>
    <w:rsid w:val="00ED7A31"/>
    <w:rsid w:val="00EE031E"/>
    <w:rsid w:val="00EE6B0A"/>
    <w:rsid w:val="00EE6E9A"/>
    <w:rsid w:val="00EF04FD"/>
    <w:rsid w:val="00EF23E3"/>
    <w:rsid w:val="00EF2BDF"/>
    <w:rsid w:val="00EF3843"/>
    <w:rsid w:val="00EF3EA9"/>
    <w:rsid w:val="00EF7AE2"/>
    <w:rsid w:val="00EF7B8E"/>
    <w:rsid w:val="00EF7BB0"/>
    <w:rsid w:val="00F01C4E"/>
    <w:rsid w:val="00F04563"/>
    <w:rsid w:val="00F0584E"/>
    <w:rsid w:val="00F1139A"/>
    <w:rsid w:val="00F21B13"/>
    <w:rsid w:val="00F25406"/>
    <w:rsid w:val="00F31A3F"/>
    <w:rsid w:val="00F31E9A"/>
    <w:rsid w:val="00F347B2"/>
    <w:rsid w:val="00F3615D"/>
    <w:rsid w:val="00F37786"/>
    <w:rsid w:val="00F4160D"/>
    <w:rsid w:val="00F41C1C"/>
    <w:rsid w:val="00F525F9"/>
    <w:rsid w:val="00F53D86"/>
    <w:rsid w:val="00F551F2"/>
    <w:rsid w:val="00F63576"/>
    <w:rsid w:val="00F66939"/>
    <w:rsid w:val="00F66C40"/>
    <w:rsid w:val="00F70D86"/>
    <w:rsid w:val="00F760DC"/>
    <w:rsid w:val="00F8120B"/>
    <w:rsid w:val="00F82A5C"/>
    <w:rsid w:val="00F8483C"/>
    <w:rsid w:val="00F8619D"/>
    <w:rsid w:val="00F86257"/>
    <w:rsid w:val="00F91860"/>
    <w:rsid w:val="00FB05EB"/>
    <w:rsid w:val="00FB2AEC"/>
    <w:rsid w:val="00FB2E9A"/>
    <w:rsid w:val="00FB327D"/>
    <w:rsid w:val="00FB5256"/>
    <w:rsid w:val="00FC3ACB"/>
    <w:rsid w:val="00FC56D3"/>
    <w:rsid w:val="00FC68F8"/>
    <w:rsid w:val="00FD11E5"/>
    <w:rsid w:val="00FD7C79"/>
    <w:rsid w:val="00FE25D0"/>
    <w:rsid w:val="00FE2CFC"/>
    <w:rsid w:val="00FE3ACB"/>
    <w:rsid w:val="00FE6FAB"/>
    <w:rsid w:val="00FF0940"/>
    <w:rsid w:val="00FF1902"/>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7941EBE"/>
  <w14:defaultImageDpi w14:val="300"/>
  <w15:docId w15:val="{39C27AFF-226B-B540-88B7-1989A014DF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4B4E50"/>
    <w:rPr>
      <w:rFonts w:ascii="Arial" w:eastAsia="Times New Roman" w:hAnsi="Arial" w:cs="Times New Roman"/>
      <w:sz w:val="22"/>
      <w:szCs w:val="20"/>
      <w:lang w:eastAsia="de-DE"/>
    </w:rPr>
  </w:style>
  <w:style w:type="paragraph" w:styleId="berschrift1">
    <w:name w:val="heading 1"/>
    <w:basedOn w:val="Standard"/>
    <w:next w:val="Standard"/>
    <w:link w:val="berschrift1Zchn"/>
    <w:uiPriority w:val="9"/>
    <w:qFormat/>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berschrift2">
    <w:name w:val="heading 2"/>
    <w:basedOn w:val="Standard"/>
    <w:next w:val="Standard"/>
    <w:link w:val="berschrift2Zchn"/>
    <w:uiPriority w:val="9"/>
    <w:semiHidden/>
    <w:unhideWhenUsed/>
    <w:qFormat/>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berschrift3">
    <w:name w:val="heading 3"/>
    <w:basedOn w:val="Standard"/>
    <w:next w:val="Standard"/>
    <w:link w:val="berschrift3Zchn"/>
    <w:uiPriority w:val="9"/>
    <w:semiHidden/>
    <w:unhideWhenUsed/>
    <w:qFormat/>
    <w:rsid w:val="009223B6"/>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chn"/>
    <w:uiPriority w:val="99"/>
    <w:pPr>
      <w:tabs>
        <w:tab w:val="center" w:pos="4819"/>
        <w:tab w:val="right" w:pos="9071"/>
      </w:tabs>
    </w:pPr>
    <w:rPr>
      <w:lang w:val="x-none" w:eastAsia="x-none"/>
    </w:rPr>
  </w:style>
  <w:style w:type="character" w:customStyle="1" w:styleId="FuzeileZchn">
    <w:name w:val="Fußzeile Zchn"/>
    <w:basedOn w:val="Absatz-Standardschriftart"/>
    <w:link w:val="Fuzeile"/>
    <w:uiPriority w:val="99"/>
    <w:rPr>
      <w:rFonts w:ascii="Arial" w:eastAsia="Times New Roman" w:hAnsi="Arial" w:cs="Times New Roman"/>
      <w:sz w:val="22"/>
      <w:szCs w:val="20"/>
      <w:lang w:val="x-none" w:eastAsia="x-none"/>
    </w:rPr>
  </w:style>
  <w:style w:type="paragraph" w:styleId="Kopfzeile">
    <w:name w:val="header"/>
    <w:basedOn w:val="Standard"/>
    <w:link w:val="KopfzeileZchn"/>
    <w:pPr>
      <w:tabs>
        <w:tab w:val="center" w:pos="4536"/>
        <w:tab w:val="right" w:pos="9072"/>
      </w:tabs>
    </w:pPr>
  </w:style>
  <w:style w:type="character" w:customStyle="1" w:styleId="KopfzeileZchn">
    <w:name w:val="Kopfzeile Zchn"/>
    <w:basedOn w:val="Absatz-Standardschriftart"/>
    <w:link w:val="Kopfzeile"/>
    <w:rPr>
      <w:rFonts w:ascii="Arial" w:eastAsia="Times New Roman" w:hAnsi="Arial" w:cs="Times New Roman"/>
      <w:sz w:val="22"/>
      <w:szCs w:val="20"/>
      <w:lang w:eastAsia="de-DE"/>
    </w:rPr>
  </w:style>
  <w:style w:type="character" w:styleId="Hyperlink">
    <w:name w:val="Hyperlink"/>
    <w:semiHidden/>
    <w:rPr>
      <w:color w:val="0000FF"/>
      <w:u w:val="single"/>
    </w:rPr>
  </w:style>
  <w:style w:type="paragraph" w:styleId="Sprechblasentext">
    <w:name w:val="Balloon Text"/>
    <w:basedOn w:val="Standard"/>
    <w:link w:val="SprechblasentextZchn"/>
    <w:uiPriority w:val="99"/>
    <w:semiHidden/>
    <w:unhideWhenUsed/>
    <w:rPr>
      <w:rFonts w:ascii="Lucida Grande" w:hAnsi="Lucida Grande"/>
      <w:sz w:val="18"/>
      <w:szCs w:val="18"/>
    </w:rPr>
  </w:style>
  <w:style w:type="character" w:customStyle="1" w:styleId="SprechblasentextZchn">
    <w:name w:val="Sprechblasentext Zchn"/>
    <w:basedOn w:val="Absatz-Standardschriftart"/>
    <w:link w:val="Sprechblasentext"/>
    <w:uiPriority w:val="99"/>
    <w:semiHidden/>
    <w:rPr>
      <w:rFonts w:ascii="Lucida Grande" w:eastAsia="Times New Roman" w:hAnsi="Lucida Grande" w:cs="Times New Roman"/>
      <w:sz w:val="18"/>
      <w:szCs w:val="18"/>
      <w:lang w:eastAsia="de-DE"/>
    </w:rPr>
  </w:style>
  <w:style w:type="character" w:styleId="Kommentarzeichen">
    <w:name w:val="annotation reference"/>
    <w:basedOn w:val="Absatz-Standardschriftart"/>
    <w:uiPriority w:val="99"/>
    <w:semiHidden/>
    <w:unhideWhenUsed/>
    <w:rPr>
      <w:sz w:val="18"/>
      <w:szCs w:val="18"/>
    </w:rPr>
  </w:style>
  <w:style w:type="paragraph" w:styleId="Kommentartext">
    <w:name w:val="annotation text"/>
    <w:basedOn w:val="Standard"/>
    <w:link w:val="KommentartextZchn"/>
    <w:uiPriority w:val="99"/>
    <w:semiHidden/>
    <w:unhideWhenUsed/>
    <w:rPr>
      <w:sz w:val="24"/>
      <w:szCs w:val="24"/>
    </w:rPr>
  </w:style>
  <w:style w:type="character" w:customStyle="1" w:styleId="KommentartextZchn">
    <w:name w:val="Kommentartext Zchn"/>
    <w:basedOn w:val="Absatz-Standardschriftart"/>
    <w:link w:val="Kommentartext"/>
    <w:uiPriority w:val="99"/>
    <w:semiHidden/>
    <w:rPr>
      <w:rFonts w:ascii="Arial" w:eastAsia="Times New Roman" w:hAnsi="Arial" w:cs="Times New Roman"/>
      <w:lang w:eastAsia="de-DE"/>
    </w:rPr>
  </w:style>
  <w:style w:type="paragraph" w:styleId="Kommentarthema">
    <w:name w:val="annotation subject"/>
    <w:basedOn w:val="Kommentartext"/>
    <w:next w:val="Kommentartext"/>
    <w:link w:val="KommentarthemaZchn"/>
    <w:uiPriority w:val="99"/>
    <w:semiHidden/>
    <w:unhideWhenUsed/>
    <w:rPr>
      <w:b/>
      <w:bCs/>
      <w:sz w:val="20"/>
      <w:szCs w:val="20"/>
    </w:rPr>
  </w:style>
  <w:style w:type="character" w:customStyle="1" w:styleId="KommentarthemaZchn">
    <w:name w:val="Kommentarthema Zchn"/>
    <w:basedOn w:val="KommentartextZchn"/>
    <w:link w:val="Kommentarthema"/>
    <w:uiPriority w:val="99"/>
    <w:semiHidden/>
    <w:rPr>
      <w:rFonts w:ascii="Arial" w:eastAsia="Times New Roman" w:hAnsi="Arial" w:cs="Times New Roman"/>
      <w:b/>
      <w:bCs/>
      <w:sz w:val="20"/>
      <w:szCs w:val="20"/>
      <w:lang w:eastAsia="de-DE"/>
    </w:rPr>
  </w:style>
  <w:style w:type="table" w:styleId="Tabellenraster">
    <w:name w:val="Table Grid"/>
    <w:basedOn w:val="NormaleTabelle"/>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semiHidden/>
    <w:rPr>
      <w:rFonts w:asciiTheme="majorHAnsi" w:eastAsiaTheme="majorEastAsia" w:hAnsiTheme="majorHAnsi" w:cstheme="majorBidi"/>
      <w:b/>
      <w:bCs/>
      <w:color w:val="5B9BD5" w:themeColor="accent1"/>
      <w:sz w:val="26"/>
      <w:szCs w:val="26"/>
      <w:lang w:eastAsia="de-DE"/>
    </w:r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color w:val="2E74B5" w:themeColor="accent1" w:themeShade="BF"/>
      <w:sz w:val="32"/>
      <w:szCs w:val="32"/>
      <w:lang w:eastAsia="de-DE"/>
    </w:rPr>
  </w:style>
  <w:style w:type="paragraph" w:styleId="berarbeitung">
    <w:name w:val="Revision"/>
    <w:hidden/>
    <w:uiPriority w:val="99"/>
    <w:semiHidden/>
    <w:rPr>
      <w:rFonts w:ascii="Arial" w:eastAsia="Times New Roman" w:hAnsi="Arial" w:cs="Times New Roman"/>
      <w:sz w:val="22"/>
      <w:szCs w:val="20"/>
      <w:lang w:eastAsia="de-DE"/>
    </w:rPr>
  </w:style>
  <w:style w:type="character" w:customStyle="1" w:styleId="e24kjd">
    <w:name w:val="e24kjd"/>
    <w:basedOn w:val="Absatz-Standardschriftart"/>
  </w:style>
  <w:style w:type="character" w:customStyle="1" w:styleId="NichtaufgelsteErwhnung1">
    <w:name w:val="Nicht aufgelöste Erwähnung1"/>
    <w:basedOn w:val="Absatz-Standardschriftart"/>
    <w:uiPriority w:val="99"/>
    <w:semiHidden/>
    <w:unhideWhenUsed/>
    <w:rPr>
      <w:color w:val="605E5C"/>
      <w:shd w:val="clear" w:color="auto" w:fill="E1DFDD"/>
    </w:rPr>
  </w:style>
  <w:style w:type="character" w:styleId="BesuchterLink">
    <w:name w:val="FollowedHyperlink"/>
    <w:basedOn w:val="Absatz-Standardschriftart"/>
    <w:uiPriority w:val="99"/>
    <w:semiHidden/>
    <w:unhideWhenUsed/>
    <w:rPr>
      <w:color w:val="954F72" w:themeColor="followedHyperlink"/>
      <w:u w:val="single"/>
    </w:rPr>
  </w:style>
  <w:style w:type="paragraph" w:styleId="Listenabsatz">
    <w:name w:val="List Paragraph"/>
    <w:basedOn w:val="Standard"/>
    <w:uiPriority w:val="34"/>
    <w:qFormat/>
    <w:pPr>
      <w:ind w:left="720"/>
      <w:contextualSpacing/>
    </w:pPr>
  </w:style>
  <w:style w:type="paragraph" w:styleId="StandardWeb">
    <w:name w:val="Normal (Web)"/>
    <w:basedOn w:val="Standard"/>
    <w:uiPriority w:val="99"/>
    <w:semiHidden/>
    <w:unhideWhenUsed/>
    <w:rPr>
      <w:rFonts w:ascii="Times New Roman" w:hAnsi="Times New Roman"/>
      <w:sz w:val="24"/>
      <w:szCs w:val="24"/>
    </w:rPr>
  </w:style>
  <w:style w:type="character" w:customStyle="1" w:styleId="berschrift3Zchn">
    <w:name w:val="Überschrift 3 Zchn"/>
    <w:basedOn w:val="Absatz-Standardschriftart"/>
    <w:link w:val="berschrift3"/>
    <w:uiPriority w:val="9"/>
    <w:semiHidden/>
    <w:rsid w:val="009223B6"/>
    <w:rPr>
      <w:rFonts w:asciiTheme="majorHAnsi" w:eastAsiaTheme="majorEastAsia" w:hAnsiTheme="majorHAnsi" w:cstheme="majorBidi"/>
      <w:color w:val="1F4D78" w:themeColor="accent1" w:themeShade="7F"/>
      <w:lang w:eastAsia="de-DE"/>
    </w:rPr>
  </w:style>
  <w:style w:type="character" w:styleId="NichtaufgelsteErwhnung">
    <w:name w:val="Unresolved Mention"/>
    <w:basedOn w:val="Absatz-Standardschriftart"/>
    <w:uiPriority w:val="99"/>
    <w:semiHidden/>
    <w:unhideWhenUsed/>
    <w:rsid w:val="003E209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941467">
      <w:bodyDiv w:val="1"/>
      <w:marLeft w:val="0"/>
      <w:marRight w:val="0"/>
      <w:marTop w:val="0"/>
      <w:marBottom w:val="0"/>
      <w:divBdr>
        <w:top w:val="none" w:sz="0" w:space="0" w:color="auto"/>
        <w:left w:val="none" w:sz="0" w:space="0" w:color="auto"/>
        <w:bottom w:val="none" w:sz="0" w:space="0" w:color="auto"/>
        <w:right w:val="none" w:sz="0" w:space="0" w:color="auto"/>
      </w:divBdr>
    </w:div>
    <w:div w:id="91165410">
      <w:bodyDiv w:val="1"/>
      <w:marLeft w:val="0"/>
      <w:marRight w:val="0"/>
      <w:marTop w:val="0"/>
      <w:marBottom w:val="0"/>
      <w:divBdr>
        <w:top w:val="none" w:sz="0" w:space="0" w:color="auto"/>
        <w:left w:val="none" w:sz="0" w:space="0" w:color="auto"/>
        <w:bottom w:val="none" w:sz="0" w:space="0" w:color="auto"/>
        <w:right w:val="none" w:sz="0" w:space="0" w:color="auto"/>
      </w:divBdr>
    </w:div>
    <w:div w:id="92476421">
      <w:bodyDiv w:val="1"/>
      <w:marLeft w:val="0"/>
      <w:marRight w:val="0"/>
      <w:marTop w:val="0"/>
      <w:marBottom w:val="0"/>
      <w:divBdr>
        <w:top w:val="none" w:sz="0" w:space="0" w:color="auto"/>
        <w:left w:val="none" w:sz="0" w:space="0" w:color="auto"/>
        <w:bottom w:val="none" w:sz="0" w:space="0" w:color="auto"/>
        <w:right w:val="none" w:sz="0" w:space="0" w:color="auto"/>
      </w:divBdr>
    </w:div>
    <w:div w:id="118383784">
      <w:bodyDiv w:val="1"/>
      <w:marLeft w:val="0"/>
      <w:marRight w:val="0"/>
      <w:marTop w:val="0"/>
      <w:marBottom w:val="0"/>
      <w:divBdr>
        <w:top w:val="none" w:sz="0" w:space="0" w:color="auto"/>
        <w:left w:val="none" w:sz="0" w:space="0" w:color="auto"/>
        <w:bottom w:val="none" w:sz="0" w:space="0" w:color="auto"/>
        <w:right w:val="none" w:sz="0" w:space="0" w:color="auto"/>
      </w:divBdr>
    </w:div>
    <w:div w:id="122314630">
      <w:bodyDiv w:val="1"/>
      <w:marLeft w:val="0"/>
      <w:marRight w:val="0"/>
      <w:marTop w:val="0"/>
      <w:marBottom w:val="0"/>
      <w:divBdr>
        <w:top w:val="none" w:sz="0" w:space="0" w:color="auto"/>
        <w:left w:val="none" w:sz="0" w:space="0" w:color="auto"/>
        <w:bottom w:val="none" w:sz="0" w:space="0" w:color="auto"/>
        <w:right w:val="none" w:sz="0" w:space="0" w:color="auto"/>
      </w:divBdr>
    </w:div>
    <w:div w:id="213200836">
      <w:bodyDiv w:val="1"/>
      <w:marLeft w:val="0"/>
      <w:marRight w:val="0"/>
      <w:marTop w:val="0"/>
      <w:marBottom w:val="0"/>
      <w:divBdr>
        <w:top w:val="none" w:sz="0" w:space="0" w:color="auto"/>
        <w:left w:val="none" w:sz="0" w:space="0" w:color="auto"/>
        <w:bottom w:val="none" w:sz="0" w:space="0" w:color="auto"/>
        <w:right w:val="none" w:sz="0" w:space="0" w:color="auto"/>
      </w:divBdr>
    </w:div>
    <w:div w:id="216749655">
      <w:bodyDiv w:val="1"/>
      <w:marLeft w:val="0"/>
      <w:marRight w:val="0"/>
      <w:marTop w:val="0"/>
      <w:marBottom w:val="0"/>
      <w:divBdr>
        <w:top w:val="none" w:sz="0" w:space="0" w:color="auto"/>
        <w:left w:val="none" w:sz="0" w:space="0" w:color="auto"/>
        <w:bottom w:val="none" w:sz="0" w:space="0" w:color="auto"/>
        <w:right w:val="none" w:sz="0" w:space="0" w:color="auto"/>
      </w:divBdr>
      <w:divsChild>
        <w:div w:id="1266039205">
          <w:marLeft w:val="0"/>
          <w:marRight w:val="0"/>
          <w:marTop w:val="0"/>
          <w:marBottom w:val="0"/>
          <w:divBdr>
            <w:top w:val="none" w:sz="0" w:space="0" w:color="auto"/>
            <w:left w:val="none" w:sz="0" w:space="0" w:color="auto"/>
            <w:bottom w:val="none" w:sz="0" w:space="0" w:color="auto"/>
            <w:right w:val="none" w:sz="0" w:space="0" w:color="auto"/>
          </w:divBdr>
          <w:divsChild>
            <w:div w:id="1811748807">
              <w:marLeft w:val="0"/>
              <w:marRight w:val="0"/>
              <w:marTop w:val="0"/>
              <w:marBottom w:val="0"/>
              <w:divBdr>
                <w:top w:val="none" w:sz="0" w:space="0" w:color="auto"/>
                <w:left w:val="none" w:sz="0" w:space="0" w:color="auto"/>
                <w:bottom w:val="none" w:sz="0" w:space="0" w:color="auto"/>
                <w:right w:val="none" w:sz="0" w:space="0" w:color="auto"/>
              </w:divBdr>
              <w:divsChild>
                <w:div w:id="900287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1327478">
      <w:bodyDiv w:val="1"/>
      <w:marLeft w:val="0"/>
      <w:marRight w:val="0"/>
      <w:marTop w:val="0"/>
      <w:marBottom w:val="0"/>
      <w:divBdr>
        <w:top w:val="none" w:sz="0" w:space="0" w:color="auto"/>
        <w:left w:val="none" w:sz="0" w:space="0" w:color="auto"/>
        <w:bottom w:val="none" w:sz="0" w:space="0" w:color="auto"/>
        <w:right w:val="none" w:sz="0" w:space="0" w:color="auto"/>
      </w:divBdr>
    </w:div>
    <w:div w:id="265773181">
      <w:bodyDiv w:val="1"/>
      <w:marLeft w:val="0"/>
      <w:marRight w:val="0"/>
      <w:marTop w:val="0"/>
      <w:marBottom w:val="0"/>
      <w:divBdr>
        <w:top w:val="none" w:sz="0" w:space="0" w:color="auto"/>
        <w:left w:val="none" w:sz="0" w:space="0" w:color="auto"/>
        <w:bottom w:val="none" w:sz="0" w:space="0" w:color="auto"/>
        <w:right w:val="none" w:sz="0" w:space="0" w:color="auto"/>
      </w:divBdr>
      <w:divsChild>
        <w:div w:id="1277904244">
          <w:marLeft w:val="0"/>
          <w:marRight w:val="0"/>
          <w:marTop w:val="0"/>
          <w:marBottom w:val="0"/>
          <w:divBdr>
            <w:top w:val="none" w:sz="0" w:space="0" w:color="auto"/>
            <w:left w:val="none" w:sz="0" w:space="0" w:color="auto"/>
            <w:bottom w:val="none" w:sz="0" w:space="0" w:color="auto"/>
            <w:right w:val="none" w:sz="0" w:space="0" w:color="auto"/>
          </w:divBdr>
          <w:divsChild>
            <w:div w:id="400954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2081583">
      <w:bodyDiv w:val="1"/>
      <w:marLeft w:val="0"/>
      <w:marRight w:val="0"/>
      <w:marTop w:val="0"/>
      <w:marBottom w:val="0"/>
      <w:divBdr>
        <w:top w:val="none" w:sz="0" w:space="0" w:color="auto"/>
        <w:left w:val="none" w:sz="0" w:space="0" w:color="auto"/>
        <w:bottom w:val="none" w:sz="0" w:space="0" w:color="auto"/>
        <w:right w:val="none" w:sz="0" w:space="0" w:color="auto"/>
      </w:divBdr>
    </w:div>
    <w:div w:id="312564624">
      <w:bodyDiv w:val="1"/>
      <w:marLeft w:val="0"/>
      <w:marRight w:val="0"/>
      <w:marTop w:val="0"/>
      <w:marBottom w:val="0"/>
      <w:divBdr>
        <w:top w:val="none" w:sz="0" w:space="0" w:color="auto"/>
        <w:left w:val="none" w:sz="0" w:space="0" w:color="auto"/>
        <w:bottom w:val="none" w:sz="0" w:space="0" w:color="auto"/>
        <w:right w:val="none" w:sz="0" w:space="0" w:color="auto"/>
      </w:divBdr>
    </w:div>
    <w:div w:id="395054779">
      <w:bodyDiv w:val="1"/>
      <w:marLeft w:val="0"/>
      <w:marRight w:val="0"/>
      <w:marTop w:val="0"/>
      <w:marBottom w:val="0"/>
      <w:divBdr>
        <w:top w:val="none" w:sz="0" w:space="0" w:color="auto"/>
        <w:left w:val="none" w:sz="0" w:space="0" w:color="auto"/>
        <w:bottom w:val="none" w:sz="0" w:space="0" w:color="auto"/>
        <w:right w:val="none" w:sz="0" w:space="0" w:color="auto"/>
      </w:divBdr>
    </w:div>
    <w:div w:id="477264235">
      <w:bodyDiv w:val="1"/>
      <w:marLeft w:val="0"/>
      <w:marRight w:val="0"/>
      <w:marTop w:val="0"/>
      <w:marBottom w:val="0"/>
      <w:divBdr>
        <w:top w:val="none" w:sz="0" w:space="0" w:color="auto"/>
        <w:left w:val="none" w:sz="0" w:space="0" w:color="auto"/>
        <w:bottom w:val="none" w:sz="0" w:space="0" w:color="auto"/>
        <w:right w:val="none" w:sz="0" w:space="0" w:color="auto"/>
      </w:divBdr>
      <w:divsChild>
        <w:div w:id="1568762898">
          <w:marLeft w:val="0"/>
          <w:marRight w:val="0"/>
          <w:marTop w:val="0"/>
          <w:marBottom w:val="0"/>
          <w:divBdr>
            <w:top w:val="none" w:sz="0" w:space="0" w:color="auto"/>
            <w:left w:val="none" w:sz="0" w:space="0" w:color="auto"/>
            <w:bottom w:val="none" w:sz="0" w:space="0" w:color="auto"/>
            <w:right w:val="none" w:sz="0" w:space="0" w:color="auto"/>
          </w:divBdr>
          <w:divsChild>
            <w:div w:id="913049217">
              <w:marLeft w:val="0"/>
              <w:marRight w:val="0"/>
              <w:marTop w:val="0"/>
              <w:marBottom w:val="0"/>
              <w:divBdr>
                <w:top w:val="none" w:sz="0" w:space="0" w:color="auto"/>
                <w:left w:val="none" w:sz="0" w:space="0" w:color="auto"/>
                <w:bottom w:val="none" w:sz="0" w:space="0" w:color="auto"/>
                <w:right w:val="none" w:sz="0" w:space="0" w:color="auto"/>
              </w:divBdr>
            </w:div>
            <w:div w:id="841824396">
              <w:marLeft w:val="0"/>
              <w:marRight w:val="0"/>
              <w:marTop w:val="0"/>
              <w:marBottom w:val="0"/>
              <w:divBdr>
                <w:top w:val="none" w:sz="0" w:space="0" w:color="auto"/>
                <w:left w:val="none" w:sz="0" w:space="0" w:color="auto"/>
                <w:bottom w:val="none" w:sz="0" w:space="0" w:color="auto"/>
                <w:right w:val="none" w:sz="0" w:space="0" w:color="auto"/>
              </w:divBdr>
              <w:divsChild>
                <w:div w:id="1907643766">
                  <w:marLeft w:val="0"/>
                  <w:marRight w:val="0"/>
                  <w:marTop w:val="0"/>
                  <w:marBottom w:val="0"/>
                  <w:divBdr>
                    <w:top w:val="none" w:sz="0" w:space="0" w:color="auto"/>
                    <w:left w:val="none" w:sz="0" w:space="0" w:color="auto"/>
                    <w:bottom w:val="none" w:sz="0" w:space="0" w:color="auto"/>
                    <w:right w:val="none" w:sz="0" w:space="0" w:color="auto"/>
                  </w:divBdr>
                  <w:divsChild>
                    <w:div w:id="230817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8271192">
      <w:bodyDiv w:val="1"/>
      <w:marLeft w:val="0"/>
      <w:marRight w:val="0"/>
      <w:marTop w:val="0"/>
      <w:marBottom w:val="0"/>
      <w:divBdr>
        <w:top w:val="none" w:sz="0" w:space="0" w:color="auto"/>
        <w:left w:val="none" w:sz="0" w:space="0" w:color="auto"/>
        <w:bottom w:val="none" w:sz="0" w:space="0" w:color="auto"/>
        <w:right w:val="none" w:sz="0" w:space="0" w:color="auto"/>
      </w:divBdr>
    </w:div>
    <w:div w:id="552038603">
      <w:bodyDiv w:val="1"/>
      <w:marLeft w:val="0"/>
      <w:marRight w:val="0"/>
      <w:marTop w:val="0"/>
      <w:marBottom w:val="0"/>
      <w:divBdr>
        <w:top w:val="none" w:sz="0" w:space="0" w:color="auto"/>
        <w:left w:val="none" w:sz="0" w:space="0" w:color="auto"/>
        <w:bottom w:val="none" w:sz="0" w:space="0" w:color="auto"/>
        <w:right w:val="none" w:sz="0" w:space="0" w:color="auto"/>
      </w:divBdr>
    </w:div>
    <w:div w:id="585309558">
      <w:bodyDiv w:val="1"/>
      <w:marLeft w:val="0"/>
      <w:marRight w:val="0"/>
      <w:marTop w:val="0"/>
      <w:marBottom w:val="0"/>
      <w:divBdr>
        <w:top w:val="none" w:sz="0" w:space="0" w:color="auto"/>
        <w:left w:val="none" w:sz="0" w:space="0" w:color="auto"/>
        <w:bottom w:val="none" w:sz="0" w:space="0" w:color="auto"/>
        <w:right w:val="none" w:sz="0" w:space="0" w:color="auto"/>
      </w:divBdr>
    </w:div>
    <w:div w:id="704333584">
      <w:bodyDiv w:val="1"/>
      <w:marLeft w:val="0"/>
      <w:marRight w:val="0"/>
      <w:marTop w:val="0"/>
      <w:marBottom w:val="0"/>
      <w:divBdr>
        <w:top w:val="none" w:sz="0" w:space="0" w:color="auto"/>
        <w:left w:val="none" w:sz="0" w:space="0" w:color="auto"/>
        <w:bottom w:val="none" w:sz="0" w:space="0" w:color="auto"/>
        <w:right w:val="none" w:sz="0" w:space="0" w:color="auto"/>
      </w:divBdr>
    </w:div>
    <w:div w:id="776751601">
      <w:bodyDiv w:val="1"/>
      <w:marLeft w:val="0"/>
      <w:marRight w:val="0"/>
      <w:marTop w:val="0"/>
      <w:marBottom w:val="0"/>
      <w:divBdr>
        <w:top w:val="none" w:sz="0" w:space="0" w:color="auto"/>
        <w:left w:val="none" w:sz="0" w:space="0" w:color="auto"/>
        <w:bottom w:val="none" w:sz="0" w:space="0" w:color="auto"/>
        <w:right w:val="none" w:sz="0" w:space="0" w:color="auto"/>
      </w:divBdr>
    </w:div>
    <w:div w:id="801387303">
      <w:bodyDiv w:val="1"/>
      <w:marLeft w:val="0"/>
      <w:marRight w:val="0"/>
      <w:marTop w:val="0"/>
      <w:marBottom w:val="0"/>
      <w:divBdr>
        <w:top w:val="none" w:sz="0" w:space="0" w:color="auto"/>
        <w:left w:val="none" w:sz="0" w:space="0" w:color="auto"/>
        <w:bottom w:val="none" w:sz="0" w:space="0" w:color="auto"/>
        <w:right w:val="none" w:sz="0" w:space="0" w:color="auto"/>
      </w:divBdr>
    </w:div>
    <w:div w:id="846793121">
      <w:bodyDiv w:val="1"/>
      <w:marLeft w:val="0"/>
      <w:marRight w:val="0"/>
      <w:marTop w:val="0"/>
      <w:marBottom w:val="0"/>
      <w:divBdr>
        <w:top w:val="none" w:sz="0" w:space="0" w:color="auto"/>
        <w:left w:val="none" w:sz="0" w:space="0" w:color="auto"/>
        <w:bottom w:val="none" w:sz="0" w:space="0" w:color="auto"/>
        <w:right w:val="none" w:sz="0" w:space="0" w:color="auto"/>
      </w:divBdr>
    </w:div>
    <w:div w:id="924263050">
      <w:bodyDiv w:val="1"/>
      <w:marLeft w:val="0"/>
      <w:marRight w:val="0"/>
      <w:marTop w:val="0"/>
      <w:marBottom w:val="0"/>
      <w:divBdr>
        <w:top w:val="none" w:sz="0" w:space="0" w:color="auto"/>
        <w:left w:val="none" w:sz="0" w:space="0" w:color="auto"/>
        <w:bottom w:val="none" w:sz="0" w:space="0" w:color="auto"/>
        <w:right w:val="none" w:sz="0" w:space="0" w:color="auto"/>
      </w:divBdr>
    </w:div>
    <w:div w:id="995690846">
      <w:bodyDiv w:val="1"/>
      <w:marLeft w:val="0"/>
      <w:marRight w:val="0"/>
      <w:marTop w:val="0"/>
      <w:marBottom w:val="0"/>
      <w:divBdr>
        <w:top w:val="none" w:sz="0" w:space="0" w:color="auto"/>
        <w:left w:val="none" w:sz="0" w:space="0" w:color="auto"/>
        <w:bottom w:val="none" w:sz="0" w:space="0" w:color="auto"/>
        <w:right w:val="none" w:sz="0" w:space="0" w:color="auto"/>
      </w:divBdr>
      <w:divsChild>
        <w:div w:id="895045562">
          <w:marLeft w:val="0"/>
          <w:marRight w:val="0"/>
          <w:marTop w:val="0"/>
          <w:marBottom w:val="0"/>
          <w:divBdr>
            <w:top w:val="none" w:sz="0" w:space="0" w:color="auto"/>
            <w:left w:val="none" w:sz="0" w:space="0" w:color="auto"/>
            <w:bottom w:val="none" w:sz="0" w:space="0" w:color="auto"/>
            <w:right w:val="none" w:sz="0" w:space="0" w:color="auto"/>
          </w:divBdr>
          <w:divsChild>
            <w:div w:id="563225981">
              <w:marLeft w:val="0"/>
              <w:marRight w:val="0"/>
              <w:marTop w:val="0"/>
              <w:marBottom w:val="0"/>
              <w:divBdr>
                <w:top w:val="none" w:sz="0" w:space="0" w:color="auto"/>
                <w:left w:val="none" w:sz="0" w:space="0" w:color="auto"/>
                <w:bottom w:val="none" w:sz="0" w:space="0" w:color="auto"/>
                <w:right w:val="none" w:sz="0" w:space="0" w:color="auto"/>
              </w:divBdr>
              <w:divsChild>
                <w:div w:id="1370033407">
                  <w:marLeft w:val="0"/>
                  <w:marRight w:val="0"/>
                  <w:marTop w:val="0"/>
                  <w:marBottom w:val="0"/>
                  <w:divBdr>
                    <w:top w:val="none" w:sz="0" w:space="0" w:color="auto"/>
                    <w:left w:val="none" w:sz="0" w:space="0" w:color="auto"/>
                    <w:bottom w:val="none" w:sz="0" w:space="0" w:color="auto"/>
                    <w:right w:val="none" w:sz="0" w:space="0" w:color="auto"/>
                  </w:divBdr>
                  <w:divsChild>
                    <w:div w:id="420031879">
                      <w:marLeft w:val="0"/>
                      <w:marRight w:val="0"/>
                      <w:marTop w:val="0"/>
                      <w:marBottom w:val="0"/>
                      <w:divBdr>
                        <w:top w:val="none" w:sz="0" w:space="0" w:color="auto"/>
                        <w:left w:val="none" w:sz="0" w:space="0" w:color="auto"/>
                        <w:bottom w:val="none" w:sz="0" w:space="0" w:color="auto"/>
                        <w:right w:val="none" w:sz="0" w:space="0" w:color="auto"/>
                      </w:divBdr>
                      <w:divsChild>
                        <w:div w:id="1344164807">
                          <w:marLeft w:val="0"/>
                          <w:marRight w:val="0"/>
                          <w:marTop w:val="0"/>
                          <w:marBottom w:val="0"/>
                          <w:divBdr>
                            <w:top w:val="none" w:sz="0" w:space="0" w:color="auto"/>
                            <w:left w:val="none" w:sz="0" w:space="0" w:color="auto"/>
                            <w:bottom w:val="none" w:sz="0" w:space="0" w:color="auto"/>
                            <w:right w:val="none" w:sz="0" w:space="0" w:color="auto"/>
                          </w:divBdr>
                        </w:div>
                      </w:divsChild>
                    </w:div>
                    <w:div w:id="975261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3068629">
      <w:bodyDiv w:val="1"/>
      <w:marLeft w:val="0"/>
      <w:marRight w:val="0"/>
      <w:marTop w:val="0"/>
      <w:marBottom w:val="0"/>
      <w:divBdr>
        <w:top w:val="none" w:sz="0" w:space="0" w:color="auto"/>
        <w:left w:val="none" w:sz="0" w:space="0" w:color="auto"/>
        <w:bottom w:val="none" w:sz="0" w:space="0" w:color="auto"/>
        <w:right w:val="none" w:sz="0" w:space="0" w:color="auto"/>
      </w:divBdr>
    </w:div>
    <w:div w:id="1049257354">
      <w:bodyDiv w:val="1"/>
      <w:marLeft w:val="0"/>
      <w:marRight w:val="0"/>
      <w:marTop w:val="0"/>
      <w:marBottom w:val="0"/>
      <w:divBdr>
        <w:top w:val="none" w:sz="0" w:space="0" w:color="auto"/>
        <w:left w:val="none" w:sz="0" w:space="0" w:color="auto"/>
        <w:bottom w:val="none" w:sz="0" w:space="0" w:color="auto"/>
        <w:right w:val="none" w:sz="0" w:space="0" w:color="auto"/>
      </w:divBdr>
    </w:div>
    <w:div w:id="1090925387">
      <w:bodyDiv w:val="1"/>
      <w:marLeft w:val="0"/>
      <w:marRight w:val="0"/>
      <w:marTop w:val="0"/>
      <w:marBottom w:val="0"/>
      <w:divBdr>
        <w:top w:val="none" w:sz="0" w:space="0" w:color="auto"/>
        <w:left w:val="none" w:sz="0" w:space="0" w:color="auto"/>
        <w:bottom w:val="none" w:sz="0" w:space="0" w:color="auto"/>
        <w:right w:val="none" w:sz="0" w:space="0" w:color="auto"/>
      </w:divBdr>
      <w:divsChild>
        <w:div w:id="1320766074">
          <w:marLeft w:val="0"/>
          <w:marRight w:val="0"/>
          <w:marTop w:val="0"/>
          <w:marBottom w:val="0"/>
          <w:divBdr>
            <w:top w:val="none" w:sz="0" w:space="0" w:color="auto"/>
            <w:left w:val="none" w:sz="0" w:space="0" w:color="auto"/>
            <w:bottom w:val="none" w:sz="0" w:space="0" w:color="auto"/>
            <w:right w:val="none" w:sz="0" w:space="0" w:color="auto"/>
          </w:divBdr>
          <w:divsChild>
            <w:div w:id="61759233">
              <w:marLeft w:val="0"/>
              <w:marRight w:val="0"/>
              <w:marTop w:val="0"/>
              <w:marBottom w:val="0"/>
              <w:divBdr>
                <w:top w:val="none" w:sz="0" w:space="0" w:color="auto"/>
                <w:left w:val="none" w:sz="0" w:space="0" w:color="auto"/>
                <w:bottom w:val="none" w:sz="0" w:space="0" w:color="auto"/>
                <w:right w:val="none" w:sz="0" w:space="0" w:color="auto"/>
              </w:divBdr>
              <w:divsChild>
                <w:div w:id="1075080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6318394">
      <w:bodyDiv w:val="1"/>
      <w:marLeft w:val="0"/>
      <w:marRight w:val="0"/>
      <w:marTop w:val="0"/>
      <w:marBottom w:val="0"/>
      <w:divBdr>
        <w:top w:val="none" w:sz="0" w:space="0" w:color="auto"/>
        <w:left w:val="none" w:sz="0" w:space="0" w:color="auto"/>
        <w:bottom w:val="none" w:sz="0" w:space="0" w:color="auto"/>
        <w:right w:val="none" w:sz="0" w:space="0" w:color="auto"/>
      </w:divBdr>
    </w:div>
    <w:div w:id="1116752737">
      <w:bodyDiv w:val="1"/>
      <w:marLeft w:val="0"/>
      <w:marRight w:val="0"/>
      <w:marTop w:val="0"/>
      <w:marBottom w:val="0"/>
      <w:divBdr>
        <w:top w:val="none" w:sz="0" w:space="0" w:color="auto"/>
        <w:left w:val="none" w:sz="0" w:space="0" w:color="auto"/>
        <w:bottom w:val="none" w:sz="0" w:space="0" w:color="auto"/>
        <w:right w:val="none" w:sz="0" w:space="0" w:color="auto"/>
      </w:divBdr>
    </w:div>
    <w:div w:id="1129320839">
      <w:bodyDiv w:val="1"/>
      <w:marLeft w:val="0"/>
      <w:marRight w:val="0"/>
      <w:marTop w:val="0"/>
      <w:marBottom w:val="0"/>
      <w:divBdr>
        <w:top w:val="none" w:sz="0" w:space="0" w:color="auto"/>
        <w:left w:val="none" w:sz="0" w:space="0" w:color="auto"/>
        <w:bottom w:val="none" w:sz="0" w:space="0" w:color="auto"/>
        <w:right w:val="none" w:sz="0" w:space="0" w:color="auto"/>
      </w:divBdr>
    </w:div>
    <w:div w:id="1133525483">
      <w:bodyDiv w:val="1"/>
      <w:marLeft w:val="0"/>
      <w:marRight w:val="0"/>
      <w:marTop w:val="0"/>
      <w:marBottom w:val="0"/>
      <w:divBdr>
        <w:top w:val="none" w:sz="0" w:space="0" w:color="auto"/>
        <w:left w:val="none" w:sz="0" w:space="0" w:color="auto"/>
        <w:bottom w:val="none" w:sz="0" w:space="0" w:color="auto"/>
        <w:right w:val="none" w:sz="0" w:space="0" w:color="auto"/>
      </w:divBdr>
    </w:div>
    <w:div w:id="1156796796">
      <w:bodyDiv w:val="1"/>
      <w:marLeft w:val="0"/>
      <w:marRight w:val="0"/>
      <w:marTop w:val="0"/>
      <w:marBottom w:val="0"/>
      <w:divBdr>
        <w:top w:val="none" w:sz="0" w:space="0" w:color="auto"/>
        <w:left w:val="none" w:sz="0" w:space="0" w:color="auto"/>
        <w:bottom w:val="none" w:sz="0" w:space="0" w:color="auto"/>
        <w:right w:val="none" w:sz="0" w:space="0" w:color="auto"/>
      </w:divBdr>
    </w:div>
    <w:div w:id="1183011741">
      <w:bodyDiv w:val="1"/>
      <w:marLeft w:val="0"/>
      <w:marRight w:val="0"/>
      <w:marTop w:val="0"/>
      <w:marBottom w:val="0"/>
      <w:divBdr>
        <w:top w:val="none" w:sz="0" w:space="0" w:color="auto"/>
        <w:left w:val="none" w:sz="0" w:space="0" w:color="auto"/>
        <w:bottom w:val="none" w:sz="0" w:space="0" w:color="auto"/>
        <w:right w:val="none" w:sz="0" w:space="0" w:color="auto"/>
      </w:divBdr>
    </w:div>
    <w:div w:id="1185244799">
      <w:bodyDiv w:val="1"/>
      <w:marLeft w:val="0"/>
      <w:marRight w:val="0"/>
      <w:marTop w:val="0"/>
      <w:marBottom w:val="0"/>
      <w:divBdr>
        <w:top w:val="none" w:sz="0" w:space="0" w:color="auto"/>
        <w:left w:val="none" w:sz="0" w:space="0" w:color="auto"/>
        <w:bottom w:val="none" w:sz="0" w:space="0" w:color="auto"/>
        <w:right w:val="none" w:sz="0" w:space="0" w:color="auto"/>
      </w:divBdr>
    </w:div>
    <w:div w:id="1197231831">
      <w:bodyDiv w:val="1"/>
      <w:marLeft w:val="0"/>
      <w:marRight w:val="0"/>
      <w:marTop w:val="0"/>
      <w:marBottom w:val="0"/>
      <w:divBdr>
        <w:top w:val="none" w:sz="0" w:space="0" w:color="auto"/>
        <w:left w:val="none" w:sz="0" w:space="0" w:color="auto"/>
        <w:bottom w:val="none" w:sz="0" w:space="0" w:color="auto"/>
        <w:right w:val="none" w:sz="0" w:space="0" w:color="auto"/>
      </w:divBdr>
    </w:div>
    <w:div w:id="1213884699">
      <w:bodyDiv w:val="1"/>
      <w:marLeft w:val="0"/>
      <w:marRight w:val="0"/>
      <w:marTop w:val="0"/>
      <w:marBottom w:val="0"/>
      <w:divBdr>
        <w:top w:val="none" w:sz="0" w:space="0" w:color="auto"/>
        <w:left w:val="none" w:sz="0" w:space="0" w:color="auto"/>
        <w:bottom w:val="none" w:sz="0" w:space="0" w:color="auto"/>
        <w:right w:val="none" w:sz="0" w:space="0" w:color="auto"/>
      </w:divBdr>
      <w:divsChild>
        <w:div w:id="1183712388">
          <w:marLeft w:val="0"/>
          <w:marRight w:val="0"/>
          <w:marTop w:val="0"/>
          <w:marBottom w:val="0"/>
          <w:divBdr>
            <w:top w:val="none" w:sz="0" w:space="0" w:color="auto"/>
            <w:left w:val="none" w:sz="0" w:space="0" w:color="auto"/>
            <w:bottom w:val="none" w:sz="0" w:space="0" w:color="auto"/>
            <w:right w:val="none" w:sz="0" w:space="0" w:color="auto"/>
          </w:divBdr>
          <w:divsChild>
            <w:div w:id="1526141171">
              <w:marLeft w:val="0"/>
              <w:marRight w:val="0"/>
              <w:marTop w:val="0"/>
              <w:marBottom w:val="0"/>
              <w:divBdr>
                <w:top w:val="none" w:sz="0" w:space="0" w:color="auto"/>
                <w:left w:val="none" w:sz="0" w:space="0" w:color="auto"/>
                <w:bottom w:val="none" w:sz="0" w:space="0" w:color="auto"/>
                <w:right w:val="none" w:sz="0" w:space="0" w:color="auto"/>
              </w:divBdr>
              <w:divsChild>
                <w:div w:id="27591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5121514">
      <w:bodyDiv w:val="1"/>
      <w:marLeft w:val="0"/>
      <w:marRight w:val="0"/>
      <w:marTop w:val="0"/>
      <w:marBottom w:val="0"/>
      <w:divBdr>
        <w:top w:val="none" w:sz="0" w:space="0" w:color="auto"/>
        <w:left w:val="none" w:sz="0" w:space="0" w:color="auto"/>
        <w:bottom w:val="none" w:sz="0" w:space="0" w:color="auto"/>
        <w:right w:val="none" w:sz="0" w:space="0" w:color="auto"/>
      </w:divBdr>
    </w:div>
    <w:div w:id="1285039290">
      <w:bodyDiv w:val="1"/>
      <w:marLeft w:val="0"/>
      <w:marRight w:val="0"/>
      <w:marTop w:val="0"/>
      <w:marBottom w:val="0"/>
      <w:divBdr>
        <w:top w:val="none" w:sz="0" w:space="0" w:color="auto"/>
        <w:left w:val="none" w:sz="0" w:space="0" w:color="auto"/>
        <w:bottom w:val="none" w:sz="0" w:space="0" w:color="auto"/>
        <w:right w:val="none" w:sz="0" w:space="0" w:color="auto"/>
      </w:divBdr>
      <w:divsChild>
        <w:div w:id="801729025">
          <w:marLeft w:val="0"/>
          <w:marRight w:val="0"/>
          <w:marTop w:val="0"/>
          <w:marBottom w:val="0"/>
          <w:divBdr>
            <w:top w:val="none" w:sz="0" w:space="0" w:color="auto"/>
            <w:left w:val="none" w:sz="0" w:space="0" w:color="auto"/>
            <w:bottom w:val="none" w:sz="0" w:space="0" w:color="auto"/>
            <w:right w:val="none" w:sz="0" w:space="0" w:color="auto"/>
          </w:divBdr>
          <w:divsChild>
            <w:div w:id="268658309">
              <w:marLeft w:val="0"/>
              <w:marRight w:val="0"/>
              <w:marTop w:val="0"/>
              <w:marBottom w:val="0"/>
              <w:divBdr>
                <w:top w:val="none" w:sz="0" w:space="0" w:color="auto"/>
                <w:left w:val="none" w:sz="0" w:space="0" w:color="auto"/>
                <w:bottom w:val="none" w:sz="0" w:space="0" w:color="auto"/>
                <w:right w:val="none" w:sz="0" w:space="0" w:color="auto"/>
              </w:divBdr>
              <w:divsChild>
                <w:div w:id="1277787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8705399">
      <w:bodyDiv w:val="1"/>
      <w:marLeft w:val="0"/>
      <w:marRight w:val="0"/>
      <w:marTop w:val="0"/>
      <w:marBottom w:val="0"/>
      <w:divBdr>
        <w:top w:val="none" w:sz="0" w:space="0" w:color="auto"/>
        <w:left w:val="none" w:sz="0" w:space="0" w:color="auto"/>
        <w:bottom w:val="none" w:sz="0" w:space="0" w:color="auto"/>
        <w:right w:val="none" w:sz="0" w:space="0" w:color="auto"/>
      </w:divBdr>
    </w:div>
    <w:div w:id="1310405263">
      <w:bodyDiv w:val="1"/>
      <w:marLeft w:val="0"/>
      <w:marRight w:val="0"/>
      <w:marTop w:val="0"/>
      <w:marBottom w:val="0"/>
      <w:divBdr>
        <w:top w:val="none" w:sz="0" w:space="0" w:color="auto"/>
        <w:left w:val="none" w:sz="0" w:space="0" w:color="auto"/>
        <w:bottom w:val="none" w:sz="0" w:space="0" w:color="auto"/>
        <w:right w:val="none" w:sz="0" w:space="0" w:color="auto"/>
      </w:divBdr>
      <w:divsChild>
        <w:div w:id="1041052150">
          <w:marLeft w:val="0"/>
          <w:marRight w:val="0"/>
          <w:marTop w:val="0"/>
          <w:marBottom w:val="0"/>
          <w:divBdr>
            <w:top w:val="none" w:sz="0" w:space="0" w:color="auto"/>
            <w:left w:val="none" w:sz="0" w:space="0" w:color="auto"/>
            <w:bottom w:val="none" w:sz="0" w:space="0" w:color="auto"/>
            <w:right w:val="none" w:sz="0" w:space="0" w:color="auto"/>
          </w:divBdr>
          <w:divsChild>
            <w:div w:id="571081052">
              <w:marLeft w:val="0"/>
              <w:marRight w:val="0"/>
              <w:marTop w:val="0"/>
              <w:marBottom w:val="0"/>
              <w:divBdr>
                <w:top w:val="none" w:sz="0" w:space="0" w:color="auto"/>
                <w:left w:val="none" w:sz="0" w:space="0" w:color="auto"/>
                <w:bottom w:val="none" w:sz="0" w:space="0" w:color="auto"/>
                <w:right w:val="none" w:sz="0" w:space="0" w:color="auto"/>
              </w:divBdr>
              <w:divsChild>
                <w:div w:id="264844069">
                  <w:marLeft w:val="0"/>
                  <w:marRight w:val="0"/>
                  <w:marTop w:val="0"/>
                  <w:marBottom w:val="0"/>
                  <w:divBdr>
                    <w:top w:val="none" w:sz="0" w:space="0" w:color="auto"/>
                    <w:left w:val="none" w:sz="0" w:space="0" w:color="auto"/>
                    <w:bottom w:val="none" w:sz="0" w:space="0" w:color="auto"/>
                    <w:right w:val="none" w:sz="0" w:space="0" w:color="auto"/>
                  </w:divBdr>
                  <w:divsChild>
                    <w:div w:id="640424021">
                      <w:marLeft w:val="0"/>
                      <w:marRight w:val="0"/>
                      <w:marTop w:val="0"/>
                      <w:marBottom w:val="0"/>
                      <w:divBdr>
                        <w:top w:val="none" w:sz="0" w:space="0" w:color="auto"/>
                        <w:left w:val="none" w:sz="0" w:space="0" w:color="auto"/>
                        <w:bottom w:val="none" w:sz="0" w:space="0" w:color="auto"/>
                        <w:right w:val="none" w:sz="0" w:space="0" w:color="auto"/>
                      </w:divBdr>
                      <w:divsChild>
                        <w:div w:id="7945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5357033">
      <w:bodyDiv w:val="1"/>
      <w:marLeft w:val="0"/>
      <w:marRight w:val="0"/>
      <w:marTop w:val="0"/>
      <w:marBottom w:val="0"/>
      <w:divBdr>
        <w:top w:val="none" w:sz="0" w:space="0" w:color="auto"/>
        <w:left w:val="none" w:sz="0" w:space="0" w:color="auto"/>
        <w:bottom w:val="none" w:sz="0" w:space="0" w:color="auto"/>
        <w:right w:val="none" w:sz="0" w:space="0" w:color="auto"/>
      </w:divBdr>
      <w:divsChild>
        <w:div w:id="1676225835">
          <w:marLeft w:val="0"/>
          <w:marRight w:val="0"/>
          <w:marTop w:val="0"/>
          <w:marBottom w:val="0"/>
          <w:divBdr>
            <w:top w:val="none" w:sz="0" w:space="0" w:color="auto"/>
            <w:left w:val="none" w:sz="0" w:space="0" w:color="auto"/>
            <w:bottom w:val="none" w:sz="0" w:space="0" w:color="auto"/>
            <w:right w:val="none" w:sz="0" w:space="0" w:color="auto"/>
          </w:divBdr>
          <w:divsChild>
            <w:div w:id="1284381317">
              <w:marLeft w:val="0"/>
              <w:marRight w:val="0"/>
              <w:marTop w:val="0"/>
              <w:marBottom w:val="0"/>
              <w:divBdr>
                <w:top w:val="none" w:sz="0" w:space="0" w:color="auto"/>
                <w:left w:val="none" w:sz="0" w:space="0" w:color="auto"/>
                <w:bottom w:val="none" w:sz="0" w:space="0" w:color="auto"/>
                <w:right w:val="none" w:sz="0" w:space="0" w:color="auto"/>
              </w:divBdr>
              <w:divsChild>
                <w:div w:id="1187215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2683247">
      <w:bodyDiv w:val="1"/>
      <w:marLeft w:val="0"/>
      <w:marRight w:val="0"/>
      <w:marTop w:val="0"/>
      <w:marBottom w:val="0"/>
      <w:divBdr>
        <w:top w:val="none" w:sz="0" w:space="0" w:color="auto"/>
        <w:left w:val="none" w:sz="0" w:space="0" w:color="auto"/>
        <w:bottom w:val="none" w:sz="0" w:space="0" w:color="auto"/>
        <w:right w:val="none" w:sz="0" w:space="0" w:color="auto"/>
      </w:divBdr>
    </w:div>
    <w:div w:id="1376735835">
      <w:bodyDiv w:val="1"/>
      <w:marLeft w:val="0"/>
      <w:marRight w:val="0"/>
      <w:marTop w:val="0"/>
      <w:marBottom w:val="0"/>
      <w:divBdr>
        <w:top w:val="none" w:sz="0" w:space="0" w:color="auto"/>
        <w:left w:val="none" w:sz="0" w:space="0" w:color="auto"/>
        <w:bottom w:val="none" w:sz="0" w:space="0" w:color="auto"/>
        <w:right w:val="none" w:sz="0" w:space="0" w:color="auto"/>
      </w:divBdr>
      <w:divsChild>
        <w:div w:id="1408267137">
          <w:marLeft w:val="0"/>
          <w:marRight w:val="0"/>
          <w:marTop w:val="0"/>
          <w:marBottom w:val="0"/>
          <w:divBdr>
            <w:top w:val="none" w:sz="0" w:space="0" w:color="auto"/>
            <w:left w:val="none" w:sz="0" w:space="0" w:color="auto"/>
            <w:bottom w:val="none" w:sz="0" w:space="0" w:color="auto"/>
            <w:right w:val="none" w:sz="0" w:space="0" w:color="auto"/>
          </w:divBdr>
          <w:divsChild>
            <w:div w:id="292490166">
              <w:marLeft w:val="0"/>
              <w:marRight w:val="0"/>
              <w:marTop w:val="0"/>
              <w:marBottom w:val="0"/>
              <w:divBdr>
                <w:top w:val="none" w:sz="0" w:space="0" w:color="auto"/>
                <w:left w:val="none" w:sz="0" w:space="0" w:color="auto"/>
                <w:bottom w:val="none" w:sz="0" w:space="0" w:color="auto"/>
                <w:right w:val="none" w:sz="0" w:space="0" w:color="auto"/>
              </w:divBdr>
              <w:divsChild>
                <w:div w:id="1767847136">
                  <w:marLeft w:val="0"/>
                  <w:marRight w:val="0"/>
                  <w:marTop w:val="0"/>
                  <w:marBottom w:val="0"/>
                  <w:divBdr>
                    <w:top w:val="none" w:sz="0" w:space="0" w:color="auto"/>
                    <w:left w:val="none" w:sz="0" w:space="0" w:color="auto"/>
                    <w:bottom w:val="none" w:sz="0" w:space="0" w:color="auto"/>
                    <w:right w:val="none" w:sz="0" w:space="0" w:color="auto"/>
                  </w:divBdr>
                  <w:divsChild>
                    <w:div w:id="540898184">
                      <w:marLeft w:val="0"/>
                      <w:marRight w:val="0"/>
                      <w:marTop w:val="0"/>
                      <w:marBottom w:val="0"/>
                      <w:divBdr>
                        <w:top w:val="none" w:sz="0" w:space="0" w:color="auto"/>
                        <w:left w:val="none" w:sz="0" w:space="0" w:color="auto"/>
                        <w:bottom w:val="none" w:sz="0" w:space="0" w:color="auto"/>
                        <w:right w:val="none" w:sz="0" w:space="0" w:color="auto"/>
                      </w:divBdr>
                      <w:divsChild>
                        <w:div w:id="647831308">
                          <w:marLeft w:val="0"/>
                          <w:marRight w:val="0"/>
                          <w:marTop w:val="0"/>
                          <w:marBottom w:val="0"/>
                          <w:divBdr>
                            <w:top w:val="none" w:sz="0" w:space="0" w:color="auto"/>
                            <w:left w:val="none" w:sz="0" w:space="0" w:color="auto"/>
                            <w:bottom w:val="none" w:sz="0" w:space="0" w:color="auto"/>
                            <w:right w:val="none" w:sz="0" w:space="0" w:color="auto"/>
                          </w:divBdr>
                        </w:div>
                      </w:divsChild>
                    </w:div>
                    <w:div w:id="512111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4617676">
      <w:bodyDiv w:val="1"/>
      <w:marLeft w:val="0"/>
      <w:marRight w:val="0"/>
      <w:marTop w:val="0"/>
      <w:marBottom w:val="0"/>
      <w:divBdr>
        <w:top w:val="none" w:sz="0" w:space="0" w:color="auto"/>
        <w:left w:val="none" w:sz="0" w:space="0" w:color="auto"/>
        <w:bottom w:val="none" w:sz="0" w:space="0" w:color="auto"/>
        <w:right w:val="none" w:sz="0" w:space="0" w:color="auto"/>
      </w:divBdr>
      <w:divsChild>
        <w:div w:id="1831629674">
          <w:marLeft w:val="0"/>
          <w:marRight w:val="0"/>
          <w:marTop w:val="0"/>
          <w:marBottom w:val="0"/>
          <w:divBdr>
            <w:top w:val="none" w:sz="0" w:space="0" w:color="auto"/>
            <w:left w:val="none" w:sz="0" w:space="0" w:color="auto"/>
            <w:bottom w:val="none" w:sz="0" w:space="0" w:color="auto"/>
            <w:right w:val="none" w:sz="0" w:space="0" w:color="auto"/>
          </w:divBdr>
          <w:divsChild>
            <w:div w:id="26495925">
              <w:marLeft w:val="0"/>
              <w:marRight w:val="0"/>
              <w:marTop w:val="0"/>
              <w:marBottom w:val="0"/>
              <w:divBdr>
                <w:top w:val="none" w:sz="0" w:space="0" w:color="auto"/>
                <w:left w:val="none" w:sz="0" w:space="0" w:color="auto"/>
                <w:bottom w:val="none" w:sz="0" w:space="0" w:color="auto"/>
                <w:right w:val="none" w:sz="0" w:space="0" w:color="auto"/>
              </w:divBdr>
              <w:divsChild>
                <w:div w:id="109197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7897556">
      <w:bodyDiv w:val="1"/>
      <w:marLeft w:val="0"/>
      <w:marRight w:val="0"/>
      <w:marTop w:val="0"/>
      <w:marBottom w:val="0"/>
      <w:divBdr>
        <w:top w:val="none" w:sz="0" w:space="0" w:color="auto"/>
        <w:left w:val="none" w:sz="0" w:space="0" w:color="auto"/>
        <w:bottom w:val="none" w:sz="0" w:space="0" w:color="auto"/>
        <w:right w:val="none" w:sz="0" w:space="0" w:color="auto"/>
      </w:divBdr>
    </w:div>
    <w:div w:id="1583950912">
      <w:bodyDiv w:val="1"/>
      <w:marLeft w:val="0"/>
      <w:marRight w:val="0"/>
      <w:marTop w:val="0"/>
      <w:marBottom w:val="0"/>
      <w:divBdr>
        <w:top w:val="none" w:sz="0" w:space="0" w:color="auto"/>
        <w:left w:val="none" w:sz="0" w:space="0" w:color="auto"/>
        <w:bottom w:val="none" w:sz="0" w:space="0" w:color="auto"/>
        <w:right w:val="none" w:sz="0" w:space="0" w:color="auto"/>
      </w:divBdr>
    </w:div>
    <w:div w:id="1614022886">
      <w:bodyDiv w:val="1"/>
      <w:marLeft w:val="0"/>
      <w:marRight w:val="0"/>
      <w:marTop w:val="0"/>
      <w:marBottom w:val="0"/>
      <w:divBdr>
        <w:top w:val="none" w:sz="0" w:space="0" w:color="auto"/>
        <w:left w:val="none" w:sz="0" w:space="0" w:color="auto"/>
        <w:bottom w:val="none" w:sz="0" w:space="0" w:color="auto"/>
        <w:right w:val="none" w:sz="0" w:space="0" w:color="auto"/>
      </w:divBdr>
      <w:divsChild>
        <w:div w:id="1756391637">
          <w:marLeft w:val="0"/>
          <w:marRight w:val="0"/>
          <w:marTop w:val="0"/>
          <w:marBottom w:val="0"/>
          <w:divBdr>
            <w:top w:val="none" w:sz="0" w:space="0" w:color="auto"/>
            <w:left w:val="none" w:sz="0" w:space="0" w:color="auto"/>
            <w:bottom w:val="none" w:sz="0" w:space="0" w:color="auto"/>
            <w:right w:val="none" w:sz="0" w:space="0" w:color="auto"/>
          </w:divBdr>
          <w:divsChild>
            <w:div w:id="1523738620">
              <w:marLeft w:val="0"/>
              <w:marRight w:val="0"/>
              <w:marTop w:val="0"/>
              <w:marBottom w:val="0"/>
              <w:divBdr>
                <w:top w:val="none" w:sz="0" w:space="0" w:color="auto"/>
                <w:left w:val="none" w:sz="0" w:space="0" w:color="auto"/>
                <w:bottom w:val="none" w:sz="0" w:space="0" w:color="auto"/>
                <w:right w:val="none" w:sz="0" w:space="0" w:color="auto"/>
              </w:divBdr>
              <w:divsChild>
                <w:div w:id="658195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279617">
      <w:bodyDiv w:val="1"/>
      <w:marLeft w:val="0"/>
      <w:marRight w:val="0"/>
      <w:marTop w:val="0"/>
      <w:marBottom w:val="0"/>
      <w:divBdr>
        <w:top w:val="none" w:sz="0" w:space="0" w:color="auto"/>
        <w:left w:val="none" w:sz="0" w:space="0" w:color="auto"/>
        <w:bottom w:val="none" w:sz="0" w:space="0" w:color="auto"/>
        <w:right w:val="none" w:sz="0" w:space="0" w:color="auto"/>
      </w:divBdr>
    </w:div>
    <w:div w:id="1643342455">
      <w:bodyDiv w:val="1"/>
      <w:marLeft w:val="0"/>
      <w:marRight w:val="0"/>
      <w:marTop w:val="0"/>
      <w:marBottom w:val="0"/>
      <w:divBdr>
        <w:top w:val="none" w:sz="0" w:space="0" w:color="auto"/>
        <w:left w:val="none" w:sz="0" w:space="0" w:color="auto"/>
        <w:bottom w:val="none" w:sz="0" w:space="0" w:color="auto"/>
        <w:right w:val="none" w:sz="0" w:space="0" w:color="auto"/>
      </w:divBdr>
    </w:div>
    <w:div w:id="1681927161">
      <w:bodyDiv w:val="1"/>
      <w:marLeft w:val="0"/>
      <w:marRight w:val="0"/>
      <w:marTop w:val="0"/>
      <w:marBottom w:val="0"/>
      <w:divBdr>
        <w:top w:val="none" w:sz="0" w:space="0" w:color="auto"/>
        <w:left w:val="none" w:sz="0" w:space="0" w:color="auto"/>
        <w:bottom w:val="none" w:sz="0" w:space="0" w:color="auto"/>
        <w:right w:val="none" w:sz="0" w:space="0" w:color="auto"/>
      </w:divBdr>
    </w:div>
    <w:div w:id="1710032073">
      <w:bodyDiv w:val="1"/>
      <w:marLeft w:val="0"/>
      <w:marRight w:val="0"/>
      <w:marTop w:val="0"/>
      <w:marBottom w:val="0"/>
      <w:divBdr>
        <w:top w:val="none" w:sz="0" w:space="0" w:color="auto"/>
        <w:left w:val="none" w:sz="0" w:space="0" w:color="auto"/>
        <w:bottom w:val="none" w:sz="0" w:space="0" w:color="auto"/>
        <w:right w:val="none" w:sz="0" w:space="0" w:color="auto"/>
      </w:divBdr>
    </w:div>
    <w:div w:id="1771311541">
      <w:bodyDiv w:val="1"/>
      <w:marLeft w:val="0"/>
      <w:marRight w:val="0"/>
      <w:marTop w:val="0"/>
      <w:marBottom w:val="0"/>
      <w:divBdr>
        <w:top w:val="none" w:sz="0" w:space="0" w:color="auto"/>
        <w:left w:val="none" w:sz="0" w:space="0" w:color="auto"/>
        <w:bottom w:val="none" w:sz="0" w:space="0" w:color="auto"/>
        <w:right w:val="none" w:sz="0" w:space="0" w:color="auto"/>
      </w:divBdr>
    </w:div>
    <w:div w:id="1775401209">
      <w:bodyDiv w:val="1"/>
      <w:marLeft w:val="0"/>
      <w:marRight w:val="0"/>
      <w:marTop w:val="0"/>
      <w:marBottom w:val="0"/>
      <w:divBdr>
        <w:top w:val="none" w:sz="0" w:space="0" w:color="auto"/>
        <w:left w:val="none" w:sz="0" w:space="0" w:color="auto"/>
        <w:bottom w:val="none" w:sz="0" w:space="0" w:color="auto"/>
        <w:right w:val="none" w:sz="0" w:space="0" w:color="auto"/>
      </w:divBdr>
    </w:div>
    <w:div w:id="1811173173">
      <w:bodyDiv w:val="1"/>
      <w:marLeft w:val="0"/>
      <w:marRight w:val="0"/>
      <w:marTop w:val="0"/>
      <w:marBottom w:val="0"/>
      <w:divBdr>
        <w:top w:val="none" w:sz="0" w:space="0" w:color="auto"/>
        <w:left w:val="none" w:sz="0" w:space="0" w:color="auto"/>
        <w:bottom w:val="none" w:sz="0" w:space="0" w:color="auto"/>
        <w:right w:val="none" w:sz="0" w:space="0" w:color="auto"/>
      </w:divBdr>
    </w:div>
    <w:div w:id="1828008300">
      <w:bodyDiv w:val="1"/>
      <w:marLeft w:val="0"/>
      <w:marRight w:val="0"/>
      <w:marTop w:val="0"/>
      <w:marBottom w:val="0"/>
      <w:divBdr>
        <w:top w:val="none" w:sz="0" w:space="0" w:color="auto"/>
        <w:left w:val="none" w:sz="0" w:space="0" w:color="auto"/>
        <w:bottom w:val="none" w:sz="0" w:space="0" w:color="auto"/>
        <w:right w:val="none" w:sz="0" w:space="0" w:color="auto"/>
      </w:divBdr>
      <w:divsChild>
        <w:div w:id="929856146">
          <w:marLeft w:val="0"/>
          <w:marRight w:val="0"/>
          <w:marTop w:val="0"/>
          <w:marBottom w:val="0"/>
          <w:divBdr>
            <w:top w:val="none" w:sz="0" w:space="0" w:color="auto"/>
            <w:left w:val="none" w:sz="0" w:space="0" w:color="auto"/>
            <w:bottom w:val="none" w:sz="0" w:space="0" w:color="auto"/>
            <w:right w:val="none" w:sz="0" w:space="0" w:color="auto"/>
          </w:divBdr>
          <w:divsChild>
            <w:div w:id="975373250">
              <w:marLeft w:val="0"/>
              <w:marRight w:val="0"/>
              <w:marTop w:val="0"/>
              <w:marBottom w:val="0"/>
              <w:divBdr>
                <w:top w:val="none" w:sz="0" w:space="0" w:color="auto"/>
                <w:left w:val="none" w:sz="0" w:space="0" w:color="auto"/>
                <w:bottom w:val="none" w:sz="0" w:space="0" w:color="auto"/>
                <w:right w:val="none" w:sz="0" w:space="0" w:color="auto"/>
              </w:divBdr>
              <w:divsChild>
                <w:div w:id="29164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0610932">
      <w:bodyDiv w:val="1"/>
      <w:marLeft w:val="0"/>
      <w:marRight w:val="0"/>
      <w:marTop w:val="0"/>
      <w:marBottom w:val="0"/>
      <w:divBdr>
        <w:top w:val="none" w:sz="0" w:space="0" w:color="auto"/>
        <w:left w:val="none" w:sz="0" w:space="0" w:color="auto"/>
        <w:bottom w:val="none" w:sz="0" w:space="0" w:color="auto"/>
        <w:right w:val="none" w:sz="0" w:space="0" w:color="auto"/>
      </w:divBdr>
      <w:divsChild>
        <w:div w:id="2010864249">
          <w:marLeft w:val="0"/>
          <w:marRight w:val="0"/>
          <w:marTop w:val="0"/>
          <w:marBottom w:val="0"/>
          <w:divBdr>
            <w:top w:val="none" w:sz="0" w:space="0" w:color="auto"/>
            <w:left w:val="none" w:sz="0" w:space="0" w:color="auto"/>
            <w:bottom w:val="none" w:sz="0" w:space="0" w:color="auto"/>
            <w:right w:val="none" w:sz="0" w:space="0" w:color="auto"/>
          </w:divBdr>
          <w:divsChild>
            <w:div w:id="1691490128">
              <w:marLeft w:val="0"/>
              <w:marRight w:val="0"/>
              <w:marTop w:val="0"/>
              <w:marBottom w:val="0"/>
              <w:divBdr>
                <w:top w:val="none" w:sz="0" w:space="0" w:color="auto"/>
                <w:left w:val="none" w:sz="0" w:space="0" w:color="auto"/>
                <w:bottom w:val="none" w:sz="0" w:space="0" w:color="auto"/>
                <w:right w:val="none" w:sz="0" w:space="0" w:color="auto"/>
              </w:divBdr>
              <w:divsChild>
                <w:div w:id="2137335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2718907">
      <w:bodyDiv w:val="1"/>
      <w:marLeft w:val="0"/>
      <w:marRight w:val="0"/>
      <w:marTop w:val="0"/>
      <w:marBottom w:val="0"/>
      <w:divBdr>
        <w:top w:val="none" w:sz="0" w:space="0" w:color="auto"/>
        <w:left w:val="none" w:sz="0" w:space="0" w:color="auto"/>
        <w:bottom w:val="none" w:sz="0" w:space="0" w:color="auto"/>
        <w:right w:val="none" w:sz="0" w:space="0" w:color="auto"/>
      </w:divBdr>
    </w:div>
    <w:div w:id="1880044250">
      <w:bodyDiv w:val="1"/>
      <w:marLeft w:val="0"/>
      <w:marRight w:val="0"/>
      <w:marTop w:val="0"/>
      <w:marBottom w:val="0"/>
      <w:divBdr>
        <w:top w:val="none" w:sz="0" w:space="0" w:color="auto"/>
        <w:left w:val="none" w:sz="0" w:space="0" w:color="auto"/>
        <w:bottom w:val="none" w:sz="0" w:space="0" w:color="auto"/>
        <w:right w:val="none" w:sz="0" w:space="0" w:color="auto"/>
      </w:divBdr>
    </w:div>
    <w:div w:id="1894852393">
      <w:bodyDiv w:val="1"/>
      <w:marLeft w:val="0"/>
      <w:marRight w:val="0"/>
      <w:marTop w:val="0"/>
      <w:marBottom w:val="0"/>
      <w:divBdr>
        <w:top w:val="none" w:sz="0" w:space="0" w:color="auto"/>
        <w:left w:val="none" w:sz="0" w:space="0" w:color="auto"/>
        <w:bottom w:val="none" w:sz="0" w:space="0" w:color="auto"/>
        <w:right w:val="none" w:sz="0" w:space="0" w:color="auto"/>
      </w:divBdr>
    </w:div>
    <w:div w:id="1920214913">
      <w:bodyDiv w:val="1"/>
      <w:marLeft w:val="0"/>
      <w:marRight w:val="0"/>
      <w:marTop w:val="0"/>
      <w:marBottom w:val="0"/>
      <w:divBdr>
        <w:top w:val="none" w:sz="0" w:space="0" w:color="auto"/>
        <w:left w:val="none" w:sz="0" w:space="0" w:color="auto"/>
        <w:bottom w:val="none" w:sz="0" w:space="0" w:color="auto"/>
        <w:right w:val="none" w:sz="0" w:space="0" w:color="auto"/>
      </w:divBdr>
    </w:div>
    <w:div w:id="1927029460">
      <w:bodyDiv w:val="1"/>
      <w:marLeft w:val="0"/>
      <w:marRight w:val="0"/>
      <w:marTop w:val="0"/>
      <w:marBottom w:val="0"/>
      <w:divBdr>
        <w:top w:val="none" w:sz="0" w:space="0" w:color="auto"/>
        <w:left w:val="none" w:sz="0" w:space="0" w:color="auto"/>
        <w:bottom w:val="none" w:sz="0" w:space="0" w:color="auto"/>
        <w:right w:val="none" w:sz="0" w:space="0" w:color="auto"/>
      </w:divBdr>
      <w:divsChild>
        <w:div w:id="701050849">
          <w:marLeft w:val="0"/>
          <w:marRight w:val="0"/>
          <w:marTop w:val="0"/>
          <w:marBottom w:val="0"/>
          <w:divBdr>
            <w:top w:val="none" w:sz="0" w:space="0" w:color="auto"/>
            <w:left w:val="none" w:sz="0" w:space="0" w:color="auto"/>
            <w:bottom w:val="none" w:sz="0" w:space="0" w:color="auto"/>
            <w:right w:val="none" w:sz="0" w:space="0" w:color="auto"/>
          </w:divBdr>
          <w:divsChild>
            <w:div w:id="1199243428">
              <w:marLeft w:val="0"/>
              <w:marRight w:val="0"/>
              <w:marTop w:val="0"/>
              <w:marBottom w:val="0"/>
              <w:divBdr>
                <w:top w:val="none" w:sz="0" w:space="0" w:color="auto"/>
                <w:left w:val="none" w:sz="0" w:space="0" w:color="auto"/>
                <w:bottom w:val="none" w:sz="0" w:space="0" w:color="auto"/>
                <w:right w:val="none" w:sz="0" w:space="0" w:color="auto"/>
              </w:divBdr>
              <w:divsChild>
                <w:div w:id="333578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9481744">
      <w:bodyDiv w:val="1"/>
      <w:marLeft w:val="0"/>
      <w:marRight w:val="0"/>
      <w:marTop w:val="0"/>
      <w:marBottom w:val="0"/>
      <w:divBdr>
        <w:top w:val="none" w:sz="0" w:space="0" w:color="auto"/>
        <w:left w:val="none" w:sz="0" w:space="0" w:color="auto"/>
        <w:bottom w:val="none" w:sz="0" w:space="0" w:color="auto"/>
        <w:right w:val="none" w:sz="0" w:space="0" w:color="auto"/>
      </w:divBdr>
    </w:div>
    <w:div w:id="1989750671">
      <w:bodyDiv w:val="1"/>
      <w:marLeft w:val="0"/>
      <w:marRight w:val="0"/>
      <w:marTop w:val="0"/>
      <w:marBottom w:val="0"/>
      <w:divBdr>
        <w:top w:val="none" w:sz="0" w:space="0" w:color="auto"/>
        <w:left w:val="none" w:sz="0" w:space="0" w:color="auto"/>
        <w:bottom w:val="none" w:sz="0" w:space="0" w:color="auto"/>
        <w:right w:val="none" w:sz="0" w:space="0" w:color="auto"/>
      </w:divBdr>
    </w:div>
    <w:div w:id="2070153344">
      <w:bodyDiv w:val="1"/>
      <w:marLeft w:val="0"/>
      <w:marRight w:val="0"/>
      <w:marTop w:val="0"/>
      <w:marBottom w:val="0"/>
      <w:divBdr>
        <w:top w:val="none" w:sz="0" w:space="0" w:color="auto"/>
        <w:left w:val="none" w:sz="0" w:space="0" w:color="auto"/>
        <w:bottom w:val="none" w:sz="0" w:space="0" w:color="auto"/>
        <w:right w:val="none" w:sz="0" w:space="0" w:color="auto"/>
      </w:divBdr>
    </w:div>
    <w:div w:id="2084720972">
      <w:bodyDiv w:val="1"/>
      <w:marLeft w:val="0"/>
      <w:marRight w:val="0"/>
      <w:marTop w:val="0"/>
      <w:marBottom w:val="0"/>
      <w:divBdr>
        <w:top w:val="none" w:sz="0" w:space="0" w:color="auto"/>
        <w:left w:val="none" w:sz="0" w:space="0" w:color="auto"/>
        <w:bottom w:val="none" w:sz="0" w:space="0" w:color="auto"/>
        <w:right w:val="none" w:sz="0" w:space="0" w:color="auto"/>
      </w:divBdr>
    </w:div>
    <w:div w:id="2085447770">
      <w:bodyDiv w:val="1"/>
      <w:marLeft w:val="0"/>
      <w:marRight w:val="0"/>
      <w:marTop w:val="0"/>
      <w:marBottom w:val="0"/>
      <w:divBdr>
        <w:top w:val="none" w:sz="0" w:space="0" w:color="auto"/>
        <w:left w:val="none" w:sz="0" w:space="0" w:color="auto"/>
        <w:bottom w:val="none" w:sz="0" w:space="0" w:color="auto"/>
        <w:right w:val="none" w:sz="0" w:space="0" w:color="auto"/>
      </w:divBdr>
    </w:div>
    <w:div w:id="21254227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jp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9B03E1-7E32-4128-996F-ABD85EB04B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1035</Words>
  <Characters>6522</Characters>
  <Application>Microsoft Office Word</Application>
  <DocSecurity>0</DocSecurity>
  <Lines>54</Lines>
  <Paragraphs>15</Paragraphs>
  <ScaleCrop>false</ScaleCrop>
  <HeadingPairs>
    <vt:vector size="2" baseType="variant">
      <vt:variant>
        <vt:lpstr>Titel</vt:lpstr>
      </vt:variant>
      <vt:variant>
        <vt:i4>1</vt:i4>
      </vt:variant>
    </vt:vector>
  </HeadingPairs>
  <TitlesOfParts>
    <vt:vector size="1" baseType="lpstr">
      <vt:lpstr>Oberste Priorität: Versorgung mit elektronischen Bauteilen sichern</vt:lpstr>
    </vt:vector>
  </TitlesOfParts>
  <Manager/>
  <Company>Press'n'Relations GmbH</Company>
  <LinksUpToDate>false</LinksUpToDate>
  <CharactersWithSpaces>7542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Oberste Priorität: Versorgung mit elektronischen Bauteilen sichern</dc:title>
  <dc:subject>PM LACROIX 2023</dc:subject>
  <dc:creator>Uwe Taeger</dc:creator>
  <cp:keywords/>
  <dc:description>prefinal</dc:description>
  <cp:lastModifiedBy>Uwe Taeger</cp:lastModifiedBy>
  <cp:revision>2</cp:revision>
  <cp:lastPrinted>2022-12-07T13:59:00Z</cp:lastPrinted>
  <dcterms:created xsi:type="dcterms:W3CDTF">2022-12-13T08:27:00Z</dcterms:created>
  <dcterms:modified xsi:type="dcterms:W3CDTF">2022-12-13T08:27:00Z</dcterms:modified>
  <cp:category/>
</cp:coreProperties>
</file>