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898130" w14:textId="52C94F44" w:rsidR="00D034CF" w:rsidRPr="00C83C66" w:rsidRDefault="00D034CF" w:rsidP="00327159">
      <w:pPr>
        <w:spacing w:after="0" w:line="360" w:lineRule="auto"/>
        <w:rPr>
          <w:rFonts w:ascii="Arial" w:hAnsi="Arial" w:cs="Arial"/>
          <w:b/>
          <w:bCs/>
          <w:sz w:val="24"/>
          <w:szCs w:val="24"/>
        </w:rPr>
      </w:pPr>
      <w:bookmarkStart w:id="0" w:name="_Hlk33602785"/>
      <w:bookmarkStart w:id="1" w:name="_Hlk33106689"/>
      <w:r w:rsidRPr="00C83C66">
        <w:rPr>
          <w:rFonts w:ascii="Arial" w:hAnsi="Arial" w:cs="Arial"/>
          <w:b/>
          <w:bCs/>
          <w:sz w:val="24"/>
          <w:szCs w:val="24"/>
        </w:rPr>
        <w:t>Presseinformation</w:t>
      </w:r>
    </w:p>
    <w:p w14:paraId="502DEB6C" w14:textId="77777777" w:rsidR="00D034CF" w:rsidRPr="004201CC" w:rsidRDefault="00D034CF" w:rsidP="00327159">
      <w:pPr>
        <w:spacing w:after="0" w:line="360" w:lineRule="auto"/>
        <w:rPr>
          <w:rFonts w:ascii="Arial" w:hAnsi="Arial" w:cs="Arial"/>
          <w:sz w:val="20"/>
          <w:szCs w:val="20"/>
        </w:rPr>
      </w:pPr>
    </w:p>
    <w:p w14:paraId="75E2B706" w14:textId="52C3406C" w:rsidR="00D034CF" w:rsidRDefault="00D034CF" w:rsidP="00327159">
      <w:pPr>
        <w:spacing w:after="0" w:line="360" w:lineRule="auto"/>
        <w:rPr>
          <w:rFonts w:ascii="Arial" w:hAnsi="Arial" w:cs="Arial"/>
          <w:sz w:val="20"/>
          <w:szCs w:val="20"/>
        </w:rPr>
      </w:pPr>
      <w:r w:rsidRPr="00D10ACF">
        <w:rPr>
          <w:rFonts w:ascii="Arial" w:hAnsi="Arial" w:cs="Arial"/>
          <w:sz w:val="20"/>
          <w:szCs w:val="20"/>
        </w:rPr>
        <w:t>Sinsheim</w:t>
      </w:r>
      <w:r w:rsidRPr="00C83C66">
        <w:rPr>
          <w:rFonts w:ascii="Arial" w:hAnsi="Arial" w:cs="Arial"/>
          <w:sz w:val="20"/>
          <w:szCs w:val="20"/>
        </w:rPr>
        <w:t xml:space="preserve">, </w:t>
      </w:r>
      <w:r w:rsidR="006B73D7">
        <w:rPr>
          <w:rFonts w:ascii="Arial" w:hAnsi="Arial" w:cs="Arial"/>
          <w:color w:val="000000" w:themeColor="text1"/>
          <w:sz w:val="20"/>
          <w:szCs w:val="20"/>
        </w:rPr>
        <w:t>4</w:t>
      </w:r>
      <w:r w:rsidRPr="00C83C66">
        <w:rPr>
          <w:rFonts w:ascii="Arial" w:hAnsi="Arial" w:cs="Arial"/>
          <w:color w:val="000000" w:themeColor="text1"/>
          <w:sz w:val="20"/>
          <w:szCs w:val="20"/>
        </w:rPr>
        <w:t xml:space="preserve">. </w:t>
      </w:r>
      <w:r w:rsidR="00C83C66">
        <w:rPr>
          <w:rFonts w:ascii="Arial" w:hAnsi="Arial" w:cs="Arial"/>
          <w:color w:val="000000" w:themeColor="text1"/>
          <w:sz w:val="20"/>
          <w:szCs w:val="20"/>
        </w:rPr>
        <w:t>Dezember</w:t>
      </w:r>
      <w:r w:rsidR="004C7252">
        <w:rPr>
          <w:rFonts w:ascii="Arial" w:hAnsi="Arial" w:cs="Arial"/>
          <w:color w:val="000000" w:themeColor="text1"/>
          <w:sz w:val="20"/>
          <w:szCs w:val="20"/>
        </w:rPr>
        <w:t xml:space="preserve"> </w:t>
      </w:r>
      <w:r w:rsidRPr="002F64FE">
        <w:rPr>
          <w:rFonts w:ascii="Arial" w:hAnsi="Arial" w:cs="Arial"/>
          <w:color w:val="000000" w:themeColor="text1"/>
          <w:sz w:val="20"/>
          <w:szCs w:val="20"/>
        </w:rPr>
        <w:t>2024</w:t>
      </w:r>
    </w:p>
    <w:p w14:paraId="15946582" w14:textId="77777777" w:rsidR="00D034CF" w:rsidRPr="004006EA" w:rsidRDefault="00D034CF" w:rsidP="00327159">
      <w:pPr>
        <w:spacing w:after="0" w:line="360" w:lineRule="auto"/>
        <w:rPr>
          <w:rFonts w:ascii="Arial" w:hAnsi="Arial" w:cs="Arial"/>
          <w:sz w:val="20"/>
          <w:szCs w:val="20"/>
        </w:rPr>
      </w:pPr>
    </w:p>
    <w:p w14:paraId="7F6BBEC5" w14:textId="3FB58675" w:rsidR="004207FB" w:rsidRDefault="00445A6F" w:rsidP="00327159">
      <w:pPr>
        <w:spacing w:after="0" w:line="360" w:lineRule="auto"/>
        <w:rPr>
          <w:rFonts w:ascii="Arial" w:hAnsi="Arial" w:cs="Arial"/>
          <w:b/>
          <w:bCs/>
          <w:color w:val="000000" w:themeColor="text1"/>
          <w:sz w:val="26"/>
          <w:szCs w:val="26"/>
        </w:rPr>
      </w:pPr>
      <w:r>
        <w:rPr>
          <w:rFonts w:ascii="Arial" w:hAnsi="Arial" w:cs="Arial"/>
          <w:b/>
          <w:bCs/>
          <w:color w:val="000000" w:themeColor="text1"/>
          <w:sz w:val="26"/>
          <w:szCs w:val="26"/>
        </w:rPr>
        <w:t>A</w:t>
      </w:r>
      <w:r w:rsidR="004207FB">
        <w:rPr>
          <w:rFonts w:ascii="Arial" w:hAnsi="Arial" w:cs="Arial"/>
          <w:b/>
          <w:bCs/>
          <w:color w:val="000000" w:themeColor="text1"/>
          <w:sz w:val="26"/>
          <w:szCs w:val="26"/>
        </w:rPr>
        <w:t>utomatisierung</w:t>
      </w:r>
      <w:r>
        <w:rPr>
          <w:rFonts w:ascii="Arial" w:hAnsi="Arial" w:cs="Arial"/>
          <w:b/>
          <w:bCs/>
          <w:color w:val="000000" w:themeColor="text1"/>
          <w:sz w:val="26"/>
          <w:szCs w:val="26"/>
        </w:rPr>
        <w:t>stechnik</w:t>
      </w:r>
      <w:r w:rsidR="004207FB">
        <w:rPr>
          <w:rFonts w:ascii="Arial" w:hAnsi="Arial" w:cs="Arial"/>
          <w:b/>
          <w:bCs/>
          <w:color w:val="000000" w:themeColor="text1"/>
          <w:sz w:val="26"/>
          <w:szCs w:val="26"/>
        </w:rPr>
        <w:t xml:space="preserve"> </w:t>
      </w:r>
      <w:r w:rsidR="00F34323">
        <w:rPr>
          <w:rFonts w:ascii="Arial" w:hAnsi="Arial" w:cs="Arial"/>
          <w:b/>
          <w:bCs/>
          <w:color w:val="000000" w:themeColor="text1"/>
          <w:sz w:val="26"/>
          <w:szCs w:val="26"/>
        </w:rPr>
        <w:t>„M</w:t>
      </w:r>
      <w:r w:rsidR="004207FB">
        <w:rPr>
          <w:rFonts w:ascii="Arial" w:hAnsi="Arial" w:cs="Arial"/>
          <w:b/>
          <w:bCs/>
          <w:color w:val="000000" w:themeColor="text1"/>
          <w:sz w:val="26"/>
          <w:szCs w:val="26"/>
        </w:rPr>
        <w:t>ade in Sinsheim</w:t>
      </w:r>
      <w:r w:rsidR="00F34323">
        <w:rPr>
          <w:rFonts w:ascii="Arial" w:hAnsi="Arial" w:cs="Arial"/>
          <w:b/>
          <w:bCs/>
          <w:color w:val="000000" w:themeColor="text1"/>
          <w:sz w:val="26"/>
          <w:szCs w:val="26"/>
        </w:rPr>
        <w:t>“</w:t>
      </w:r>
    </w:p>
    <w:p w14:paraId="3F52EDAB" w14:textId="3C3D413C" w:rsidR="00D034CF" w:rsidRDefault="00327159" w:rsidP="00327159">
      <w:pPr>
        <w:spacing w:after="0" w:line="360" w:lineRule="auto"/>
        <w:rPr>
          <w:rFonts w:ascii="Arial" w:hAnsi="Arial" w:cs="Arial"/>
          <w:color w:val="000000" w:themeColor="text1"/>
          <w:sz w:val="20"/>
          <w:szCs w:val="20"/>
        </w:rPr>
      </w:pPr>
      <w:r w:rsidRPr="00327159">
        <w:rPr>
          <w:rFonts w:ascii="Arial" w:hAnsi="Arial" w:cs="Arial"/>
          <w:color w:val="000000" w:themeColor="text1"/>
          <w:sz w:val="20"/>
          <w:szCs w:val="20"/>
        </w:rPr>
        <w:t>Mit einer moderne</w:t>
      </w:r>
      <w:r w:rsidR="00A02E51">
        <w:rPr>
          <w:rFonts w:ascii="Arial" w:hAnsi="Arial" w:cs="Arial"/>
          <w:color w:val="000000" w:themeColor="text1"/>
          <w:sz w:val="20"/>
          <w:szCs w:val="20"/>
        </w:rPr>
        <w:t>r</w:t>
      </w:r>
      <w:r w:rsidRPr="00327159">
        <w:rPr>
          <w:rFonts w:ascii="Arial" w:hAnsi="Arial" w:cs="Arial"/>
          <w:color w:val="000000" w:themeColor="text1"/>
          <w:sz w:val="20"/>
          <w:szCs w:val="20"/>
        </w:rPr>
        <w:t xml:space="preserve"> Fertigungshalle</w:t>
      </w:r>
      <w:r w:rsidRPr="00327159">
        <w:rPr>
          <w:rFonts w:ascii="Arial" w:hAnsi="Arial" w:cs="Arial"/>
          <w:b/>
          <w:bCs/>
          <w:color w:val="000000" w:themeColor="text1"/>
          <w:sz w:val="20"/>
          <w:szCs w:val="20"/>
        </w:rPr>
        <w:t xml:space="preserve"> </w:t>
      </w:r>
      <w:r w:rsidRPr="00327159">
        <w:rPr>
          <w:rFonts w:ascii="Arial" w:hAnsi="Arial" w:cs="Arial"/>
          <w:color w:val="000000" w:themeColor="text1"/>
          <w:sz w:val="20"/>
          <w:szCs w:val="20"/>
        </w:rPr>
        <w:t>für die Zukunft der Elektromobilität</w:t>
      </w:r>
    </w:p>
    <w:p w14:paraId="01A44BB5" w14:textId="77777777" w:rsidR="00327159" w:rsidRPr="008D18FE" w:rsidRDefault="00327159" w:rsidP="00327159">
      <w:pPr>
        <w:spacing w:after="0" w:line="360" w:lineRule="auto"/>
        <w:rPr>
          <w:rFonts w:ascii="Arial" w:hAnsi="Arial" w:cs="Arial"/>
          <w:sz w:val="20"/>
          <w:szCs w:val="20"/>
        </w:rPr>
      </w:pPr>
    </w:p>
    <w:p w14:paraId="7DA65223" w14:textId="2CE79017" w:rsidR="00327159" w:rsidRPr="00327159" w:rsidRDefault="00327159" w:rsidP="00327159">
      <w:pPr>
        <w:spacing w:after="0" w:line="360" w:lineRule="auto"/>
        <w:rPr>
          <w:rFonts w:ascii="Arial" w:hAnsi="Arial" w:cs="Arial"/>
          <w:b/>
          <w:bCs/>
          <w:sz w:val="20"/>
          <w:szCs w:val="20"/>
        </w:rPr>
      </w:pPr>
      <w:r w:rsidRPr="00327159">
        <w:rPr>
          <w:rFonts w:ascii="Arial" w:hAnsi="Arial" w:cs="Arial"/>
          <w:b/>
          <w:bCs/>
          <w:sz w:val="20"/>
          <w:szCs w:val="20"/>
        </w:rPr>
        <w:t>Mit einer neuen Fertigungshalle für Lösungen zur der Elektromobilität</w:t>
      </w:r>
      <w:r>
        <w:rPr>
          <w:rFonts w:ascii="Arial" w:hAnsi="Arial" w:cs="Arial"/>
          <w:b/>
          <w:bCs/>
          <w:sz w:val="20"/>
          <w:szCs w:val="20"/>
        </w:rPr>
        <w:t xml:space="preserve"> sowie für</w:t>
      </w:r>
      <w:r w:rsidRPr="00327159">
        <w:rPr>
          <w:rFonts w:ascii="Arial" w:hAnsi="Arial" w:cs="Arial"/>
          <w:b/>
          <w:bCs/>
          <w:sz w:val="20"/>
          <w:szCs w:val="20"/>
        </w:rPr>
        <w:t xml:space="preserve"> Elektroverteiler- Schalt- und Steuerungsanlagen baut die PGA Automation GmbH ihre Kapazitäten deutlich aus. Der Sinsheimer Experte für digitale Automatisierungstechnik erweitert damit nicht nur seine bestehenden Konstruktions-, Produktions- und Lagerflächen um weitere 600 </w:t>
      </w:r>
      <w:r>
        <w:rPr>
          <w:rFonts w:ascii="Arial" w:hAnsi="Arial" w:cs="Arial"/>
          <w:b/>
          <w:bCs/>
          <w:sz w:val="20"/>
          <w:szCs w:val="20"/>
        </w:rPr>
        <w:t>Quadratmeter.</w:t>
      </w:r>
      <w:r w:rsidRPr="00327159">
        <w:rPr>
          <w:rFonts w:ascii="Arial" w:hAnsi="Arial" w:cs="Arial"/>
          <w:b/>
          <w:bCs/>
          <w:sz w:val="20"/>
          <w:szCs w:val="20"/>
        </w:rPr>
        <w:t xml:space="preserve"> Mit modernsten Fertigungstechniken sowie einer nachhaltigen und energieeffizienten Bauphilosophie investiert PGA darüber hinaus in die Zukunft der E-Mobilität und des Schaltschrankbaus. Gleichzeitig positioniert sich das Unternehmen mit neuen Workflows, einer optimierten Arbeitsflussplanung, durchgängig ergonomischen Arbeitsplätzen und ausgewählten Weiterbildungsangeboten als attraktiver Arbeitgeber am Standort und über die Region hinaus.</w:t>
      </w:r>
    </w:p>
    <w:p w14:paraId="1EB2DE87" w14:textId="77777777" w:rsidR="00D54BA9" w:rsidRPr="00D54BA9" w:rsidRDefault="00D54BA9" w:rsidP="00327159">
      <w:pPr>
        <w:spacing w:after="0" w:line="360" w:lineRule="auto"/>
        <w:rPr>
          <w:rFonts w:ascii="Arial" w:hAnsi="Arial" w:cs="Arial"/>
          <w:b/>
          <w:bCs/>
          <w:sz w:val="20"/>
          <w:szCs w:val="20"/>
        </w:rPr>
      </w:pPr>
    </w:p>
    <w:p w14:paraId="35E34654" w14:textId="01570B08" w:rsidR="008C452F" w:rsidRDefault="008C452F" w:rsidP="00327159">
      <w:pPr>
        <w:spacing w:after="0" w:line="360" w:lineRule="auto"/>
        <w:rPr>
          <w:rFonts w:ascii="Arial" w:hAnsi="Arial" w:cs="Arial"/>
          <w:sz w:val="20"/>
          <w:szCs w:val="20"/>
        </w:rPr>
      </w:pPr>
      <w:r w:rsidRPr="00327159">
        <w:rPr>
          <w:rFonts w:ascii="Arial" w:hAnsi="Arial" w:cs="Arial"/>
          <w:sz w:val="20"/>
          <w:szCs w:val="20"/>
        </w:rPr>
        <w:t xml:space="preserve">Nach </w:t>
      </w:r>
      <w:r w:rsidR="00327159" w:rsidRPr="00327159">
        <w:rPr>
          <w:rFonts w:ascii="Arial" w:hAnsi="Arial" w:cs="Arial"/>
          <w:sz w:val="20"/>
          <w:szCs w:val="20"/>
        </w:rPr>
        <w:t>24</w:t>
      </w:r>
      <w:r w:rsidRPr="00327159">
        <w:rPr>
          <w:rFonts w:ascii="Arial" w:hAnsi="Arial" w:cs="Arial"/>
          <w:sz w:val="20"/>
          <w:szCs w:val="20"/>
        </w:rPr>
        <w:t>-</w:t>
      </w:r>
      <w:r w:rsidR="005E6185" w:rsidRPr="00327159">
        <w:rPr>
          <w:rFonts w:ascii="Arial" w:hAnsi="Arial" w:cs="Arial"/>
          <w:sz w:val="20"/>
          <w:szCs w:val="20"/>
        </w:rPr>
        <w:t>monatiger</w:t>
      </w:r>
      <w:r w:rsidRPr="00327159">
        <w:rPr>
          <w:rFonts w:ascii="Arial" w:hAnsi="Arial" w:cs="Arial"/>
          <w:sz w:val="20"/>
          <w:szCs w:val="20"/>
        </w:rPr>
        <w:t xml:space="preserve"> Bauzeit </w:t>
      </w:r>
      <w:r w:rsidR="005E6185" w:rsidRPr="00327159">
        <w:rPr>
          <w:rFonts w:ascii="Arial" w:hAnsi="Arial" w:cs="Arial"/>
          <w:sz w:val="20"/>
          <w:szCs w:val="20"/>
        </w:rPr>
        <w:t>wird</w:t>
      </w:r>
      <w:r w:rsidRPr="00327159">
        <w:rPr>
          <w:rFonts w:ascii="Arial" w:hAnsi="Arial" w:cs="Arial"/>
          <w:sz w:val="20"/>
          <w:szCs w:val="20"/>
        </w:rPr>
        <w:t xml:space="preserve"> die neue Fertigungshalle für</w:t>
      </w:r>
      <w:r w:rsidR="00327159" w:rsidRPr="00327159">
        <w:rPr>
          <w:rFonts w:ascii="Arial" w:hAnsi="Arial" w:cs="Arial"/>
          <w:sz w:val="20"/>
          <w:szCs w:val="20"/>
        </w:rPr>
        <w:t xml:space="preserve"> </w:t>
      </w:r>
      <w:r w:rsidR="00327159" w:rsidRPr="00327159">
        <w:rPr>
          <w:rFonts w:ascii="Arial" w:hAnsi="Arial" w:cs="Arial"/>
          <w:sz w:val="20"/>
          <w:szCs w:val="20"/>
        </w:rPr>
        <w:t>Elektromobilitätslösungen,</w:t>
      </w:r>
      <w:r w:rsidRPr="00327159">
        <w:rPr>
          <w:rFonts w:ascii="Arial" w:hAnsi="Arial" w:cs="Arial"/>
          <w:sz w:val="20"/>
          <w:szCs w:val="20"/>
        </w:rPr>
        <w:t xml:space="preserve"> Elektroverteiler- Schalt- und Steuerungsanlagen </w:t>
      </w:r>
      <w:r w:rsidR="00D54BA9" w:rsidRPr="00327159">
        <w:rPr>
          <w:rFonts w:ascii="Arial" w:hAnsi="Arial" w:cs="Arial"/>
          <w:sz w:val="20"/>
          <w:szCs w:val="20"/>
        </w:rPr>
        <w:t>der PGA Gesellschaft für Prozess- und Gebäudeautomatisierungstechnik (</w:t>
      </w:r>
      <w:proofErr w:type="gramStart"/>
      <w:r w:rsidR="00D54BA9" w:rsidRPr="00327159">
        <w:rPr>
          <w:rFonts w:ascii="Arial" w:hAnsi="Arial" w:cs="Arial"/>
          <w:sz w:val="20"/>
          <w:szCs w:val="20"/>
        </w:rPr>
        <w:t>PGA Automation</w:t>
      </w:r>
      <w:proofErr w:type="gramEnd"/>
      <w:r w:rsidR="00D54BA9" w:rsidRPr="00327159">
        <w:rPr>
          <w:rFonts w:ascii="Arial" w:hAnsi="Arial" w:cs="Arial"/>
          <w:sz w:val="20"/>
          <w:szCs w:val="20"/>
        </w:rPr>
        <w:t xml:space="preserve">) </w:t>
      </w:r>
      <w:r w:rsidR="00721EE5" w:rsidRPr="00327159">
        <w:rPr>
          <w:rFonts w:ascii="Arial" w:hAnsi="Arial" w:cs="Arial"/>
          <w:sz w:val="20"/>
          <w:szCs w:val="20"/>
        </w:rPr>
        <w:t>Anfang 2025 ihren Betrieb aufnehmen</w:t>
      </w:r>
      <w:r w:rsidRPr="00327159">
        <w:rPr>
          <w:rFonts w:ascii="Arial" w:hAnsi="Arial" w:cs="Arial"/>
          <w:sz w:val="20"/>
          <w:szCs w:val="20"/>
        </w:rPr>
        <w:t xml:space="preserve">. </w:t>
      </w:r>
      <w:r w:rsidR="00D54BA9" w:rsidRPr="00327159">
        <w:rPr>
          <w:rFonts w:ascii="Arial" w:hAnsi="Arial" w:cs="Arial"/>
          <w:sz w:val="20"/>
          <w:szCs w:val="20"/>
        </w:rPr>
        <w:t xml:space="preserve">Die Stoßrichtung des Großprojekts hatte Geschäftsführer Ralf Rostock bereits bei der Konzeptionierung vorgegeben: </w:t>
      </w:r>
      <w:r w:rsidR="00A02E51" w:rsidRPr="00A02E51">
        <w:rPr>
          <w:rFonts w:ascii="Arial" w:hAnsi="Arial" w:cs="Arial"/>
          <w:sz w:val="20"/>
          <w:szCs w:val="20"/>
        </w:rPr>
        <w:t>„Die Digitalisierung der Energie- und Gebäudetechnik sowie Elektromobilitätslösungen ist unser Geschäft. Dieses Geschäft hat Zukunft, wächst und braucht Platz.“</w:t>
      </w:r>
    </w:p>
    <w:p w14:paraId="4DD3A031" w14:textId="77777777" w:rsidR="00394F75" w:rsidRDefault="00394F75" w:rsidP="00327159">
      <w:pPr>
        <w:spacing w:after="0" w:line="360" w:lineRule="auto"/>
        <w:rPr>
          <w:rFonts w:ascii="Arial" w:hAnsi="Arial" w:cs="Arial"/>
          <w:sz w:val="20"/>
          <w:szCs w:val="20"/>
        </w:rPr>
      </w:pPr>
    </w:p>
    <w:p w14:paraId="4D407FB8" w14:textId="7ACC9916" w:rsidR="00EB3B84" w:rsidRPr="00EB3B84" w:rsidRDefault="00EF050F" w:rsidP="00327159">
      <w:pPr>
        <w:spacing w:after="0" w:line="360" w:lineRule="auto"/>
        <w:rPr>
          <w:rFonts w:ascii="Arial" w:hAnsi="Arial" w:cs="Arial"/>
          <w:b/>
          <w:bCs/>
          <w:sz w:val="20"/>
          <w:szCs w:val="20"/>
        </w:rPr>
      </w:pPr>
      <w:r>
        <w:rPr>
          <w:rFonts w:ascii="Arial" w:hAnsi="Arial" w:cs="Arial"/>
          <w:b/>
          <w:bCs/>
          <w:sz w:val="20"/>
          <w:szCs w:val="20"/>
        </w:rPr>
        <w:t>Schaltschrankbau der Zukunft</w:t>
      </w:r>
    </w:p>
    <w:p w14:paraId="2627FA62" w14:textId="4302939C" w:rsidR="00721EE5" w:rsidRDefault="00327159" w:rsidP="00327159">
      <w:pPr>
        <w:spacing w:after="0" w:line="360" w:lineRule="auto"/>
        <w:rPr>
          <w:rFonts w:ascii="Arial" w:hAnsi="Arial" w:cs="Arial"/>
          <w:sz w:val="20"/>
          <w:szCs w:val="20"/>
        </w:rPr>
      </w:pPr>
      <w:r w:rsidRPr="00327159">
        <w:rPr>
          <w:rFonts w:ascii="Arial" w:hAnsi="Arial" w:cs="Arial"/>
          <w:sz w:val="20"/>
          <w:szCs w:val="20"/>
        </w:rPr>
        <w:t>Das erklärte Ziel der Investition von PGA war es entsprechend, die hohe Nachfrage nach Produkten wie Elektroverteilern, Schaltsystemen und Steuerungssystemen sowie Dienstleistungen „Made in Germany“, - auch für Elektromobilitätslösungen - langfristig und dauerhaft bedienen zu können. Der Ausbau der Kapazitäten umfasst neben neuer Produktionssysteme für den Schaltschrankbau auch eine Fertigungslinie für Komponenten im Bereich der Elektromobilität.</w:t>
      </w:r>
    </w:p>
    <w:p w14:paraId="38E34D9C" w14:textId="77777777" w:rsidR="00327159" w:rsidRDefault="00327159" w:rsidP="00327159">
      <w:pPr>
        <w:spacing w:after="0" w:line="360" w:lineRule="auto"/>
        <w:rPr>
          <w:rFonts w:ascii="Arial" w:hAnsi="Arial" w:cs="Arial"/>
          <w:sz w:val="20"/>
          <w:szCs w:val="20"/>
        </w:rPr>
      </w:pPr>
    </w:p>
    <w:p w14:paraId="5F82E502" w14:textId="77777777" w:rsidR="00327159" w:rsidRPr="00327159" w:rsidRDefault="00327159" w:rsidP="00327159">
      <w:pPr>
        <w:spacing w:after="0" w:line="360" w:lineRule="auto"/>
        <w:rPr>
          <w:rFonts w:ascii="Arial" w:hAnsi="Arial" w:cs="Arial"/>
          <w:sz w:val="20"/>
          <w:szCs w:val="20"/>
        </w:rPr>
      </w:pPr>
      <w:r w:rsidRPr="00327159">
        <w:rPr>
          <w:rFonts w:ascii="Arial" w:hAnsi="Arial" w:cs="Arial"/>
          <w:sz w:val="20"/>
          <w:szCs w:val="20"/>
        </w:rPr>
        <w:t xml:space="preserve">Mit Unterstützung durch den Systemspezialisten Phoenix Contact realisierte </w:t>
      </w:r>
      <w:proofErr w:type="gramStart"/>
      <w:r w:rsidRPr="00327159">
        <w:rPr>
          <w:rFonts w:ascii="Arial" w:hAnsi="Arial" w:cs="Arial"/>
          <w:sz w:val="20"/>
          <w:szCs w:val="20"/>
        </w:rPr>
        <w:t>PGA Automation</w:t>
      </w:r>
      <w:proofErr w:type="gramEnd"/>
      <w:r w:rsidRPr="00327159">
        <w:rPr>
          <w:rFonts w:ascii="Arial" w:hAnsi="Arial" w:cs="Arial"/>
          <w:sz w:val="20"/>
          <w:szCs w:val="20"/>
        </w:rPr>
        <w:t xml:space="preserve"> eine umfassende Werkstattplanung in der neuen Produktionshalle. </w:t>
      </w:r>
    </w:p>
    <w:p w14:paraId="243E31F2" w14:textId="7AA35DB5" w:rsidR="00EB3B84" w:rsidRPr="00F6143C" w:rsidRDefault="00327159" w:rsidP="00327159">
      <w:pPr>
        <w:spacing w:after="0" w:line="360" w:lineRule="auto"/>
        <w:rPr>
          <w:rFonts w:ascii="Arial" w:hAnsi="Arial" w:cs="Arial"/>
          <w:sz w:val="20"/>
          <w:szCs w:val="20"/>
        </w:rPr>
      </w:pPr>
      <w:r w:rsidRPr="00327159">
        <w:rPr>
          <w:rFonts w:ascii="Arial" w:hAnsi="Arial" w:cs="Arial"/>
          <w:sz w:val="20"/>
          <w:szCs w:val="20"/>
        </w:rPr>
        <w:lastRenderedPageBreak/>
        <w:t>Im Fokus stand</w:t>
      </w:r>
      <w:r>
        <w:rPr>
          <w:rFonts w:ascii="Arial" w:hAnsi="Arial" w:cs="Arial"/>
          <w:sz w:val="20"/>
          <w:szCs w:val="20"/>
        </w:rPr>
        <w:t xml:space="preserve"> dabei </w:t>
      </w:r>
      <w:r w:rsidRPr="00327159">
        <w:rPr>
          <w:rFonts w:ascii="Arial" w:hAnsi="Arial" w:cs="Arial"/>
          <w:sz w:val="20"/>
          <w:szCs w:val="20"/>
        </w:rPr>
        <w:t>die Rationalisierung aller Prozesse und Abläufe, einschließlich einer computergestützten 3D-Konstruktion und der Optimierung des Arbeitsflusses</w:t>
      </w:r>
      <w:r w:rsidR="00F6143C">
        <w:rPr>
          <w:rFonts w:ascii="Arial" w:hAnsi="Arial" w:cs="Arial"/>
          <w:color w:val="000000" w:themeColor="text1"/>
          <w:sz w:val="20"/>
          <w:szCs w:val="20"/>
          <w:shd w:val="clear" w:color="auto" w:fill="FFFFFF"/>
        </w:rPr>
        <w:t>.</w:t>
      </w:r>
      <w:r>
        <w:rPr>
          <w:rFonts w:ascii="Arial" w:hAnsi="Arial" w:cs="Arial"/>
          <w:color w:val="000000" w:themeColor="text1"/>
          <w:sz w:val="20"/>
          <w:szCs w:val="20"/>
          <w:shd w:val="clear" w:color="auto" w:fill="FFFFFF"/>
        </w:rPr>
        <w:t xml:space="preserve"> </w:t>
      </w:r>
      <w:r w:rsidRPr="00327159">
        <w:rPr>
          <w:rFonts w:ascii="Arial" w:hAnsi="Arial" w:cs="Arial"/>
          <w:color w:val="000000" w:themeColor="text1"/>
          <w:sz w:val="20"/>
          <w:szCs w:val="20"/>
          <w:shd w:val="clear" w:color="auto" w:fill="FFFFFF"/>
        </w:rPr>
        <w:t>Um Workflows nachhaltig zu optimieren und durchgängig ergonomische Arbeitsplätze zu schaffen, wurde im Zuge der Werkstatt- und Produktionsplanung zusätzlich eine umfassende Fabrik- und Arbeitsplatzplanung durchgeführt.</w:t>
      </w:r>
    </w:p>
    <w:p w14:paraId="34288199" w14:textId="77777777" w:rsidR="00EB3B84" w:rsidRDefault="00EB3B84" w:rsidP="00327159">
      <w:pPr>
        <w:spacing w:after="0" w:line="360" w:lineRule="auto"/>
        <w:rPr>
          <w:rFonts w:ascii="Arial" w:hAnsi="Arial" w:cs="Arial"/>
          <w:b/>
          <w:bCs/>
          <w:sz w:val="20"/>
          <w:szCs w:val="20"/>
        </w:rPr>
      </w:pPr>
    </w:p>
    <w:p w14:paraId="7EC75DC2" w14:textId="0EBB5526" w:rsidR="00032D7C" w:rsidRPr="00EB3B84" w:rsidRDefault="00EF050F" w:rsidP="00327159">
      <w:pPr>
        <w:spacing w:after="0" w:line="360" w:lineRule="auto"/>
        <w:rPr>
          <w:rFonts w:ascii="Arial" w:hAnsi="Arial" w:cs="Arial"/>
          <w:b/>
          <w:bCs/>
          <w:sz w:val="20"/>
          <w:szCs w:val="20"/>
        </w:rPr>
      </w:pPr>
      <w:r>
        <w:rPr>
          <w:rFonts w:ascii="Arial" w:hAnsi="Arial" w:cs="Arial"/>
          <w:b/>
          <w:bCs/>
          <w:sz w:val="20"/>
          <w:szCs w:val="20"/>
        </w:rPr>
        <w:t>Effizient und nachhaltig</w:t>
      </w:r>
    </w:p>
    <w:p w14:paraId="2357EFC3" w14:textId="51C61372" w:rsidR="00327159" w:rsidRPr="00327159" w:rsidRDefault="00D54BA9" w:rsidP="00327159">
      <w:pPr>
        <w:spacing w:after="0" w:line="360" w:lineRule="auto"/>
        <w:rPr>
          <w:rFonts w:ascii="Arial" w:hAnsi="Arial" w:cs="Arial"/>
          <w:sz w:val="20"/>
          <w:szCs w:val="20"/>
        </w:rPr>
      </w:pPr>
      <w:r>
        <w:rPr>
          <w:rFonts w:ascii="Arial" w:hAnsi="Arial" w:cs="Arial"/>
          <w:sz w:val="20"/>
          <w:szCs w:val="20"/>
        </w:rPr>
        <w:t xml:space="preserve">Der Nachhaltigkeitsgedanke zieht sich dabei durch das ganze Projekt. </w:t>
      </w:r>
      <w:r w:rsidR="00EF050F">
        <w:rPr>
          <w:rFonts w:ascii="Arial" w:hAnsi="Arial" w:cs="Arial"/>
          <w:sz w:val="20"/>
          <w:szCs w:val="20"/>
        </w:rPr>
        <w:t>Bereits beim Bau der Produktionsh</w:t>
      </w:r>
      <w:r w:rsidR="00032D7C">
        <w:rPr>
          <w:rFonts w:ascii="Arial" w:hAnsi="Arial" w:cs="Arial"/>
          <w:sz w:val="20"/>
          <w:szCs w:val="20"/>
        </w:rPr>
        <w:t xml:space="preserve">alle </w:t>
      </w:r>
      <w:r w:rsidR="00B167CA">
        <w:rPr>
          <w:rFonts w:ascii="Arial" w:hAnsi="Arial" w:cs="Arial"/>
          <w:sz w:val="20"/>
          <w:szCs w:val="20"/>
        </w:rPr>
        <w:t>wurde größter Wert auf E</w:t>
      </w:r>
      <w:r w:rsidR="00327159">
        <w:rPr>
          <w:rFonts w:ascii="Arial" w:hAnsi="Arial" w:cs="Arial"/>
          <w:sz w:val="20"/>
          <w:szCs w:val="20"/>
        </w:rPr>
        <w:t>nergiee</w:t>
      </w:r>
      <w:r w:rsidR="00B167CA">
        <w:rPr>
          <w:rFonts w:ascii="Arial" w:hAnsi="Arial" w:cs="Arial"/>
          <w:sz w:val="20"/>
          <w:szCs w:val="20"/>
        </w:rPr>
        <w:t xml:space="preserve">ffizienz gelegt. </w:t>
      </w:r>
      <w:r w:rsidR="00327159" w:rsidRPr="00327159">
        <w:rPr>
          <w:rFonts w:ascii="Arial" w:hAnsi="Arial" w:cs="Arial"/>
          <w:sz w:val="20"/>
          <w:szCs w:val="20"/>
        </w:rPr>
        <w:t xml:space="preserve">Das neue Gebäude erfüllt mit der KfW-Effizienzklasse 40 höchste technische Standards für Energieeinsparung und repräsentiert moderne Niedrigenergiearchitektur. Dank einer eigenen Photovoltaikanlage mit einer Leistung von 50 kWp erzeugt das Produktionsgebäude darüber hinaus mehr Energie und Strom als im laufenden Betrieb benötigt wird. Die PV-Energie-Kapazitäten kommen insbesondere dem nachhaltigen Heizungskonzept mit Wärmepumpe und Betonkernaktivierung sowie dem kontinuierlich wachsenden Elektrofahrzeug-Pool von </w:t>
      </w:r>
      <w:proofErr w:type="gramStart"/>
      <w:r w:rsidR="00327159" w:rsidRPr="00327159">
        <w:rPr>
          <w:rFonts w:ascii="Arial" w:hAnsi="Arial" w:cs="Arial"/>
          <w:sz w:val="20"/>
          <w:szCs w:val="20"/>
        </w:rPr>
        <w:t>PGA Automation</w:t>
      </w:r>
      <w:proofErr w:type="gramEnd"/>
      <w:r w:rsidR="00327159" w:rsidRPr="00327159">
        <w:rPr>
          <w:rFonts w:ascii="Arial" w:hAnsi="Arial" w:cs="Arial"/>
          <w:sz w:val="20"/>
          <w:szCs w:val="20"/>
        </w:rPr>
        <w:t xml:space="preserve"> zugute.</w:t>
      </w:r>
    </w:p>
    <w:p w14:paraId="7F95DD82" w14:textId="77777777" w:rsidR="00327159" w:rsidRPr="00327159" w:rsidRDefault="00327159" w:rsidP="00327159">
      <w:pPr>
        <w:spacing w:after="0" w:line="360" w:lineRule="auto"/>
        <w:rPr>
          <w:rFonts w:ascii="Arial" w:hAnsi="Arial" w:cs="Arial"/>
          <w:sz w:val="20"/>
          <w:szCs w:val="20"/>
        </w:rPr>
      </w:pPr>
    </w:p>
    <w:p w14:paraId="335FC3FB" w14:textId="3520F079" w:rsidR="00327159" w:rsidRPr="00327159" w:rsidRDefault="00327159" w:rsidP="00327159">
      <w:pPr>
        <w:spacing w:after="0" w:line="360" w:lineRule="auto"/>
        <w:rPr>
          <w:rFonts w:ascii="Arial" w:hAnsi="Arial" w:cs="Arial"/>
          <w:sz w:val="20"/>
          <w:szCs w:val="20"/>
        </w:rPr>
      </w:pPr>
      <w:r w:rsidRPr="00327159">
        <w:rPr>
          <w:rFonts w:ascii="Arial" w:hAnsi="Arial" w:cs="Arial"/>
          <w:sz w:val="20"/>
          <w:szCs w:val="20"/>
        </w:rPr>
        <w:t xml:space="preserve">Die praktischen Erfahrungen mit </w:t>
      </w:r>
      <w:r>
        <w:rPr>
          <w:rFonts w:ascii="Arial" w:hAnsi="Arial" w:cs="Arial"/>
          <w:sz w:val="20"/>
          <w:szCs w:val="20"/>
        </w:rPr>
        <w:t>der</w:t>
      </w:r>
      <w:r w:rsidRPr="00327159">
        <w:rPr>
          <w:rFonts w:ascii="Arial" w:hAnsi="Arial" w:cs="Arial"/>
          <w:sz w:val="20"/>
          <w:szCs w:val="20"/>
        </w:rPr>
        <w:t xml:space="preserve"> firmeneigenen Elektrofahrzeugflotte sowie der Integration von Photovoltaikanlagen, Wärmepumpen und Energiespeichern fließen direkt in die Weiterentwicklung unserer Energieoptimierungs- und Managementlösungen für Ladeinfrastrukturen und intelligente lokale Netze ein. Diese praxisnahen Erkenntnisse ermöglichen es uns, innovative und nachhaltige Technologien zu entwickeln, die den aktuellen Anforderungen der Energiewende gerecht werden.</w:t>
      </w:r>
    </w:p>
    <w:p w14:paraId="53EA6D58" w14:textId="77777777" w:rsidR="00327159" w:rsidRDefault="00327159" w:rsidP="00327159">
      <w:pPr>
        <w:spacing w:after="0" w:line="360" w:lineRule="auto"/>
        <w:rPr>
          <w:rFonts w:ascii="Arial" w:hAnsi="Arial" w:cs="Arial"/>
          <w:b/>
          <w:bCs/>
          <w:sz w:val="20"/>
          <w:szCs w:val="20"/>
        </w:rPr>
      </w:pPr>
    </w:p>
    <w:p w14:paraId="3A2D5FE8" w14:textId="4C853053" w:rsidR="00F6143C" w:rsidRDefault="00CD0C92" w:rsidP="00327159">
      <w:pPr>
        <w:spacing w:after="0" w:line="360" w:lineRule="auto"/>
        <w:rPr>
          <w:rFonts w:ascii="Arial" w:hAnsi="Arial" w:cs="Arial"/>
          <w:b/>
          <w:bCs/>
          <w:sz w:val="20"/>
          <w:szCs w:val="20"/>
        </w:rPr>
      </w:pPr>
      <w:r>
        <w:rPr>
          <w:rFonts w:ascii="Arial" w:hAnsi="Arial" w:cs="Arial"/>
          <w:b/>
          <w:bCs/>
          <w:sz w:val="20"/>
          <w:szCs w:val="20"/>
        </w:rPr>
        <w:t xml:space="preserve">Attraktive </w:t>
      </w:r>
      <w:r w:rsidR="004F1B75">
        <w:rPr>
          <w:rFonts w:ascii="Arial" w:hAnsi="Arial" w:cs="Arial"/>
          <w:b/>
          <w:bCs/>
          <w:sz w:val="20"/>
          <w:szCs w:val="20"/>
        </w:rPr>
        <w:t>Arbeits</w:t>
      </w:r>
      <w:r>
        <w:rPr>
          <w:rFonts w:ascii="Arial" w:hAnsi="Arial" w:cs="Arial"/>
          <w:b/>
          <w:bCs/>
          <w:sz w:val="20"/>
          <w:szCs w:val="20"/>
        </w:rPr>
        <w:t>bedingungen</w:t>
      </w:r>
    </w:p>
    <w:p w14:paraId="065FDB40" w14:textId="22FB9B14" w:rsidR="00EB3B84" w:rsidRPr="00C81681" w:rsidRDefault="00C77699" w:rsidP="00327159">
      <w:pPr>
        <w:spacing w:after="0" w:line="360" w:lineRule="auto"/>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Mit einer durchdachten Arbeitsplatzplatzplanung, optimierten Workflows und ergonomischen Arbeitsplätzen positioniert sich PGA </w:t>
      </w:r>
      <w:r w:rsidR="00D54BA9">
        <w:rPr>
          <w:rFonts w:ascii="Arial" w:hAnsi="Arial" w:cs="Arial"/>
          <w:color w:val="000000" w:themeColor="text1"/>
          <w:sz w:val="20"/>
          <w:szCs w:val="20"/>
          <w:shd w:val="clear" w:color="auto" w:fill="FFFFFF"/>
        </w:rPr>
        <w:t xml:space="preserve">am Standort Sinsheim und überregional </w:t>
      </w:r>
      <w:r>
        <w:rPr>
          <w:rFonts w:ascii="Arial" w:hAnsi="Arial" w:cs="Arial"/>
          <w:color w:val="000000" w:themeColor="text1"/>
          <w:sz w:val="20"/>
          <w:szCs w:val="20"/>
          <w:shd w:val="clear" w:color="auto" w:fill="FFFFFF"/>
        </w:rPr>
        <w:t xml:space="preserve">als attraktiver Arbeitgeber im Bereich der </w:t>
      </w:r>
      <w:r w:rsidR="00327159" w:rsidRPr="00327159">
        <w:rPr>
          <w:rFonts w:ascii="Arial" w:hAnsi="Arial" w:cs="Arial"/>
          <w:color w:val="000000" w:themeColor="text1"/>
          <w:sz w:val="20"/>
          <w:szCs w:val="20"/>
          <w:shd w:val="clear" w:color="auto" w:fill="FFFFFF"/>
        </w:rPr>
        <w:t>Elektroanlagenbaus</w:t>
      </w:r>
      <w:r>
        <w:rPr>
          <w:rFonts w:ascii="Arial" w:hAnsi="Arial" w:cs="Arial"/>
          <w:color w:val="000000" w:themeColor="text1"/>
          <w:sz w:val="20"/>
          <w:szCs w:val="20"/>
          <w:shd w:val="clear" w:color="auto" w:fill="FFFFFF"/>
        </w:rPr>
        <w:t xml:space="preserve">. Über gute Arbeitsbedingungen hinaus </w:t>
      </w:r>
      <w:r w:rsidR="00CD0C92">
        <w:rPr>
          <w:rFonts w:ascii="Arial" w:hAnsi="Arial" w:cs="Arial"/>
          <w:color w:val="000000" w:themeColor="text1"/>
          <w:sz w:val="20"/>
          <w:szCs w:val="20"/>
          <w:shd w:val="clear" w:color="auto" w:fill="FFFFFF"/>
        </w:rPr>
        <w:t xml:space="preserve">investiert </w:t>
      </w:r>
      <w:r>
        <w:rPr>
          <w:rFonts w:ascii="Arial" w:hAnsi="Arial" w:cs="Arial"/>
          <w:color w:val="000000" w:themeColor="text1"/>
          <w:sz w:val="20"/>
          <w:szCs w:val="20"/>
          <w:shd w:val="clear" w:color="auto" w:fill="FFFFFF"/>
        </w:rPr>
        <w:t xml:space="preserve">das Unternehmen zudem in </w:t>
      </w:r>
      <w:r w:rsidR="00CD0C92">
        <w:rPr>
          <w:rFonts w:ascii="Arial" w:hAnsi="Arial" w:cs="Arial"/>
          <w:color w:val="000000" w:themeColor="text1"/>
          <w:sz w:val="20"/>
          <w:szCs w:val="20"/>
          <w:shd w:val="clear" w:color="auto" w:fill="FFFFFF"/>
        </w:rPr>
        <w:t>die Aus- und Weiterbildung seiner Mitarbeiter. So auch</w:t>
      </w:r>
      <w:r w:rsidR="008C452F">
        <w:rPr>
          <w:rFonts w:ascii="Arial" w:hAnsi="Arial" w:cs="Arial"/>
          <w:color w:val="000000" w:themeColor="text1"/>
          <w:sz w:val="20"/>
          <w:szCs w:val="20"/>
          <w:shd w:val="clear" w:color="auto" w:fill="FFFFFF"/>
        </w:rPr>
        <w:t xml:space="preserve"> aktuell</w:t>
      </w:r>
      <w:r w:rsidR="00CD0C92">
        <w:rPr>
          <w:rFonts w:ascii="Arial" w:hAnsi="Arial" w:cs="Arial"/>
          <w:color w:val="000000" w:themeColor="text1"/>
          <w:sz w:val="20"/>
          <w:szCs w:val="20"/>
          <w:shd w:val="clear" w:color="auto" w:fill="FFFFFF"/>
        </w:rPr>
        <w:t xml:space="preserve"> bei der Weiterbildung zum Fachwirt für Gebäudeautomation, die mehrere Mitarbeiter </w:t>
      </w:r>
      <w:r w:rsidR="00B40A0E">
        <w:rPr>
          <w:rFonts w:ascii="Arial" w:hAnsi="Arial" w:cs="Arial"/>
          <w:color w:val="000000" w:themeColor="text1"/>
          <w:sz w:val="20"/>
          <w:szCs w:val="20"/>
          <w:shd w:val="clear" w:color="auto" w:fill="FFFFFF"/>
        </w:rPr>
        <w:t>des</w:t>
      </w:r>
      <w:r w:rsidR="00D54BA9">
        <w:rPr>
          <w:rFonts w:ascii="Arial" w:hAnsi="Arial" w:cs="Arial"/>
          <w:color w:val="000000" w:themeColor="text1"/>
          <w:sz w:val="20"/>
          <w:szCs w:val="20"/>
          <w:shd w:val="clear" w:color="auto" w:fill="FFFFFF"/>
        </w:rPr>
        <w:t xml:space="preserve"> </w:t>
      </w:r>
      <w:r w:rsidR="00B40A0E">
        <w:rPr>
          <w:rFonts w:ascii="Arial" w:hAnsi="Arial" w:cs="Arial"/>
          <w:color w:val="000000" w:themeColor="text1"/>
          <w:sz w:val="20"/>
          <w:szCs w:val="20"/>
          <w:shd w:val="clear" w:color="auto" w:fill="FFFFFF"/>
        </w:rPr>
        <w:t>Automatisierungstechnikspezialisten</w:t>
      </w:r>
      <w:r w:rsidR="00CD0C92">
        <w:rPr>
          <w:rFonts w:ascii="Arial" w:hAnsi="Arial" w:cs="Arial"/>
          <w:color w:val="000000" w:themeColor="text1"/>
          <w:sz w:val="20"/>
          <w:szCs w:val="20"/>
          <w:shd w:val="clear" w:color="auto" w:fill="FFFFFF"/>
        </w:rPr>
        <w:t xml:space="preserve"> </w:t>
      </w:r>
      <w:r w:rsidR="00327159">
        <w:rPr>
          <w:rFonts w:ascii="Arial" w:hAnsi="Arial" w:cs="Arial"/>
          <w:color w:val="000000" w:themeColor="text1"/>
          <w:sz w:val="20"/>
          <w:szCs w:val="20"/>
          <w:shd w:val="clear" w:color="auto" w:fill="FFFFFF"/>
        </w:rPr>
        <w:t xml:space="preserve">bereits </w:t>
      </w:r>
      <w:r w:rsidR="00CD0C92">
        <w:rPr>
          <w:rFonts w:ascii="Arial" w:hAnsi="Arial" w:cs="Arial"/>
          <w:color w:val="000000" w:themeColor="text1"/>
          <w:sz w:val="20"/>
          <w:szCs w:val="20"/>
          <w:shd w:val="clear" w:color="auto" w:fill="FFFFFF"/>
        </w:rPr>
        <w:t>erfolgreich abschließen konnten.</w:t>
      </w:r>
      <w:r w:rsidR="00FA7D4B">
        <w:rPr>
          <w:rFonts w:ascii="Arial" w:hAnsi="Arial" w:cs="Arial"/>
          <w:color w:val="000000" w:themeColor="text1"/>
          <w:sz w:val="20"/>
          <w:szCs w:val="20"/>
          <w:shd w:val="clear" w:color="auto" w:fill="FFFFFF"/>
        </w:rPr>
        <w:t xml:space="preserve"> </w:t>
      </w:r>
      <w:r w:rsidR="00D54BA9">
        <w:rPr>
          <w:rFonts w:ascii="Arial" w:hAnsi="Arial" w:cs="Arial"/>
          <w:color w:val="000000" w:themeColor="text1"/>
          <w:sz w:val="20"/>
          <w:szCs w:val="20"/>
          <w:shd w:val="clear" w:color="auto" w:fill="FFFFFF"/>
        </w:rPr>
        <w:t>Bei der</w:t>
      </w:r>
      <w:r w:rsidR="00B40A0E">
        <w:rPr>
          <w:rFonts w:ascii="Arial" w:hAnsi="Arial" w:cs="Arial"/>
          <w:color w:val="000000" w:themeColor="text1"/>
          <w:sz w:val="20"/>
          <w:szCs w:val="20"/>
          <w:shd w:val="clear" w:color="auto" w:fill="FFFFFF"/>
        </w:rPr>
        <w:t xml:space="preserve"> Weiterbildung </w:t>
      </w:r>
      <w:r w:rsidR="00D54BA9">
        <w:rPr>
          <w:rFonts w:ascii="Arial" w:hAnsi="Arial" w:cs="Arial"/>
          <w:color w:val="000000" w:themeColor="text1"/>
          <w:sz w:val="20"/>
          <w:szCs w:val="20"/>
          <w:shd w:val="clear" w:color="auto" w:fill="FFFFFF"/>
        </w:rPr>
        <w:t xml:space="preserve">handelt es sich um </w:t>
      </w:r>
      <w:r w:rsidR="00B40A0E">
        <w:rPr>
          <w:rFonts w:ascii="Arial" w:hAnsi="Arial" w:cs="Arial"/>
          <w:color w:val="000000" w:themeColor="text1"/>
          <w:sz w:val="20"/>
          <w:szCs w:val="20"/>
          <w:shd w:val="clear" w:color="auto" w:fill="FFFFFF"/>
        </w:rPr>
        <w:t xml:space="preserve">ein Angebot </w:t>
      </w:r>
      <w:r w:rsidR="00FA7D4B">
        <w:rPr>
          <w:rFonts w:ascii="Arial" w:hAnsi="Arial" w:cs="Arial"/>
          <w:color w:val="000000" w:themeColor="text1"/>
          <w:sz w:val="20"/>
          <w:szCs w:val="20"/>
          <w:shd w:val="clear" w:color="auto" w:fill="FFFFFF"/>
        </w:rPr>
        <w:t xml:space="preserve">der </w:t>
      </w:r>
      <w:r w:rsidR="00B40A0E">
        <w:rPr>
          <w:rFonts w:ascii="Arial" w:hAnsi="Arial" w:cs="Arial"/>
          <w:color w:val="000000" w:themeColor="text1"/>
          <w:sz w:val="20"/>
          <w:szCs w:val="20"/>
          <w:shd w:val="clear" w:color="auto" w:fill="FFFFFF"/>
        </w:rPr>
        <w:t>Industrie- und Handelskammer (</w:t>
      </w:r>
      <w:r w:rsidR="00FA7D4B">
        <w:rPr>
          <w:rFonts w:ascii="Arial" w:hAnsi="Arial" w:cs="Arial"/>
          <w:color w:val="000000" w:themeColor="text1"/>
          <w:sz w:val="20"/>
          <w:szCs w:val="20"/>
          <w:shd w:val="clear" w:color="auto" w:fill="FFFFFF"/>
        </w:rPr>
        <w:t>IHK</w:t>
      </w:r>
      <w:r w:rsidR="00B40A0E">
        <w:rPr>
          <w:rFonts w:ascii="Arial" w:hAnsi="Arial" w:cs="Arial"/>
          <w:color w:val="000000" w:themeColor="text1"/>
          <w:sz w:val="20"/>
          <w:szCs w:val="20"/>
          <w:shd w:val="clear" w:color="auto" w:fill="FFFFFF"/>
        </w:rPr>
        <w:t>)</w:t>
      </w:r>
      <w:r w:rsidR="00D54BA9">
        <w:rPr>
          <w:rFonts w:ascii="Arial" w:hAnsi="Arial" w:cs="Arial"/>
          <w:color w:val="000000" w:themeColor="text1"/>
          <w:sz w:val="20"/>
          <w:szCs w:val="20"/>
          <w:shd w:val="clear" w:color="auto" w:fill="FFFFFF"/>
        </w:rPr>
        <w:t xml:space="preserve">, </w:t>
      </w:r>
      <w:r w:rsidR="00D54BA9" w:rsidRPr="00327159">
        <w:rPr>
          <w:rFonts w:ascii="Arial" w:hAnsi="Arial" w:cs="Arial"/>
          <w:color w:val="000000" w:themeColor="text1"/>
          <w:sz w:val="20"/>
          <w:szCs w:val="20"/>
          <w:shd w:val="clear" w:color="auto" w:fill="FFFFFF"/>
        </w:rPr>
        <w:t xml:space="preserve">das </w:t>
      </w:r>
      <w:r w:rsidR="00B40A0E" w:rsidRPr="00327159">
        <w:rPr>
          <w:rFonts w:ascii="Arial" w:hAnsi="Arial" w:cs="Arial"/>
          <w:color w:val="000000" w:themeColor="text1"/>
          <w:sz w:val="20"/>
          <w:szCs w:val="20"/>
          <w:shd w:val="clear" w:color="auto" w:fill="FFFFFF"/>
        </w:rPr>
        <w:t xml:space="preserve">von </w:t>
      </w:r>
      <w:proofErr w:type="gramStart"/>
      <w:r w:rsidR="00B40A0E" w:rsidRPr="00327159">
        <w:rPr>
          <w:rFonts w:ascii="Arial" w:hAnsi="Arial" w:cs="Arial"/>
          <w:color w:val="000000" w:themeColor="text1"/>
          <w:sz w:val="20"/>
          <w:szCs w:val="20"/>
          <w:shd w:val="clear" w:color="auto" w:fill="FFFFFF"/>
        </w:rPr>
        <w:t>PGA Automation</w:t>
      </w:r>
      <w:proofErr w:type="gramEnd"/>
      <w:r w:rsidR="00B40A0E" w:rsidRPr="00327159">
        <w:rPr>
          <w:rFonts w:ascii="Arial" w:hAnsi="Arial" w:cs="Arial"/>
          <w:color w:val="000000" w:themeColor="text1"/>
          <w:sz w:val="20"/>
          <w:szCs w:val="20"/>
          <w:shd w:val="clear" w:color="auto" w:fill="FFFFFF"/>
        </w:rPr>
        <w:t xml:space="preserve"> </w:t>
      </w:r>
      <w:r w:rsidR="00FA7D4B" w:rsidRPr="00327159">
        <w:rPr>
          <w:rFonts w:ascii="Arial" w:hAnsi="Arial" w:cs="Arial"/>
          <w:color w:val="000000" w:themeColor="text1"/>
          <w:sz w:val="20"/>
          <w:szCs w:val="20"/>
          <w:shd w:val="clear" w:color="auto" w:fill="FFFFFF"/>
        </w:rPr>
        <w:t>aktiv gefördert</w:t>
      </w:r>
      <w:r w:rsidR="00D54BA9" w:rsidRPr="00327159">
        <w:rPr>
          <w:rFonts w:ascii="Arial" w:hAnsi="Arial" w:cs="Arial"/>
          <w:color w:val="000000" w:themeColor="text1"/>
          <w:sz w:val="20"/>
          <w:szCs w:val="20"/>
          <w:shd w:val="clear" w:color="auto" w:fill="FFFFFF"/>
        </w:rPr>
        <w:t xml:space="preserve"> wird</w:t>
      </w:r>
      <w:r w:rsidR="00B40A0E" w:rsidRPr="00327159">
        <w:rPr>
          <w:rFonts w:ascii="Arial" w:hAnsi="Arial" w:cs="Arial"/>
          <w:color w:val="000000" w:themeColor="text1"/>
          <w:sz w:val="20"/>
          <w:szCs w:val="20"/>
          <w:shd w:val="clear" w:color="auto" w:fill="FFFFFF"/>
        </w:rPr>
        <w:t>.</w:t>
      </w:r>
      <w:r w:rsidR="00E8659E">
        <w:rPr>
          <w:rFonts w:ascii="Arial" w:hAnsi="Arial" w:cs="Arial"/>
          <w:color w:val="000000" w:themeColor="text1"/>
          <w:sz w:val="20"/>
          <w:szCs w:val="20"/>
          <w:shd w:val="clear" w:color="auto" w:fill="FFFFFF"/>
        </w:rPr>
        <w:t xml:space="preserve"> Neben der betrieblichen Zukunftsfürsorge über eine Direktversicherung, bei der der Arbeitgeberanteil mit der Betriebszugehörigkeit stetig steigt, bietet das Unternehmen im Rahmen der betrieblichen Gesundheitsvorsorge ein Budget von 1.500 Euro</w:t>
      </w:r>
      <w:r w:rsidR="00C83C66">
        <w:rPr>
          <w:rFonts w:ascii="Arial" w:hAnsi="Arial" w:cs="Arial"/>
          <w:color w:val="000000" w:themeColor="text1"/>
          <w:sz w:val="20"/>
          <w:szCs w:val="20"/>
          <w:shd w:val="clear" w:color="auto" w:fill="FFFFFF"/>
        </w:rPr>
        <w:t xml:space="preserve"> jährlich</w:t>
      </w:r>
      <w:r w:rsidR="00E8659E">
        <w:rPr>
          <w:rFonts w:ascii="Arial" w:hAnsi="Arial" w:cs="Arial"/>
          <w:color w:val="000000" w:themeColor="text1"/>
          <w:sz w:val="20"/>
          <w:szCs w:val="20"/>
          <w:shd w:val="clear" w:color="auto" w:fill="FFFFFF"/>
        </w:rPr>
        <w:t xml:space="preserve">, </w:t>
      </w:r>
      <w:proofErr w:type="gramStart"/>
      <w:r w:rsidR="00E8659E">
        <w:rPr>
          <w:rFonts w:ascii="Arial" w:hAnsi="Arial" w:cs="Arial"/>
          <w:color w:val="000000" w:themeColor="text1"/>
          <w:sz w:val="20"/>
          <w:szCs w:val="20"/>
          <w:shd w:val="clear" w:color="auto" w:fill="FFFFFF"/>
        </w:rPr>
        <w:t>das</w:t>
      </w:r>
      <w:proofErr w:type="gramEnd"/>
      <w:r w:rsidR="00E8659E">
        <w:rPr>
          <w:rFonts w:ascii="Arial" w:hAnsi="Arial" w:cs="Arial"/>
          <w:color w:val="000000" w:themeColor="text1"/>
          <w:sz w:val="20"/>
          <w:szCs w:val="20"/>
          <w:shd w:val="clear" w:color="auto" w:fill="FFFFFF"/>
        </w:rPr>
        <w:t xml:space="preserve"> für Vorsorgeuntersuchungen, Sehhilfen, Zahnprophylaxe oder andere </w:t>
      </w:r>
      <w:r w:rsidR="00E8659E">
        <w:rPr>
          <w:rFonts w:ascii="Arial" w:hAnsi="Arial" w:cs="Arial"/>
          <w:color w:val="000000" w:themeColor="text1"/>
          <w:sz w:val="20"/>
          <w:szCs w:val="20"/>
          <w:shd w:val="clear" w:color="auto" w:fill="FFFFFF"/>
        </w:rPr>
        <w:lastRenderedPageBreak/>
        <w:t>kostenpflichtige Leistungen verwendet werden kann. Dazu kommt eine</w:t>
      </w:r>
      <w:r w:rsidR="00C83C66">
        <w:rPr>
          <w:rFonts w:ascii="Arial" w:hAnsi="Arial" w:cs="Arial"/>
          <w:color w:val="000000" w:themeColor="text1"/>
          <w:sz w:val="20"/>
          <w:szCs w:val="20"/>
          <w:shd w:val="clear" w:color="auto" w:fill="FFFFFF"/>
        </w:rPr>
        <w:t xml:space="preserve"> zu</w:t>
      </w:r>
      <w:r w:rsidR="00C81681">
        <w:rPr>
          <w:rFonts w:ascii="Arial" w:hAnsi="Arial" w:cs="Arial"/>
          <w:color w:val="000000" w:themeColor="text1"/>
          <w:sz w:val="20"/>
          <w:szCs w:val="20"/>
          <w:shd w:val="clear" w:color="auto" w:fill="FFFFFF"/>
        </w:rPr>
        <w:t>s</w:t>
      </w:r>
      <w:r w:rsidR="00C83C66">
        <w:rPr>
          <w:rFonts w:ascii="Arial" w:hAnsi="Arial" w:cs="Arial"/>
          <w:color w:val="000000" w:themeColor="text1"/>
          <w:sz w:val="20"/>
          <w:szCs w:val="20"/>
          <w:shd w:val="clear" w:color="auto" w:fill="FFFFFF"/>
        </w:rPr>
        <w:t>ätzliche</w:t>
      </w:r>
      <w:r w:rsidR="00E8659E">
        <w:rPr>
          <w:rFonts w:ascii="Arial" w:hAnsi="Arial" w:cs="Arial"/>
          <w:color w:val="000000" w:themeColor="text1"/>
          <w:sz w:val="20"/>
          <w:szCs w:val="20"/>
          <w:shd w:val="clear" w:color="auto" w:fill="FFFFFF"/>
        </w:rPr>
        <w:t xml:space="preserve"> Absicherung gegen Unfallfolgen </w:t>
      </w:r>
      <w:r w:rsidR="00C81681">
        <w:rPr>
          <w:rFonts w:ascii="Arial" w:hAnsi="Arial" w:cs="Arial"/>
          <w:color w:val="000000" w:themeColor="text1"/>
          <w:sz w:val="20"/>
          <w:szCs w:val="20"/>
          <w:shd w:val="clear" w:color="auto" w:fill="FFFFFF"/>
        </w:rPr>
        <w:t>und</w:t>
      </w:r>
      <w:r w:rsidR="00E8659E">
        <w:rPr>
          <w:rFonts w:ascii="Arial" w:hAnsi="Arial" w:cs="Arial"/>
          <w:color w:val="000000" w:themeColor="text1"/>
          <w:sz w:val="20"/>
          <w:szCs w:val="20"/>
          <w:shd w:val="clear" w:color="auto" w:fill="FFFFFF"/>
        </w:rPr>
        <w:t xml:space="preserve"> </w:t>
      </w:r>
      <w:r w:rsidR="00C81681">
        <w:rPr>
          <w:rFonts w:ascii="Arial" w:hAnsi="Arial" w:cs="Arial"/>
          <w:color w:val="000000" w:themeColor="text1"/>
          <w:sz w:val="20"/>
          <w:szCs w:val="20"/>
          <w:shd w:val="clear" w:color="auto" w:fill="FFFFFF"/>
        </w:rPr>
        <w:t>den</w:t>
      </w:r>
      <w:r w:rsidR="00E8659E">
        <w:rPr>
          <w:rFonts w:ascii="Arial" w:hAnsi="Arial" w:cs="Arial"/>
          <w:color w:val="000000" w:themeColor="text1"/>
          <w:sz w:val="20"/>
          <w:szCs w:val="20"/>
          <w:shd w:val="clear" w:color="auto" w:fill="FFFFFF"/>
        </w:rPr>
        <w:t xml:space="preserve"> Fall der Invalidität.</w:t>
      </w:r>
    </w:p>
    <w:p w14:paraId="58ABF967" w14:textId="77777777" w:rsidR="00EB3B84" w:rsidRDefault="00EB3B84" w:rsidP="00327159">
      <w:pPr>
        <w:spacing w:after="0" w:line="360" w:lineRule="auto"/>
        <w:rPr>
          <w:rFonts w:ascii="Arial" w:hAnsi="Arial" w:cs="Arial"/>
          <w:b/>
          <w:bCs/>
          <w:sz w:val="20"/>
          <w:szCs w:val="20"/>
        </w:rPr>
      </w:pPr>
    </w:p>
    <w:p w14:paraId="5950D1F5" w14:textId="5189A0E6" w:rsidR="00D034CF" w:rsidRPr="00B7089B" w:rsidRDefault="00D034CF" w:rsidP="00327159">
      <w:pPr>
        <w:spacing w:after="0" w:line="360" w:lineRule="auto"/>
        <w:rPr>
          <w:rFonts w:ascii="Arial" w:hAnsi="Arial" w:cs="Arial"/>
          <w:b/>
          <w:bCs/>
          <w:sz w:val="20"/>
          <w:szCs w:val="20"/>
        </w:rPr>
      </w:pPr>
      <w:r w:rsidRPr="00B7089B">
        <w:rPr>
          <w:rFonts w:ascii="Arial" w:hAnsi="Arial" w:cs="Arial"/>
          <w:b/>
          <w:bCs/>
          <w:sz w:val="20"/>
          <w:szCs w:val="20"/>
        </w:rPr>
        <w:t>Bildanforderung</w:t>
      </w:r>
    </w:p>
    <w:p w14:paraId="124F6DA2" w14:textId="6C1EEE23" w:rsidR="00D034CF" w:rsidRPr="00996052" w:rsidRDefault="00D034CF" w:rsidP="00327159">
      <w:pPr>
        <w:spacing w:after="0" w:line="360"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11"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sidR="00A4193B">
        <w:rPr>
          <w:rFonts w:ascii="Arial" w:hAnsi="Arial" w:cs="Arial"/>
          <w:sz w:val="20"/>
          <w:szCs w:val="20"/>
        </w:rPr>
        <w:t>PGA</w:t>
      </w:r>
      <w:r>
        <w:rPr>
          <w:rFonts w:ascii="Arial" w:hAnsi="Arial" w:cs="Arial"/>
          <w:sz w:val="20"/>
          <w:szCs w:val="20"/>
        </w:rPr>
        <w:t>-</w:t>
      </w:r>
      <w:r w:rsidR="00B40A0E">
        <w:rPr>
          <w:rFonts w:ascii="Arial" w:hAnsi="Arial" w:cs="Arial"/>
          <w:sz w:val="20"/>
          <w:szCs w:val="20"/>
        </w:rPr>
        <w:t>Produktionsh</w:t>
      </w:r>
      <w:r w:rsidR="00A4193B">
        <w:rPr>
          <w:rFonts w:ascii="Arial" w:hAnsi="Arial" w:cs="Arial"/>
          <w:sz w:val="20"/>
          <w:szCs w:val="20"/>
        </w:rPr>
        <w:t>alle-</w:t>
      </w:r>
      <w:r w:rsidR="00B40A0E">
        <w:rPr>
          <w:rFonts w:ascii="Arial" w:hAnsi="Arial" w:cs="Arial"/>
          <w:sz w:val="20"/>
          <w:szCs w:val="20"/>
        </w:rPr>
        <w:t>Arbeitgeber</w:t>
      </w:r>
      <w:r w:rsidRPr="00B7089B">
        <w:rPr>
          <w:rFonts w:ascii="Arial" w:hAnsi="Arial" w:cs="Arial"/>
          <w:sz w:val="20"/>
          <w:szCs w:val="20"/>
        </w:rPr>
        <w:t xml:space="preserve">“). </w:t>
      </w:r>
    </w:p>
    <w:p w14:paraId="6456354A" w14:textId="77777777" w:rsidR="00B40A0E" w:rsidRPr="00B7089B" w:rsidRDefault="00B40A0E" w:rsidP="00327159">
      <w:pPr>
        <w:spacing w:after="0" w:line="360"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D0279A" w:rsidRPr="00B7089B" w14:paraId="36FA1086" w14:textId="77777777" w:rsidTr="0043450C">
        <w:trPr>
          <w:trHeight w:val="426"/>
        </w:trPr>
        <w:tc>
          <w:tcPr>
            <w:tcW w:w="3750" w:type="dxa"/>
            <w:tcBorders>
              <w:top w:val="nil"/>
              <w:left w:val="nil"/>
              <w:bottom w:val="nil"/>
              <w:right w:val="nil"/>
            </w:tcBorders>
          </w:tcPr>
          <w:bookmarkEnd w:id="0"/>
          <w:bookmarkEnd w:id="1"/>
          <w:p w14:paraId="77658890" w14:textId="3F4E2DA7" w:rsidR="00E8659E" w:rsidRPr="00996052" w:rsidRDefault="00D0279A" w:rsidP="00996052">
            <w:pPr>
              <w:spacing w:after="0" w:line="240" w:lineRule="auto"/>
              <w:rPr>
                <w:rFonts w:cstheme="minorHAnsi"/>
                <w:b/>
                <w:bCs/>
                <w:sz w:val="18"/>
                <w:szCs w:val="18"/>
              </w:rPr>
            </w:pPr>
            <w:r w:rsidRPr="00996052">
              <w:rPr>
                <w:rFonts w:cstheme="minorHAnsi"/>
                <w:b/>
                <w:bCs/>
                <w:sz w:val="18"/>
                <w:szCs w:val="18"/>
              </w:rPr>
              <w:t>Weitere Informationen:</w:t>
            </w:r>
            <w:r w:rsidR="00996052">
              <w:rPr>
                <w:rFonts w:cstheme="minorHAnsi"/>
                <w:b/>
                <w:bCs/>
                <w:sz w:val="18"/>
                <w:szCs w:val="18"/>
              </w:rPr>
              <w:br/>
            </w:r>
            <w:r w:rsidR="00E8659E" w:rsidRPr="00996052">
              <w:rPr>
                <w:rFonts w:cstheme="minorHAnsi"/>
                <w:sz w:val="18"/>
                <w:szCs w:val="18"/>
              </w:rPr>
              <w:t>PGA Gesellschaft für Prozess- und Gebäudeautomatisierungstechnik mbH</w:t>
            </w:r>
            <w:r w:rsidR="00996052">
              <w:rPr>
                <w:rFonts w:cstheme="minorHAnsi"/>
                <w:sz w:val="18"/>
                <w:szCs w:val="18"/>
              </w:rPr>
              <w:br/>
            </w:r>
            <w:r w:rsidR="00E8659E" w:rsidRPr="00996052">
              <w:rPr>
                <w:rFonts w:cstheme="minorHAnsi"/>
                <w:sz w:val="18"/>
                <w:szCs w:val="18"/>
                <w:lang w:val="en-US"/>
              </w:rPr>
              <w:t>Ralf Rostock</w:t>
            </w:r>
          </w:p>
          <w:p w14:paraId="5418C42B" w14:textId="77777777" w:rsidR="00E8659E" w:rsidRPr="00996052" w:rsidRDefault="00E8659E" w:rsidP="00996052">
            <w:pPr>
              <w:spacing w:after="0" w:line="240" w:lineRule="auto"/>
              <w:rPr>
                <w:rFonts w:cstheme="minorHAnsi"/>
                <w:sz w:val="18"/>
                <w:szCs w:val="18"/>
              </w:rPr>
            </w:pPr>
            <w:r w:rsidRPr="00996052">
              <w:rPr>
                <w:rFonts w:cstheme="minorHAnsi"/>
                <w:sz w:val="18"/>
                <w:szCs w:val="18"/>
              </w:rPr>
              <w:t>Tel. +49 7265 / 9199-20</w:t>
            </w:r>
          </w:p>
          <w:p w14:paraId="66448D03" w14:textId="6EA48AD4" w:rsidR="00E8659E" w:rsidRPr="00996052" w:rsidRDefault="00E8659E" w:rsidP="00996052">
            <w:pPr>
              <w:spacing w:after="0" w:line="240" w:lineRule="auto"/>
              <w:rPr>
                <w:rFonts w:cstheme="minorHAnsi"/>
                <w:sz w:val="18"/>
                <w:szCs w:val="18"/>
              </w:rPr>
            </w:pPr>
            <w:hyperlink r:id="rId12" w:history="1">
              <w:r w:rsidRPr="00996052">
                <w:rPr>
                  <w:rStyle w:val="Hyperlink"/>
                  <w:rFonts w:cstheme="minorHAnsi"/>
                  <w:sz w:val="18"/>
                  <w:szCs w:val="18"/>
                </w:rPr>
                <w:t>https://www.pga-auto</w:t>
              </w:r>
              <w:r w:rsidRPr="00996052">
                <w:rPr>
                  <w:rStyle w:val="Hyperlink"/>
                  <w:rFonts w:cstheme="minorHAnsi"/>
                  <w:sz w:val="18"/>
                  <w:szCs w:val="18"/>
                </w:rPr>
                <w:t>m</w:t>
              </w:r>
              <w:r w:rsidRPr="00996052">
                <w:rPr>
                  <w:rStyle w:val="Hyperlink"/>
                  <w:rFonts w:cstheme="minorHAnsi"/>
                  <w:sz w:val="18"/>
                  <w:szCs w:val="18"/>
                </w:rPr>
                <w:t>ation.de/unternehmen/ueber-uns/</w:t>
              </w:r>
            </w:hyperlink>
          </w:p>
          <w:p w14:paraId="0D3D7082" w14:textId="77777777" w:rsidR="00D0279A" w:rsidRPr="00996052" w:rsidRDefault="00D0279A" w:rsidP="00996052">
            <w:pPr>
              <w:spacing w:after="0" w:line="240" w:lineRule="auto"/>
              <w:rPr>
                <w:rFonts w:cstheme="minorHAnsi"/>
                <w:b/>
                <w:bCs/>
                <w:sz w:val="18"/>
                <w:szCs w:val="18"/>
              </w:rPr>
            </w:pPr>
          </w:p>
          <w:p w14:paraId="0911F03D" w14:textId="77777777" w:rsidR="00D0279A" w:rsidRPr="00996052" w:rsidRDefault="00D0279A" w:rsidP="00996052">
            <w:pPr>
              <w:spacing w:after="0" w:line="240" w:lineRule="auto"/>
              <w:rPr>
                <w:rFonts w:cstheme="minorHAnsi"/>
                <w:b/>
                <w:bCs/>
                <w:sz w:val="18"/>
                <w:szCs w:val="18"/>
              </w:rPr>
            </w:pPr>
          </w:p>
        </w:tc>
        <w:tc>
          <w:tcPr>
            <w:tcW w:w="4627" w:type="dxa"/>
            <w:tcBorders>
              <w:top w:val="nil"/>
              <w:left w:val="nil"/>
              <w:bottom w:val="nil"/>
              <w:right w:val="nil"/>
            </w:tcBorders>
          </w:tcPr>
          <w:p w14:paraId="103A12CE" w14:textId="77777777" w:rsidR="00D0279A" w:rsidRPr="00996052" w:rsidRDefault="00D0279A" w:rsidP="00996052">
            <w:pPr>
              <w:spacing w:after="0" w:line="240" w:lineRule="auto"/>
              <w:rPr>
                <w:rFonts w:cstheme="minorHAnsi"/>
                <w:b/>
                <w:bCs/>
                <w:sz w:val="18"/>
                <w:szCs w:val="18"/>
              </w:rPr>
            </w:pPr>
            <w:r w:rsidRPr="00996052">
              <w:rPr>
                <w:rFonts w:cstheme="minorHAnsi"/>
                <w:b/>
                <w:bCs/>
                <w:sz w:val="18"/>
                <w:szCs w:val="18"/>
              </w:rPr>
              <w:t>Presse- und Öffentlichkeitsarbeit:</w:t>
            </w:r>
          </w:p>
          <w:p w14:paraId="1EF0169F" w14:textId="77777777" w:rsidR="00D0279A" w:rsidRPr="00996052" w:rsidRDefault="00D0279A" w:rsidP="00996052">
            <w:pPr>
              <w:spacing w:after="0" w:line="240" w:lineRule="auto"/>
              <w:rPr>
                <w:rFonts w:cstheme="minorHAnsi"/>
                <w:sz w:val="18"/>
                <w:szCs w:val="18"/>
              </w:rPr>
            </w:pPr>
            <w:r w:rsidRPr="00996052">
              <w:rPr>
                <w:rFonts w:cstheme="minorHAnsi"/>
                <w:sz w:val="18"/>
                <w:szCs w:val="18"/>
              </w:rPr>
              <w:t>Press’n’Relations GmbH</w:t>
            </w:r>
            <w:r w:rsidRPr="00996052">
              <w:rPr>
                <w:rFonts w:cstheme="minorHAnsi"/>
                <w:sz w:val="18"/>
                <w:szCs w:val="18"/>
              </w:rPr>
              <w:br/>
              <w:t>Uwe Pagel und Frank Wagner</w:t>
            </w:r>
          </w:p>
          <w:p w14:paraId="7BA0848F" w14:textId="77777777" w:rsidR="00D0279A" w:rsidRPr="00996052" w:rsidRDefault="00D0279A" w:rsidP="00996052">
            <w:pPr>
              <w:spacing w:after="0" w:line="240" w:lineRule="auto"/>
              <w:rPr>
                <w:rFonts w:cstheme="minorHAnsi"/>
                <w:color w:val="000000" w:themeColor="text1"/>
                <w:sz w:val="18"/>
                <w:szCs w:val="18"/>
              </w:rPr>
            </w:pPr>
            <w:r w:rsidRPr="00996052">
              <w:rPr>
                <w:rFonts w:cstheme="minorHAnsi"/>
                <w:color w:val="000000" w:themeColor="text1"/>
                <w:sz w:val="18"/>
                <w:szCs w:val="18"/>
              </w:rPr>
              <w:t xml:space="preserve">Magirus-Deutz-Str. 14 – D-89077 Ulm </w:t>
            </w:r>
          </w:p>
          <w:p w14:paraId="580A67FF" w14:textId="27A2A9E1" w:rsidR="00D0279A" w:rsidRPr="00996052" w:rsidRDefault="00D0279A" w:rsidP="00996052">
            <w:pPr>
              <w:spacing w:after="0" w:line="240" w:lineRule="auto"/>
              <w:rPr>
                <w:rFonts w:cstheme="minorHAnsi"/>
                <w:sz w:val="18"/>
                <w:szCs w:val="18"/>
              </w:rPr>
            </w:pPr>
            <w:r w:rsidRPr="00996052">
              <w:rPr>
                <w:rFonts w:cstheme="minorHAnsi"/>
                <w:sz w:val="18"/>
                <w:szCs w:val="18"/>
              </w:rPr>
              <w:t>Tel.: +49 731 146156-</w:t>
            </w:r>
            <w:r w:rsidR="00C81681">
              <w:rPr>
                <w:rFonts w:cstheme="minorHAnsi"/>
                <w:sz w:val="18"/>
                <w:szCs w:val="18"/>
              </w:rPr>
              <w:t>8</w:t>
            </w:r>
            <w:r w:rsidRPr="00996052">
              <w:rPr>
                <w:rFonts w:cstheme="minorHAnsi"/>
                <w:sz w:val="18"/>
                <w:szCs w:val="18"/>
              </w:rPr>
              <w:t>9</w:t>
            </w:r>
          </w:p>
          <w:p w14:paraId="224479D4" w14:textId="77777777" w:rsidR="00D0279A" w:rsidRPr="00996052" w:rsidRDefault="00D0279A" w:rsidP="00996052">
            <w:pPr>
              <w:spacing w:after="0" w:line="240" w:lineRule="auto"/>
              <w:rPr>
                <w:rFonts w:cstheme="minorHAnsi"/>
                <w:sz w:val="18"/>
                <w:szCs w:val="18"/>
              </w:rPr>
            </w:pPr>
            <w:hyperlink r:id="rId13" w:history="1">
              <w:r w:rsidRPr="00996052">
                <w:rPr>
                  <w:rStyle w:val="Hyperlink"/>
                  <w:rFonts w:cstheme="minorHAnsi"/>
                  <w:sz w:val="18"/>
                  <w:szCs w:val="18"/>
                </w:rPr>
                <w:t>upa@press-n-relations.de</w:t>
              </w:r>
            </w:hyperlink>
          </w:p>
          <w:p w14:paraId="38028BD7" w14:textId="77777777" w:rsidR="00D0279A" w:rsidRPr="00996052" w:rsidRDefault="00D0279A" w:rsidP="00996052">
            <w:pPr>
              <w:spacing w:after="0" w:line="240" w:lineRule="auto"/>
              <w:rPr>
                <w:rFonts w:cstheme="minorHAnsi"/>
                <w:sz w:val="18"/>
                <w:szCs w:val="18"/>
              </w:rPr>
            </w:pPr>
            <w:hyperlink r:id="rId14" w:history="1">
              <w:r w:rsidRPr="00996052">
                <w:rPr>
                  <w:rStyle w:val="Hyperlink"/>
                  <w:rFonts w:cstheme="minorHAnsi"/>
                  <w:sz w:val="18"/>
                  <w:szCs w:val="18"/>
                </w:rPr>
                <w:t>fw@press-n-relations.de</w:t>
              </w:r>
            </w:hyperlink>
          </w:p>
          <w:p w14:paraId="54BB7811" w14:textId="77777777" w:rsidR="00D0279A" w:rsidRPr="00996052" w:rsidRDefault="00D0279A" w:rsidP="00996052">
            <w:pPr>
              <w:spacing w:after="0" w:line="240" w:lineRule="auto"/>
              <w:rPr>
                <w:rFonts w:cstheme="minorHAnsi"/>
                <w:sz w:val="18"/>
                <w:szCs w:val="18"/>
              </w:rPr>
            </w:pPr>
            <w:r w:rsidRPr="00996052">
              <w:rPr>
                <w:rFonts w:cstheme="minorHAnsi"/>
                <w:sz w:val="18"/>
                <w:szCs w:val="18"/>
              </w:rPr>
              <w:t>https://</w:t>
            </w:r>
            <w:hyperlink w:history="1"/>
            <w:r w:rsidRPr="00996052">
              <w:rPr>
                <w:rFonts w:cstheme="minorHAnsi"/>
                <w:sz w:val="18"/>
                <w:szCs w:val="18"/>
              </w:rPr>
              <w:t>www.press-n-relations.com</w:t>
            </w:r>
          </w:p>
        </w:tc>
      </w:tr>
    </w:tbl>
    <w:p w14:paraId="1CD75725" w14:textId="77777777" w:rsidR="00A02E51" w:rsidRPr="00A02E51" w:rsidRDefault="00A02E51" w:rsidP="00A02E51">
      <w:pPr>
        <w:spacing w:line="240" w:lineRule="auto"/>
        <w:rPr>
          <w:b/>
          <w:bCs/>
          <w:sz w:val="18"/>
          <w:szCs w:val="18"/>
        </w:rPr>
      </w:pPr>
      <w:r w:rsidRPr="00A02E51">
        <w:rPr>
          <w:b/>
          <w:bCs/>
          <w:sz w:val="18"/>
          <w:szCs w:val="18"/>
        </w:rPr>
        <w:t>PGA Gesellschaft für Prozess- und Gebäudeautomatisierungstechnik mbH</w:t>
      </w:r>
    </w:p>
    <w:p w14:paraId="0C36F80B" w14:textId="77777777" w:rsidR="00A02E51" w:rsidRPr="00A02E51" w:rsidRDefault="00A02E51" w:rsidP="00A02E51">
      <w:pPr>
        <w:spacing w:line="240" w:lineRule="auto"/>
        <w:rPr>
          <w:b/>
          <w:bCs/>
          <w:sz w:val="18"/>
          <w:szCs w:val="18"/>
        </w:rPr>
      </w:pPr>
      <w:r w:rsidRPr="00A02E51">
        <w:rPr>
          <w:b/>
          <w:bCs/>
          <w:sz w:val="18"/>
          <w:szCs w:val="18"/>
        </w:rPr>
        <w:t xml:space="preserve">PGA </w:t>
      </w:r>
      <w:proofErr w:type="gramStart"/>
      <w:r w:rsidRPr="00A02E51">
        <w:rPr>
          <w:b/>
          <w:bCs/>
          <w:sz w:val="18"/>
          <w:szCs w:val="18"/>
        </w:rPr>
        <w:t>-  1998</w:t>
      </w:r>
      <w:proofErr w:type="gramEnd"/>
      <w:r w:rsidRPr="00A02E51">
        <w:rPr>
          <w:b/>
          <w:bCs/>
          <w:sz w:val="18"/>
          <w:szCs w:val="18"/>
        </w:rPr>
        <w:t xml:space="preserve"> gegründet - feierte am 1. August 2023 ihr 25-jähriges Firmenjubiläum. </w:t>
      </w:r>
    </w:p>
    <w:p w14:paraId="26CB4E9F" w14:textId="77777777" w:rsidR="00A02E51" w:rsidRPr="00A02E51" w:rsidRDefault="00A02E51" w:rsidP="00A02E51">
      <w:pPr>
        <w:spacing w:line="240" w:lineRule="auto"/>
        <w:rPr>
          <w:sz w:val="18"/>
          <w:szCs w:val="18"/>
        </w:rPr>
      </w:pPr>
      <w:r w:rsidRPr="00A02E51">
        <w:rPr>
          <w:sz w:val="18"/>
          <w:szCs w:val="18"/>
        </w:rPr>
        <w:t>Das Unternehmen plant, entwickelt und realisiert ganzheitliche Systemlösungen über die gesamte Bandbreite der modernen digitalen Automatisierungstechnik mit Soft- und Hardware. Dabei werden flexible und zeitnahe Lösungen in der Prozess- und Gebäudeautomation nach kundenspezifischen Wünschen umgesetzt. Diese Lösungen sind umwelt-, energie- und ressourcenschonend und unterstützen die digitale Transformation.</w:t>
      </w:r>
      <w:r>
        <w:rPr>
          <w:sz w:val="18"/>
          <w:szCs w:val="18"/>
        </w:rPr>
        <w:t xml:space="preserve"> </w:t>
      </w:r>
      <w:r w:rsidRPr="00A02E51">
        <w:rPr>
          <w:sz w:val="18"/>
          <w:szCs w:val="18"/>
        </w:rPr>
        <w:t xml:space="preserve">Mit hoher technischer Kompetenz und langjähriger Erfahrung unterstützt PGA seine Kunden von der ersten Beratung bis hin zur Planung und Entwicklung ganzheitlicher Systemlösungen über den gesamten Lebenszyklus der Anlagen- und Automatisierungslösungen sowie der nachhaltigen Instandhaltung der Investition. </w:t>
      </w:r>
    </w:p>
    <w:p w14:paraId="328B8C60" w14:textId="6093F570" w:rsidR="00327159" w:rsidRPr="00A02E51" w:rsidRDefault="00327159" w:rsidP="00A02E51">
      <w:pPr>
        <w:spacing w:line="240" w:lineRule="auto"/>
        <w:rPr>
          <w:sz w:val="18"/>
          <w:szCs w:val="18"/>
        </w:rPr>
      </w:pPr>
    </w:p>
    <w:p w14:paraId="43AF6D6F" w14:textId="77777777" w:rsidR="00A02E51" w:rsidRPr="00A02E51" w:rsidRDefault="00A02E51">
      <w:pPr>
        <w:spacing w:line="240" w:lineRule="auto"/>
        <w:rPr>
          <w:sz w:val="18"/>
          <w:szCs w:val="18"/>
        </w:rPr>
      </w:pPr>
    </w:p>
    <w:sectPr w:rsidR="00A02E51" w:rsidRPr="00A02E51" w:rsidSect="00120FB4">
      <w:headerReference w:type="default" r:id="rId15"/>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B2FA13" w14:textId="77777777" w:rsidR="00D0634F" w:rsidRDefault="00D0634F" w:rsidP="009B1790">
      <w:pPr>
        <w:spacing w:after="0" w:line="240" w:lineRule="auto"/>
      </w:pPr>
      <w:r>
        <w:separator/>
      </w:r>
    </w:p>
  </w:endnote>
  <w:endnote w:type="continuationSeparator" w:id="0">
    <w:p w14:paraId="3B6C6729" w14:textId="77777777" w:rsidR="00D0634F" w:rsidRDefault="00D0634F"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604020202020204"/>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B20E13" w14:textId="77777777" w:rsidR="00D0634F" w:rsidRDefault="00D0634F" w:rsidP="009B1790">
      <w:pPr>
        <w:spacing w:after="0" w:line="240" w:lineRule="auto"/>
      </w:pPr>
      <w:r>
        <w:separator/>
      </w:r>
    </w:p>
  </w:footnote>
  <w:footnote w:type="continuationSeparator" w:id="0">
    <w:p w14:paraId="6707D9C0" w14:textId="77777777" w:rsidR="00D0634F" w:rsidRDefault="00D0634F"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46ACE7" w14:textId="45382302" w:rsidR="00C43C37" w:rsidRDefault="00C81681" w:rsidP="00C81681">
    <w:pPr>
      <w:pStyle w:val="Kopfzeile"/>
      <w:ind w:right="-2270"/>
      <w:jc w:val="right"/>
    </w:pPr>
    <w:r>
      <w:rPr>
        <w:noProof/>
      </w:rPr>
      <w:drawing>
        <wp:inline distT="0" distB="0" distL="0" distR="0" wp14:anchorId="15A3DE3D" wp14:editId="4A91862D">
          <wp:extent cx="1892300" cy="635000"/>
          <wp:effectExtent l="0" t="0" r="0" b="0"/>
          <wp:docPr id="2098611762" name="Grafik 1" descr="Ein Bild, das Schrift, Tex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611762" name="Grafik 1" descr="Ein Bild, das Schrift, Text, Grafiken, Logo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892300" cy="635000"/>
                  </a:xfrm>
                  <a:prstGeom prst="rect">
                    <a:avLst/>
                  </a:prstGeom>
                </pic:spPr>
              </pic:pic>
            </a:graphicData>
          </a:graphic>
        </wp:inline>
      </w:drawing>
    </w:r>
  </w:p>
  <w:p w14:paraId="6E641D7D" w14:textId="0CFC66B4"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61766B"/>
    <w:multiLevelType w:val="hybridMultilevel"/>
    <w:tmpl w:val="CC1AAD02"/>
    <w:lvl w:ilvl="0" w:tplc="1494CB96">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D166AD"/>
    <w:multiLevelType w:val="hybridMultilevel"/>
    <w:tmpl w:val="E870CD74"/>
    <w:lvl w:ilvl="0" w:tplc="44A60248">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A481B3E"/>
    <w:multiLevelType w:val="hybridMultilevel"/>
    <w:tmpl w:val="8A9C1DD0"/>
    <w:lvl w:ilvl="0" w:tplc="7FB6D41A">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50419F"/>
    <w:multiLevelType w:val="multilevel"/>
    <w:tmpl w:val="4684B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8"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9"/>
  </w:num>
  <w:num w:numId="2" w16cid:durableId="9378905">
    <w:abstractNumId w:val="20"/>
  </w:num>
  <w:num w:numId="3" w16cid:durableId="1399399995">
    <w:abstractNumId w:val="10"/>
  </w:num>
  <w:num w:numId="4" w16cid:durableId="1608077676">
    <w:abstractNumId w:val="26"/>
  </w:num>
  <w:num w:numId="5" w16cid:durableId="1356230179">
    <w:abstractNumId w:val="17"/>
  </w:num>
  <w:num w:numId="6" w16cid:durableId="1175073707">
    <w:abstractNumId w:val="16"/>
  </w:num>
  <w:num w:numId="7" w16cid:durableId="278420708">
    <w:abstractNumId w:val="25"/>
  </w:num>
  <w:num w:numId="8" w16cid:durableId="1216818481">
    <w:abstractNumId w:val="13"/>
  </w:num>
  <w:num w:numId="9" w16cid:durableId="1540319180">
    <w:abstractNumId w:val="29"/>
  </w:num>
  <w:num w:numId="10" w16cid:durableId="1720590325">
    <w:abstractNumId w:val="1"/>
  </w:num>
  <w:num w:numId="11" w16cid:durableId="1870215316">
    <w:abstractNumId w:val="33"/>
  </w:num>
  <w:num w:numId="12" w16cid:durableId="819688160">
    <w:abstractNumId w:val="31"/>
  </w:num>
  <w:num w:numId="13" w16cid:durableId="825702047">
    <w:abstractNumId w:val="6"/>
  </w:num>
  <w:num w:numId="14" w16cid:durableId="840974919">
    <w:abstractNumId w:val="0"/>
  </w:num>
  <w:num w:numId="15" w16cid:durableId="1106005020">
    <w:abstractNumId w:val="32"/>
  </w:num>
  <w:num w:numId="16" w16cid:durableId="2007171580">
    <w:abstractNumId w:val="30"/>
  </w:num>
  <w:num w:numId="17" w16cid:durableId="382758731">
    <w:abstractNumId w:val="23"/>
  </w:num>
  <w:num w:numId="18" w16cid:durableId="1426417862">
    <w:abstractNumId w:val="8"/>
  </w:num>
  <w:num w:numId="19" w16cid:durableId="1550455435">
    <w:abstractNumId w:val="22"/>
  </w:num>
  <w:num w:numId="20" w16cid:durableId="4326352">
    <w:abstractNumId w:val="2"/>
  </w:num>
  <w:num w:numId="21" w16cid:durableId="646402158">
    <w:abstractNumId w:val="5"/>
  </w:num>
  <w:num w:numId="22" w16cid:durableId="1508595248">
    <w:abstractNumId w:val="28"/>
  </w:num>
  <w:num w:numId="23" w16cid:durableId="1833791029">
    <w:abstractNumId w:val="11"/>
  </w:num>
  <w:num w:numId="24" w16cid:durableId="1293442946">
    <w:abstractNumId w:val="18"/>
  </w:num>
  <w:num w:numId="25" w16cid:durableId="2114008595">
    <w:abstractNumId w:val="19"/>
  </w:num>
  <w:num w:numId="26" w16cid:durableId="1561748201">
    <w:abstractNumId w:val="4"/>
  </w:num>
  <w:num w:numId="27" w16cid:durableId="694355543">
    <w:abstractNumId w:val="24"/>
  </w:num>
  <w:num w:numId="28" w16cid:durableId="13233455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2"/>
  </w:num>
  <w:num w:numId="30" w16cid:durableId="479228832">
    <w:abstractNumId w:val="27"/>
  </w:num>
  <w:num w:numId="31" w16cid:durableId="698824574">
    <w:abstractNumId w:val="7"/>
  </w:num>
  <w:num w:numId="32" w16cid:durableId="1703631154">
    <w:abstractNumId w:val="3"/>
  </w:num>
  <w:num w:numId="33" w16cid:durableId="1783915317">
    <w:abstractNumId w:val="14"/>
  </w:num>
  <w:num w:numId="34" w16cid:durableId="1902056717">
    <w:abstractNumId w:val="15"/>
  </w:num>
  <w:num w:numId="35" w16cid:durableId="28516049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38"/>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F6B"/>
    <w:rsid w:val="00013A4F"/>
    <w:rsid w:val="00014E1C"/>
    <w:rsid w:val="00016AD5"/>
    <w:rsid w:val="000301FF"/>
    <w:rsid w:val="00030838"/>
    <w:rsid w:val="00032C3D"/>
    <w:rsid w:val="00032D7C"/>
    <w:rsid w:val="0003368A"/>
    <w:rsid w:val="00036675"/>
    <w:rsid w:val="00037271"/>
    <w:rsid w:val="00046AC3"/>
    <w:rsid w:val="00046D09"/>
    <w:rsid w:val="00050A67"/>
    <w:rsid w:val="00050F1D"/>
    <w:rsid w:val="000535CE"/>
    <w:rsid w:val="00054611"/>
    <w:rsid w:val="00055CEC"/>
    <w:rsid w:val="00071724"/>
    <w:rsid w:val="00071A39"/>
    <w:rsid w:val="00072EF7"/>
    <w:rsid w:val="00080E98"/>
    <w:rsid w:val="00082443"/>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23DE"/>
    <w:rsid w:val="000C5AC0"/>
    <w:rsid w:val="000D106C"/>
    <w:rsid w:val="000E137A"/>
    <w:rsid w:val="000E1A16"/>
    <w:rsid w:val="000E30BB"/>
    <w:rsid w:val="000E3EBC"/>
    <w:rsid w:val="000E6B5D"/>
    <w:rsid w:val="000F181D"/>
    <w:rsid w:val="000F2638"/>
    <w:rsid w:val="000F4372"/>
    <w:rsid w:val="000F4C53"/>
    <w:rsid w:val="000F6549"/>
    <w:rsid w:val="000F74F4"/>
    <w:rsid w:val="001033DE"/>
    <w:rsid w:val="00105101"/>
    <w:rsid w:val="00105F74"/>
    <w:rsid w:val="00113A21"/>
    <w:rsid w:val="001144DD"/>
    <w:rsid w:val="00120558"/>
    <w:rsid w:val="00120D95"/>
    <w:rsid w:val="00120FB4"/>
    <w:rsid w:val="00123FB6"/>
    <w:rsid w:val="0013013A"/>
    <w:rsid w:val="001417BA"/>
    <w:rsid w:val="001431AE"/>
    <w:rsid w:val="001446A9"/>
    <w:rsid w:val="00144A10"/>
    <w:rsid w:val="00146648"/>
    <w:rsid w:val="00147217"/>
    <w:rsid w:val="001510FA"/>
    <w:rsid w:val="00152FF1"/>
    <w:rsid w:val="001539F8"/>
    <w:rsid w:val="00154C48"/>
    <w:rsid w:val="00160A22"/>
    <w:rsid w:val="00160FC1"/>
    <w:rsid w:val="001655DF"/>
    <w:rsid w:val="001742FC"/>
    <w:rsid w:val="00180C8D"/>
    <w:rsid w:val="001843F3"/>
    <w:rsid w:val="00191170"/>
    <w:rsid w:val="001A2271"/>
    <w:rsid w:val="001A4C8B"/>
    <w:rsid w:val="001A4F0A"/>
    <w:rsid w:val="001A4FE6"/>
    <w:rsid w:val="001A65E6"/>
    <w:rsid w:val="001A7748"/>
    <w:rsid w:val="001A7B7F"/>
    <w:rsid w:val="001B0FB7"/>
    <w:rsid w:val="001B26D6"/>
    <w:rsid w:val="001B4C11"/>
    <w:rsid w:val="001C37FF"/>
    <w:rsid w:val="001C53B2"/>
    <w:rsid w:val="001C645B"/>
    <w:rsid w:val="001C6D98"/>
    <w:rsid w:val="001C7D33"/>
    <w:rsid w:val="001D3106"/>
    <w:rsid w:val="001D5369"/>
    <w:rsid w:val="001D56E0"/>
    <w:rsid w:val="001D5BB0"/>
    <w:rsid w:val="001D5C1F"/>
    <w:rsid w:val="001D5D69"/>
    <w:rsid w:val="001D6118"/>
    <w:rsid w:val="001E09C2"/>
    <w:rsid w:val="001E7E63"/>
    <w:rsid w:val="001F098F"/>
    <w:rsid w:val="001F0D56"/>
    <w:rsid w:val="001F0F5D"/>
    <w:rsid w:val="001F3142"/>
    <w:rsid w:val="001F3830"/>
    <w:rsid w:val="002078CD"/>
    <w:rsid w:val="00211D9C"/>
    <w:rsid w:val="00212067"/>
    <w:rsid w:val="0021634E"/>
    <w:rsid w:val="00220BD0"/>
    <w:rsid w:val="00221B53"/>
    <w:rsid w:val="00222C91"/>
    <w:rsid w:val="00223D23"/>
    <w:rsid w:val="00234670"/>
    <w:rsid w:val="002376CF"/>
    <w:rsid w:val="00243020"/>
    <w:rsid w:val="0024644C"/>
    <w:rsid w:val="00250B83"/>
    <w:rsid w:val="002559B8"/>
    <w:rsid w:val="00255EBA"/>
    <w:rsid w:val="00260E0F"/>
    <w:rsid w:val="0026316A"/>
    <w:rsid w:val="00265C01"/>
    <w:rsid w:val="00266D1E"/>
    <w:rsid w:val="00267950"/>
    <w:rsid w:val="00267A30"/>
    <w:rsid w:val="00271D76"/>
    <w:rsid w:val="00272935"/>
    <w:rsid w:val="00273964"/>
    <w:rsid w:val="00276F52"/>
    <w:rsid w:val="002820CB"/>
    <w:rsid w:val="00286FCF"/>
    <w:rsid w:val="0029212C"/>
    <w:rsid w:val="002A5A9F"/>
    <w:rsid w:val="002B09FC"/>
    <w:rsid w:val="002B1E20"/>
    <w:rsid w:val="002B32DF"/>
    <w:rsid w:val="002B492D"/>
    <w:rsid w:val="002B70DB"/>
    <w:rsid w:val="002C0A96"/>
    <w:rsid w:val="002C1A22"/>
    <w:rsid w:val="002C552E"/>
    <w:rsid w:val="002C6395"/>
    <w:rsid w:val="002C798F"/>
    <w:rsid w:val="002D41F0"/>
    <w:rsid w:val="002D7D22"/>
    <w:rsid w:val="002D7F09"/>
    <w:rsid w:val="002E550C"/>
    <w:rsid w:val="002F64FE"/>
    <w:rsid w:val="00300B01"/>
    <w:rsid w:val="0030601F"/>
    <w:rsid w:val="0030626B"/>
    <w:rsid w:val="00306847"/>
    <w:rsid w:val="003144E0"/>
    <w:rsid w:val="0031679D"/>
    <w:rsid w:val="00317602"/>
    <w:rsid w:val="00320265"/>
    <w:rsid w:val="00325B25"/>
    <w:rsid w:val="00325B4F"/>
    <w:rsid w:val="003266A8"/>
    <w:rsid w:val="00327159"/>
    <w:rsid w:val="0033144A"/>
    <w:rsid w:val="00332E94"/>
    <w:rsid w:val="00337595"/>
    <w:rsid w:val="0033793E"/>
    <w:rsid w:val="00341B94"/>
    <w:rsid w:val="003542EA"/>
    <w:rsid w:val="0036424B"/>
    <w:rsid w:val="00366759"/>
    <w:rsid w:val="00366EB4"/>
    <w:rsid w:val="003676F2"/>
    <w:rsid w:val="00371E22"/>
    <w:rsid w:val="00374049"/>
    <w:rsid w:val="00375235"/>
    <w:rsid w:val="00375A5B"/>
    <w:rsid w:val="003760E5"/>
    <w:rsid w:val="003800FC"/>
    <w:rsid w:val="00384264"/>
    <w:rsid w:val="00384829"/>
    <w:rsid w:val="00391272"/>
    <w:rsid w:val="00391FA2"/>
    <w:rsid w:val="00394F75"/>
    <w:rsid w:val="00396187"/>
    <w:rsid w:val="003A2EC3"/>
    <w:rsid w:val="003B1924"/>
    <w:rsid w:val="003B3381"/>
    <w:rsid w:val="003B37C5"/>
    <w:rsid w:val="003B5239"/>
    <w:rsid w:val="003C618A"/>
    <w:rsid w:val="003D16B2"/>
    <w:rsid w:val="003D41C6"/>
    <w:rsid w:val="003D78BF"/>
    <w:rsid w:val="003E4A54"/>
    <w:rsid w:val="003E628D"/>
    <w:rsid w:val="003F1362"/>
    <w:rsid w:val="003F2121"/>
    <w:rsid w:val="003F27B4"/>
    <w:rsid w:val="003F2F10"/>
    <w:rsid w:val="003F35B7"/>
    <w:rsid w:val="003F38DF"/>
    <w:rsid w:val="003F4AE8"/>
    <w:rsid w:val="003F7539"/>
    <w:rsid w:val="004006EA"/>
    <w:rsid w:val="00400982"/>
    <w:rsid w:val="00403DAD"/>
    <w:rsid w:val="004055BD"/>
    <w:rsid w:val="00412EF1"/>
    <w:rsid w:val="004201CC"/>
    <w:rsid w:val="004207FB"/>
    <w:rsid w:val="00421C31"/>
    <w:rsid w:val="00425033"/>
    <w:rsid w:val="00426FEA"/>
    <w:rsid w:val="00430A7D"/>
    <w:rsid w:val="0043203A"/>
    <w:rsid w:val="00433510"/>
    <w:rsid w:val="00434B33"/>
    <w:rsid w:val="00436929"/>
    <w:rsid w:val="0043698D"/>
    <w:rsid w:val="00436F1D"/>
    <w:rsid w:val="00440C95"/>
    <w:rsid w:val="00444D29"/>
    <w:rsid w:val="00445A6F"/>
    <w:rsid w:val="004469B5"/>
    <w:rsid w:val="00457344"/>
    <w:rsid w:val="00460551"/>
    <w:rsid w:val="004626ED"/>
    <w:rsid w:val="00462C51"/>
    <w:rsid w:val="00464D17"/>
    <w:rsid w:val="00470636"/>
    <w:rsid w:val="00470DAF"/>
    <w:rsid w:val="004714DC"/>
    <w:rsid w:val="00472E63"/>
    <w:rsid w:val="00472FD5"/>
    <w:rsid w:val="00473526"/>
    <w:rsid w:val="00483761"/>
    <w:rsid w:val="00494A56"/>
    <w:rsid w:val="004A0055"/>
    <w:rsid w:val="004A0E3F"/>
    <w:rsid w:val="004A46DA"/>
    <w:rsid w:val="004A5722"/>
    <w:rsid w:val="004B151E"/>
    <w:rsid w:val="004B2B58"/>
    <w:rsid w:val="004B2E06"/>
    <w:rsid w:val="004B3AE5"/>
    <w:rsid w:val="004B71BA"/>
    <w:rsid w:val="004C7252"/>
    <w:rsid w:val="004D0469"/>
    <w:rsid w:val="004D46B7"/>
    <w:rsid w:val="004D7AE8"/>
    <w:rsid w:val="004E031A"/>
    <w:rsid w:val="004E414F"/>
    <w:rsid w:val="004E515E"/>
    <w:rsid w:val="004E60CF"/>
    <w:rsid w:val="004F1B75"/>
    <w:rsid w:val="004F50F4"/>
    <w:rsid w:val="00500C4F"/>
    <w:rsid w:val="00501C78"/>
    <w:rsid w:val="005039B3"/>
    <w:rsid w:val="005054B7"/>
    <w:rsid w:val="005101CD"/>
    <w:rsid w:val="00510924"/>
    <w:rsid w:val="005111D2"/>
    <w:rsid w:val="005134F4"/>
    <w:rsid w:val="0051558F"/>
    <w:rsid w:val="00516A32"/>
    <w:rsid w:val="00526280"/>
    <w:rsid w:val="00533A45"/>
    <w:rsid w:val="00535499"/>
    <w:rsid w:val="00535E7D"/>
    <w:rsid w:val="00547796"/>
    <w:rsid w:val="005478AB"/>
    <w:rsid w:val="00557E49"/>
    <w:rsid w:val="0056085A"/>
    <w:rsid w:val="00563CAE"/>
    <w:rsid w:val="005707B9"/>
    <w:rsid w:val="0057112F"/>
    <w:rsid w:val="00571DC9"/>
    <w:rsid w:val="005775B6"/>
    <w:rsid w:val="00577ED5"/>
    <w:rsid w:val="00590174"/>
    <w:rsid w:val="00591891"/>
    <w:rsid w:val="0059240A"/>
    <w:rsid w:val="00592FA4"/>
    <w:rsid w:val="00594EB7"/>
    <w:rsid w:val="00595C08"/>
    <w:rsid w:val="005A3211"/>
    <w:rsid w:val="005A3326"/>
    <w:rsid w:val="005A7B6E"/>
    <w:rsid w:val="005A7E53"/>
    <w:rsid w:val="005C4117"/>
    <w:rsid w:val="005C69F9"/>
    <w:rsid w:val="005D139A"/>
    <w:rsid w:val="005D51C9"/>
    <w:rsid w:val="005D54F9"/>
    <w:rsid w:val="005E01F1"/>
    <w:rsid w:val="005E03E1"/>
    <w:rsid w:val="005E2008"/>
    <w:rsid w:val="005E3483"/>
    <w:rsid w:val="005E6185"/>
    <w:rsid w:val="005E65AF"/>
    <w:rsid w:val="005E6CE6"/>
    <w:rsid w:val="005F01F1"/>
    <w:rsid w:val="005F2315"/>
    <w:rsid w:val="005F2727"/>
    <w:rsid w:val="005F2A42"/>
    <w:rsid w:val="005F2C23"/>
    <w:rsid w:val="005F4B74"/>
    <w:rsid w:val="005F57F8"/>
    <w:rsid w:val="005F6DEC"/>
    <w:rsid w:val="00605D88"/>
    <w:rsid w:val="00606800"/>
    <w:rsid w:val="00607152"/>
    <w:rsid w:val="006107D5"/>
    <w:rsid w:val="006125DA"/>
    <w:rsid w:val="006151FA"/>
    <w:rsid w:val="00615C85"/>
    <w:rsid w:val="00622012"/>
    <w:rsid w:val="00626A50"/>
    <w:rsid w:val="00633D5E"/>
    <w:rsid w:val="00637142"/>
    <w:rsid w:val="00642B56"/>
    <w:rsid w:val="006501CD"/>
    <w:rsid w:val="00651CB3"/>
    <w:rsid w:val="006527CD"/>
    <w:rsid w:val="0065454E"/>
    <w:rsid w:val="006548F2"/>
    <w:rsid w:val="0065540E"/>
    <w:rsid w:val="00657804"/>
    <w:rsid w:val="00662B1C"/>
    <w:rsid w:val="00665553"/>
    <w:rsid w:val="00665EFD"/>
    <w:rsid w:val="00666739"/>
    <w:rsid w:val="00670752"/>
    <w:rsid w:val="006717E1"/>
    <w:rsid w:val="00671BD5"/>
    <w:rsid w:val="00672229"/>
    <w:rsid w:val="00673094"/>
    <w:rsid w:val="006807C9"/>
    <w:rsid w:val="0068094E"/>
    <w:rsid w:val="00680D17"/>
    <w:rsid w:val="00681CA2"/>
    <w:rsid w:val="0068306E"/>
    <w:rsid w:val="00684966"/>
    <w:rsid w:val="00690888"/>
    <w:rsid w:val="00690EA4"/>
    <w:rsid w:val="00695B7E"/>
    <w:rsid w:val="00697623"/>
    <w:rsid w:val="006A0362"/>
    <w:rsid w:val="006A724A"/>
    <w:rsid w:val="006B1AEB"/>
    <w:rsid w:val="006B73D7"/>
    <w:rsid w:val="006C034D"/>
    <w:rsid w:val="006C58D0"/>
    <w:rsid w:val="006D376B"/>
    <w:rsid w:val="006D46F8"/>
    <w:rsid w:val="006D61DD"/>
    <w:rsid w:val="006E07B8"/>
    <w:rsid w:val="006E2019"/>
    <w:rsid w:val="006E67F3"/>
    <w:rsid w:val="006F574F"/>
    <w:rsid w:val="006F61DA"/>
    <w:rsid w:val="006F7AE0"/>
    <w:rsid w:val="00706391"/>
    <w:rsid w:val="007064A2"/>
    <w:rsid w:val="00710C3D"/>
    <w:rsid w:val="00712D20"/>
    <w:rsid w:val="00716A53"/>
    <w:rsid w:val="00721EE5"/>
    <w:rsid w:val="00727323"/>
    <w:rsid w:val="007323A2"/>
    <w:rsid w:val="007333B2"/>
    <w:rsid w:val="007336BC"/>
    <w:rsid w:val="00736978"/>
    <w:rsid w:val="007440EF"/>
    <w:rsid w:val="00747FEE"/>
    <w:rsid w:val="00750954"/>
    <w:rsid w:val="00752676"/>
    <w:rsid w:val="00752A14"/>
    <w:rsid w:val="00756739"/>
    <w:rsid w:val="0075787E"/>
    <w:rsid w:val="007622F1"/>
    <w:rsid w:val="007637EE"/>
    <w:rsid w:val="0076726B"/>
    <w:rsid w:val="00767A28"/>
    <w:rsid w:val="00772674"/>
    <w:rsid w:val="00773140"/>
    <w:rsid w:val="00773F2F"/>
    <w:rsid w:val="00774BCC"/>
    <w:rsid w:val="00774ECC"/>
    <w:rsid w:val="007809F3"/>
    <w:rsid w:val="00780FC6"/>
    <w:rsid w:val="00781810"/>
    <w:rsid w:val="00782006"/>
    <w:rsid w:val="0078235B"/>
    <w:rsid w:val="007837FD"/>
    <w:rsid w:val="007A0C11"/>
    <w:rsid w:val="007A0CB0"/>
    <w:rsid w:val="007A0FFE"/>
    <w:rsid w:val="007A30B9"/>
    <w:rsid w:val="007A43A4"/>
    <w:rsid w:val="007A60EC"/>
    <w:rsid w:val="007A6854"/>
    <w:rsid w:val="007B0397"/>
    <w:rsid w:val="007B1A8A"/>
    <w:rsid w:val="007B6D0A"/>
    <w:rsid w:val="007B795A"/>
    <w:rsid w:val="007C6AB0"/>
    <w:rsid w:val="007C7B21"/>
    <w:rsid w:val="007D5FEE"/>
    <w:rsid w:val="007E0025"/>
    <w:rsid w:val="007E21F4"/>
    <w:rsid w:val="007E2D17"/>
    <w:rsid w:val="007F16FB"/>
    <w:rsid w:val="007F6C7A"/>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3D2B"/>
    <w:rsid w:val="008848B5"/>
    <w:rsid w:val="00887E28"/>
    <w:rsid w:val="00887F87"/>
    <w:rsid w:val="00892C83"/>
    <w:rsid w:val="00892CE1"/>
    <w:rsid w:val="008A32BB"/>
    <w:rsid w:val="008B270B"/>
    <w:rsid w:val="008B6086"/>
    <w:rsid w:val="008B7603"/>
    <w:rsid w:val="008C29CA"/>
    <w:rsid w:val="008C3563"/>
    <w:rsid w:val="008C452F"/>
    <w:rsid w:val="008C50AB"/>
    <w:rsid w:val="008D18FE"/>
    <w:rsid w:val="008D3086"/>
    <w:rsid w:val="008D32BC"/>
    <w:rsid w:val="008D45D6"/>
    <w:rsid w:val="008F0BF6"/>
    <w:rsid w:val="008F283A"/>
    <w:rsid w:val="008F3A80"/>
    <w:rsid w:val="008F4E4A"/>
    <w:rsid w:val="008F7350"/>
    <w:rsid w:val="008F7EE6"/>
    <w:rsid w:val="009005D9"/>
    <w:rsid w:val="00905205"/>
    <w:rsid w:val="009122BF"/>
    <w:rsid w:val="009129E1"/>
    <w:rsid w:val="00913417"/>
    <w:rsid w:val="00916FB9"/>
    <w:rsid w:val="00924BE0"/>
    <w:rsid w:val="009268F2"/>
    <w:rsid w:val="00927DD2"/>
    <w:rsid w:val="00932EA5"/>
    <w:rsid w:val="009432C8"/>
    <w:rsid w:val="009442D6"/>
    <w:rsid w:val="00945A10"/>
    <w:rsid w:val="00946F46"/>
    <w:rsid w:val="00952326"/>
    <w:rsid w:val="009528A6"/>
    <w:rsid w:val="00956517"/>
    <w:rsid w:val="00957E54"/>
    <w:rsid w:val="009603CF"/>
    <w:rsid w:val="00960B7B"/>
    <w:rsid w:val="009611E3"/>
    <w:rsid w:val="00961B95"/>
    <w:rsid w:val="00965291"/>
    <w:rsid w:val="00971D9C"/>
    <w:rsid w:val="00975350"/>
    <w:rsid w:val="0097669F"/>
    <w:rsid w:val="00980506"/>
    <w:rsid w:val="009829B9"/>
    <w:rsid w:val="00984112"/>
    <w:rsid w:val="00984993"/>
    <w:rsid w:val="00994534"/>
    <w:rsid w:val="00996052"/>
    <w:rsid w:val="00996B1F"/>
    <w:rsid w:val="0099794E"/>
    <w:rsid w:val="009B1790"/>
    <w:rsid w:val="009B6E9D"/>
    <w:rsid w:val="009C4203"/>
    <w:rsid w:val="009C5289"/>
    <w:rsid w:val="009C736A"/>
    <w:rsid w:val="009C79DB"/>
    <w:rsid w:val="009D0F79"/>
    <w:rsid w:val="009D2149"/>
    <w:rsid w:val="009D3CB6"/>
    <w:rsid w:val="009D5179"/>
    <w:rsid w:val="009D5E49"/>
    <w:rsid w:val="009E1CB7"/>
    <w:rsid w:val="009E2C29"/>
    <w:rsid w:val="009E7BAD"/>
    <w:rsid w:val="009F4056"/>
    <w:rsid w:val="009F66DB"/>
    <w:rsid w:val="00A02E51"/>
    <w:rsid w:val="00A036F9"/>
    <w:rsid w:val="00A043E8"/>
    <w:rsid w:val="00A102BE"/>
    <w:rsid w:val="00A10D90"/>
    <w:rsid w:val="00A1308A"/>
    <w:rsid w:val="00A1560D"/>
    <w:rsid w:val="00A17564"/>
    <w:rsid w:val="00A24D77"/>
    <w:rsid w:val="00A26EA1"/>
    <w:rsid w:val="00A27B72"/>
    <w:rsid w:val="00A27D05"/>
    <w:rsid w:val="00A30C4A"/>
    <w:rsid w:val="00A30ECB"/>
    <w:rsid w:val="00A33684"/>
    <w:rsid w:val="00A33D89"/>
    <w:rsid w:val="00A34417"/>
    <w:rsid w:val="00A372A2"/>
    <w:rsid w:val="00A41303"/>
    <w:rsid w:val="00A4138C"/>
    <w:rsid w:val="00A4193B"/>
    <w:rsid w:val="00A42C77"/>
    <w:rsid w:val="00A438C9"/>
    <w:rsid w:val="00A45351"/>
    <w:rsid w:val="00A45702"/>
    <w:rsid w:val="00A46C3F"/>
    <w:rsid w:val="00A540E5"/>
    <w:rsid w:val="00A55B6F"/>
    <w:rsid w:val="00A56B15"/>
    <w:rsid w:val="00A5738C"/>
    <w:rsid w:val="00A57A41"/>
    <w:rsid w:val="00A60160"/>
    <w:rsid w:val="00A60368"/>
    <w:rsid w:val="00A61530"/>
    <w:rsid w:val="00A61DCF"/>
    <w:rsid w:val="00A620F0"/>
    <w:rsid w:val="00A6483D"/>
    <w:rsid w:val="00A70087"/>
    <w:rsid w:val="00A71304"/>
    <w:rsid w:val="00A72EE1"/>
    <w:rsid w:val="00A7355F"/>
    <w:rsid w:val="00A82480"/>
    <w:rsid w:val="00A87CC1"/>
    <w:rsid w:val="00A90E35"/>
    <w:rsid w:val="00A95AF4"/>
    <w:rsid w:val="00A976A1"/>
    <w:rsid w:val="00AA0E10"/>
    <w:rsid w:val="00AA1D9E"/>
    <w:rsid w:val="00AA3CB2"/>
    <w:rsid w:val="00AA4B25"/>
    <w:rsid w:val="00AA512F"/>
    <w:rsid w:val="00AA640F"/>
    <w:rsid w:val="00AA7846"/>
    <w:rsid w:val="00AB14E3"/>
    <w:rsid w:val="00AB41A9"/>
    <w:rsid w:val="00AB4750"/>
    <w:rsid w:val="00AB60BA"/>
    <w:rsid w:val="00AB694F"/>
    <w:rsid w:val="00AC29A7"/>
    <w:rsid w:val="00AC44CA"/>
    <w:rsid w:val="00AD1C5C"/>
    <w:rsid w:val="00AD20F3"/>
    <w:rsid w:val="00AD2FF1"/>
    <w:rsid w:val="00AD3128"/>
    <w:rsid w:val="00AD64A1"/>
    <w:rsid w:val="00AE078F"/>
    <w:rsid w:val="00AE2A19"/>
    <w:rsid w:val="00AE7F9F"/>
    <w:rsid w:val="00AF137A"/>
    <w:rsid w:val="00AF3831"/>
    <w:rsid w:val="00AF47FD"/>
    <w:rsid w:val="00AF51E2"/>
    <w:rsid w:val="00AF5DF8"/>
    <w:rsid w:val="00AF69E5"/>
    <w:rsid w:val="00AF6C4A"/>
    <w:rsid w:val="00AF6EF8"/>
    <w:rsid w:val="00AF7FA3"/>
    <w:rsid w:val="00B02D51"/>
    <w:rsid w:val="00B02DF1"/>
    <w:rsid w:val="00B04DC6"/>
    <w:rsid w:val="00B0534C"/>
    <w:rsid w:val="00B167CA"/>
    <w:rsid w:val="00B17152"/>
    <w:rsid w:val="00B1779D"/>
    <w:rsid w:val="00B22043"/>
    <w:rsid w:val="00B24307"/>
    <w:rsid w:val="00B24385"/>
    <w:rsid w:val="00B2580F"/>
    <w:rsid w:val="00B40270"/>
    <w:rsid w:val="00B406A6"/>
    <w:rsid w:val="00B40A0E"/>
    <w:rsid w:val="00B40B72"/>
    <w:rsid w:val="00B428F2"/>
    <w:rsid w:val="00B4415F"/>
    <w:rsid w:val="00B451B7"/>
    <w:rsid w:val="00B5797F"/>
    <w:rsid w:val="00B60C72"/>
    <w:rsid w:val="00B6106C"/>
    <w:rsid w:val="00B70339"/>
    <w:rsid w:val="00B7089B"/>
    <w:rsid w:val="00B73B66"/>
    <w:rsid w:val="00B74561"/>
    <w:rsid w:val="00B76B10"/>
    <w:rsid w:val="00B7792C"/>
    <w:rsid w:val="00B77D03"/>
    <w:rsid w:val="00B8078B"/>
    <w:rsid w:val="00B83273"/>
    <w:rsid w:val="00B9275B"/>
    <w:rsid w:val="00B9545D"/>
    <w:rsid w:val="00BA0EA8"/>
    <w:rsid w:val="00BA15DE"/>
    <w:rsid w:val="00BA17A0"/>
    <w:rsid w:val="00BA46BF"/>
    <w:rsid w:val="00BB1933"/>
    <w:rsid w:val="00BB54AD"/>
    <w:rsid w:val="00BC4A4C"/>
    <w:rsid w:val="00BC60F6"/>
    <w:rsid w:val="00BC6375"/>
    <w:rsid w:val="00BD13CB"/>
    <w:rsid w:val="00BD4C56"/>
    <w:rsid w:val="00BD4FCE"/>
    <w:rsid w:val="00BD56DE"/>
    <w:rsid w:val="00BD695E"/>
    <w:rsid w:val="00BE507A"/>
    <w:rsid w:val="00BE5EE4"/>
    <w:rsid w:val="00BE6657"/>
    <w:rsid w:val="00BE6694"/>
    <w:rsid w:val="00BF5511"/>
    <w:rsid w:val="00C03F16"/>
    <w:rsid w:val="00C07345"/>
    <w:rsid w:val="00C11547"/>
    <w:rsid w:val="00C1540E"/>
    <w:rsid w:val="00C15B36"/>
    <w:rsid w:val="00C17BA6"/>
    <w:rsid w:val="00C20FC6"/>
    <w:rsid w:val="00C22AEA"/>
    <w:rsid w:val="00C335A2"/>
    <w:rsid w:val="00C35DC6"/>
    <w:rsid w:val="00C43A72"/>
    <w:rsid w:val="00C43C37"/>
    <w:rsid w:val="00C460D1"/>
    <w:rsid w:val="00C50F5C"/>
    <w:rsid w:val="00C518FF"/>
    <w:rsid w:val="00C53384"/>
    <w:rsid w:val="00C60C5C"/>
    <w:rsid w:val="00C62B1C"/>
    <w:rsid w:val="00C6558C"/>
    <w:rsid w:val="00C67668"/>
    <w:rsid w:val="00C676FA"/>
    <w:rsid w:val="00C67B52"/>
    <w:rsid w:val="00C719EA"/>
    <w:rsid w:val="00C73F4E"/>
    <w:rsid w:val="00C75EC1"/>
    <w:rsid w:val="00C77699"/>
    <w:rsid w:val="00C81681"/>
    <w:rsid w:val="00C83B46"/>
    <w:rsid w:val="00C83C66"/>
    <w:rsid w:val="00C86C90"/>
    <w:rsid w:val="00C8707D"/>
    <w:rsid w:val="00C92332"/>
    <w:rsid w:val="00C97AC6"/>
    <w:rsid w:val="00C97E49"/>
    <w:rsid w:val="00CA0B88"/>
    <w:rsid w:val="00CA43F5"/>
    <w:rsid w:val="00CA581F"/>
    <w:rsid w:val="00CB4796"/>
    <w:rsid w:val="00CC14B8"/>
    <w:rsid w:val="00CC2DA9"/>
    <w:rsid w:val="00CC77E0"/>
    <w:rsid w:val="00CD0C92"/>
    <w:rsid w:val="00CD3662"/>
    <w:rsid w:val="00CD380B"/>
    <w:rsid w:val="00CD3DD1"/>
    <w:rsid w:val="00CE0134"/>
    <w:rsid w:val="00CE10D7"/>
    <w:rsid w:val="00CE3D0B"/>
    <w:rsid w:val="00CE5304"/>
    <w:rsid w:val="00CE5FEC"/>
    <w:rsid w:val="00CE6908"/>
    <w:rsid w:val="00CF08AA"/>
    <w:rsid w:val="00CF392C"/>
    <w:rsid w:val="00CF3F76"/>
    <w:rsid w:val="00D0039A"/>
    <w:rsid w:val="00D0279A"/>
    <w:rsid w:val="00D02D0C"/>
    <w:rsid w:val="00D034CF"/>
    <w:rsid w:val="00D0634F"/>
    <w:rsid w:val="00D06C5B"/>
    <w:rsid w:val="00D13567"/>
    <w:rsid w:val="00D1608F"/>
    <w:rsid w:val="00D16D90"/>
    <w:rsid w:val="00D20019"/>
    <w:rsid w:val="00D21F74"/>
    <w:rsid w:val="00D25768"/>
    <w:rsid w:val="00D270E0"/>
    <w:rsid w:val="00D300F7"/>
    <w:rsid w:val="00D30BFE"/>
    <w:rsid w:val="00D33192"/>
    <w:rsid w:val="00D36165"/>
    <w:rsid w:val="00D40146"/>
    <w:rsid w:val="00D44B95"/>
    <w:rsid w:val="00D44CCC"/>
    <w:rsid w:val="00D46909"/>
    <w:rsid w:val="00D5375E"/>
    <w:rsid w:val="00D54BA9"/>
    <w:rsid w:val="00D60176"/>
    <w:rsid w:val="00D64E7B"/>
    <w:rsid w:val="00D66855"/>
    <w:rsid w:val="00D67C55"/>
    <w:rsid w:val="00D714B9"/>
    <w:rsid w:val="00D72922"/>
    <w:rsid w:val="00D72ADE"/>
    <w:rsid w:val="00D73208"/>
    <w:rsid w:val="00D7539D"/>
    <w:rsid w:val="00D813F1"/>
    <w:rsid w:val="00D8154F"/>
    <w:rsid w:val="00D81C3B"/>
    <w:rsid w:val="00D8274D"/>
    <w:rsid w:val="00D832C0"/>
    <w:rsid w:val="00D84FFC"/>
    <w:rsid w:val="00D8591A"/>
    <w:rsid w:val="00D8723D"/>
    <w:rsid w:val="00D9063A"/>
    <w:rsid w:val="00D91BDC"/>
    <w:rsid w:val="00D9631E"/>
    <w:rsid w:val="00DA092B"/>
    <w:rsid w:val="00DA0E02"/>
    <w:rsid w:val="00DA4B9F"/>
    <w:rsid w:val="00DA5C4D"/>
    <w:rsid w:val="00DB1FA9"/>
    <w:rsid w:val="00DB4F18"/>
    <w:rsid w:val="00DB5777"/>
    <w:rsid w:val="00DC2EE8"/>
    <w:rsid w:val="00DC4267"/>
    <w:rsid w:val="00DD0366"/>
    <w:rsid w:val="00DD0CC3"/>
    <w:rsid w:val="00DD2618"/>
    <w:rsid w:val="00DD37C0"/>
    <w:rsid w:val="00DD4D53"/>
    <w:rsid w:val="00DD74EB"/>
    <w:rsid w:val="00DD7D1A"/>
    <w:rsid w:val="00DE51B0"/>
    <w:rsid w:val="00DE6B6A"/>
    <w:rsid w:val="00DE708F"/>
    <w:rsid w:val="00DE7771"/>
    <w:rsid w:val="00DF4AC6"/>
    <w:rsid w:val="00DF4E0B"/>
    <w:rsid w:val="00DF6C9E"/>
    <w:rsid w:val="00E00485"/>
    <w:rsid w:val="00E0351E"/>
    <w:rsid w:val="00E06742"/>
    <w:rsid w:val="00E0740C"/>
    <w:rsid w:val="00E11CFA"/>
    <w:rsid w:val="00E20D84"/>
    <w:rsid w:val="00E23267"/>
    <w:rsid w:val="00E238BB"/>
    <w:rsid w:val="00E30DC4"/>
    <w:rsid w:val="00E31A43"/>
    <w:rsid w:val="00E3202B"/>
    <w:rsid w:val="00E331E6"/>
    <w:rsid w:val="00E34292"/>
    <w:rsid w:val="00E41030"/>
    <w:rsid w:val="00E44DF5"/>
    <w:rsid w:val="00E502B4"/>
    <w:rsid w:val="00E55D7B"/>
    <w:rsid w:val="00E55FC2"/>
    <w:rsid w:val="00E640F8"/>
    <w:rsid w:val="00E64997"/>
    <w:rsid w:val="00E64D04"/>
    <w:rsid w:val="00E666A2"/>
    <w:rsid w:val="00E73AFB"/>
    <w:rsid w:val="00E76553"/>
    <w:rsid w:val="00E844EC"/>
    <w:rsid w:val="00E8659E"/>
    <w:rsid w:val="00E93DA4"/>
    <w:rsid w:val="00E95EFC"/>
    <w:rsid w:val="00EA248F"/>
    <w:rsid w:val="00EA36DF"/>
    <w:rsid w:val="00EA70FC"/>
    <w:rsid w:val="00EB3B84"/>
    <w:rsid w:val="00EB5054"/>
    <w:rsid w:val="00EB585F"/>
    <w:rsid w:val="00EB79EF"/>
    <w:rsid w:val="00EC3FD0"/>
    <w:rsid w:val="00EE1B31"/>
    <w:rsid w:val="00EE1B97"/>
    <w:rsid w:val="00EE4317"/>
    <w:rsid w:val="00EE5BF6"/>
    <w:rsid w:val="00EE6827"/>
    <w:rsid w:val="00EE6CE7"/>
    <w:rsid w:val="00EF050F"/>
    <w:rsid w:val="00EF60A2"/>
    <w:rsid w:val="00EF7674"/>
    <w:rsid w:val="00F01AC4"/>
    <w:rsid w:val="00F1247B"/>
    <w:rsid w:val="00F15F60"/>
    <w:rsid w:val="00F248ED"/>
    <w:rsid w:val="00F31FFF"/>
    <w:rsid w:val="00F34323"/>
    <w:rsid w:val="00F35EAF"/>
    <w:rsid w:val="00F37F8C"/>
    <w:rsid w:val="00F420F9"/>
    <w:rsid w:val="00F5140F"/>
    <w:rsid w:val="00F54829"/>
    <w:rsid w:val="00F54A0E"/>
    <w:rsid w:val="00F56DA0"/>
    <w:rsid w:val="00F60C89"/>
    <w:rsid w:val="00F6143C"/>
    <w:rsid w:val="00F62DBC"/>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A7AAA"/>
    <w:rsid w:val="00FA7D4B"/>
    <w:rsid w:val="00FB0C60"/>
    <w:rsid w:val="00FB3B32"/>
    <w:rsid w:val="00FB4564"/>
    <w:rsid w:val="00FB7618"/>
    <w:rsid w:val="00FC23FE"/>
    <w:rsid w:val="00FC4FFE"/>
    <w:rsid w:val="00FC5560"/>
    <w:rsid w:val="00FC5C69"/>
    <w:rsid w:val="00FC7802"/>
    <w:rsid w:val="00FD09CF"/>
    <w:rsid w:val="00FD0BAE"/>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642609665">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upa@press-n-relations.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pga-automation.de/unternehmen/ueber-un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f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DCCB54AA96BDD4EA79FA8AE6BDCB8FA" ma:contentTypeVersion="18" ma:contentTypeDescription="Ein neues Dokument erstellen." ma:contentTypeScope="" ma:versionID="52f4c036b6a0c6bdfcbaa55964ae4b3a">
  <xsd:schema xmlns:xsd="http://www.w3.org/2001/XMLSchema" xmlns:xs="http://www.w3.org/2001/XMLSchema" xmlns:p="http://schemas.microsoft.com/office/2006/metadata/properties" xmlns:ns2="60832e94-5e76-4ffd-bb44-c87715a60c3a" xmlns:ns3="8d9f7425-4500-4889-bfcc-d024e61bbbc5" xmlns:ns4="2844788d-5edd-4d01-8ce2-d21ab35f7ead" targetNamespace="http://schemas.microsoft.com/office/2006/metadata/properties" ma:root="true" ma:fieldsID="96b709cd7c58a4e3dee9d5a2db70ff20" ns2:_="" ns3:_="" ns4:_="">
    <xsd:import namespace="60832e94-5e76-4ffd-bb44-c87715a60c3a"/>
    <xsd:import namespace="8d9f7425-4500-4889-bfcc-d024e61bbbc5"/>
    <xsd:import namespace="2844788d-5edd-4d01-8ce2-d21ab35f7ea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832e94-5e76-4ffd-bb44-c87715a60c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6cc89632-34f1-4f44-bec2-f6b4e25bc3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f7425-4500-4889-bfcc-d024e61bbbc5"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844788d-5edd-4d01-8ce2-d21ab35f7ead"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f6ffec2b-88cb-42f7-94d4-7382cd4adf33}" ma:internalName="TaxCatchAll" ma:showField="CatchAllData" ma:web="8d9f7425-4500-4889-bfcc-d024e61bbb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844788d-5edd-4d01-8ce2-d21ab35f7ead" xsi:nil="true"/>
    <lcf76f155ced4ddcb4097134ff3c332f xmlns="60832e94-5e76-4ffd-bb44-c87715a60c3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1BC208-4F62-4BD2-811B-9D9DBFD1CC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832e94-5e76-4ffd-bb44-c87715a60c3a"/>
    <ds:schemaRef ds:uri="8d9f7425-4500-4889-bfcc-d024e61bbbc5"/>
    <ds:schemaRef ds:uri="2844788d-5edd-4d01-8ce2-d21ab35f7e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25B813-0649-4F7C-837B-22E90ACCDA02}">
  <ds:schemaRefs>
    <ds:schemaRef ds:uri="http://schemas.microsoft.com/sharepoint/v3/contenttype/forms"/>
  </ds:schemaRefs>
</ds:datastoreItem>
</file>

<file path=customXml/itemProps3.xml><?xml version="1.0" encoding="utf-8"?>
<ds:datastoreItem xmlns:ds="http://schemas.openxmlformats.org/officeDocument/2006/customXml" ds:itemID="{06CA1EB0-E135-43BB-BE7B-4EC95B3CDC68}">
  <ds:schemaRefs>
    <ds:schemaRef ds:uri="http://schemas.microsoft.com/office/2006/metadata/properties"/>
    <ds:schemaRef ds:uri="http://schemas.microsoft.com/office/infopath/2007/PartnerControls"/>
    <ds:schemaRef ds:uri="2844788d-5edd-4d01-8ce2-d21ab35f7ead"/>
    <ds:schemaRef ds:uri="60832e94-5e76-4ffd-bb44-c87715a60c3a"/>
  </ds:schemaRefs>
</ds:datastoreItem>
</file>

<file path=customXml/itemProps4.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893</Words>
  <Characters>5656</Characters>
  <Application>Microsoft Office Word</Application>
  <DocSecurity>0</DocSecurity>
  <Lines>101</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Uwe Pagel</cp:lastModifiedBy>
  <cp:revision>5</cp:revision>
  <cp:lastPrinted>2016-10-10T11:00:00Z</cp:lastPrinted>
  <dcterms:created xsi:type="dcterms:W3CDTF">2024-12-02T13:00:00Z</dcterms:created>
  <dcterms:modified xsi:type="dcterms:W3CDTF">2024-12-03T07:22:00Z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0x0101002DCCB54AA96BDD4EA79FA8AE6BDCB8FA</vt:lpwstr>
  </property>
  <property fmtid="{D5CDD505-2E9C-101B-9397-08002B2CF9AE}" pid="3" name="MediaServiceImageTags">
    <vt:lpwstr/>
  </property>
</Properties>
</file>