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7ED16" w14:textId="1A20A70E" w:rsidR="00FD77D4" w:rsidRPr="00F22930" w:rsidRDefault="00FD77D4" w:rsidP="001F0D10">
      <w:pPr>
        <w:spacing w:line="276" w:lineRule="auto"/>
        <w:rPr>
          <w:rFonts w:ascii="Arial" w:hAnsi="Arial" w:cs="Arial"/>
          <w:color w:val="FF0000"/>
          <w:sz w:val="20"/>
        </w:rPr>
      </w:pPr>
      <w:r w:rsidRPr="00F22930">
        <w:rPr>
          <w:rFonts w:ascii="Arial" w:hAnsi="Arial" w:cs="Arial"/>
          <w:sz w:val="20"/>
        </w:rPr>
        <w:t>Presseinformation</w:t>
      </w:r>
    </w:p>
    <w:p w14:paraId="3F7F4666" w14:textId="38A44D7D" w:rsidR="00FD77D4" w:rsidRPr="00F22930" w:rsidRDefault="00FD77D4" w:rsidP="001F0D10">
      <w:pPr>
        <w:spacing w:line="276" w:lineRule="auto"/>
        <w:rPr>
          <w:rFonts w:ascii="Arial" w:hAnsi="Arial" w:cs="Arial"/>
          <w:sz w:val="20"/>
        </w:rPr>
      </w:pPr>
      <w:r w:rsidRPr="00F22930">
        <w:rPr>
          <w:rFonts w:ascii="Arial" w:hAnsi="Arial" w:cs="Arial"/>
          <w:sz w:val="20"/>
        </w:rPr>
        <w:tab/>
      </w:r>
    </w:p>
    <w:p w14:paraId="10BC95FE" w14:textId="4BE06A83" w:rsidR="00FD77D4" w:rsidRPr="00F22930" w:rsidRDefault="00D62A4A" w:rsidP="001F0D10">
      <w:pPr>
        <w:spacing w:line="276" w:lineRule="auto"/>
        <w:rPr>
          <w:rFonts w:ascii="Arial" w:hAnsi="Arial" w:cs="Arial"/>
          <w:sz w:val="20"/>
        </w:rPr>
      </w:pPr>
      <w:r>
        <w:rPr>
          <w:rFonts w:ascii="Arial" w:hAnsi="Arial" w:cs="Arial"/>
          <w:sz w:val="20"/>
        </w:rPr>
        <w:t>Wil</w:t>
      </w:r>
      <w:r w:rsidR="007D1BF2" w:rsidRPr="00F22930">
        <w:rPr>
          <w:rFonts w:ascii="Arial" w:hAnsi="Arial" w:cs="Arial"/>
          <w:sz w:val="20"/>
        </w:rPr>
        <w:t xml:space="preserve">, </w:t>
      </w:r>
      <w:r w:rsidR="005E4E5E">
        <w:rPr>
          <w:rFonts w:ascii="Arial" w:hAnsi="Arial" w:cs="Arial"/>
          <w:sz w:val="20"/>
        </w:rPr>
        <w:t>4</w:t>
      </w:r>
      <w:r w:rsidR="001F0D10" w:rsidRPr="00F22930">
        <w:rPr>
          <w:rFonts w:ascii="Arial" w:hAnsi="Arial" w:cs="Arial"/>
          <w:sz w:val="20"/>
        </w:rPr>
        <w:t xml:space="preserve">. </w:t>
      </w:r>
      <w:r w:rsidR="005E4E5E">
        <w:rPr>
          <w:rFonts w:ascii="Arial" w:hAnsi="Arial" w:cs="Arial"/>
          <w:sz w:val="20"/>
        </w:rPr>
        <w:t xml:space="preserve">Oktober </w:t>
      </w:r>
      <w:r w:rsidR="001F0D10" w:rsidRPr="00F22930">
        <w:rPr>
          <w:rFonts w:ascii="Arial" w:hAnsi="Arial" w:cs="Arial"/>
          <w:sz w:val="20"/>
        </w:rPr>
        <w:t>2023</w:t>
      </w:r>
    </w:p>
    <w:p w14:paraId="37DD2B1A" w14:textId="3ACB5B70" w:rsidR="00CE2EB9" w:rsidRPr="00F22930" w:rsidRDefault="00CE2EB9" w:rsidP="001F0D10">
      <w:pPr>
        <w:spacing w:line="276" w:lineRule="auto"/>
        <w:rPr>
          <w:rFonts w:ascii="Arial" w:hAnsi="Arial" w:cs="Arial"/>
          <w:sz w:val="20"/>
        </w:rPr>
      </w:pPr>
    </w:p>
    <w:p w14:paraId="74869D50" w14:textId="191EE6D5" w:rsidR="001B3B9F" w:rsidRPr="00F22930" w:rsidRDefault="0040121A" w:rsidP="001F0D10">
      <w:pPr>
        <w:adjustRightInd w:val="0"/>
        <w:spacing w:line="276" w:lineRule="auto"/>
        <w:rPr>
          <w:rFonts w:ascii="Arial" w:hAnsi="Arial" w:cs="Arial"/>
          <w:b/>
          <w:bCs/>
          <w:color w:val="000000"/>
          <w:sz w:val="26"/>
          <w:szCs w:val="26"/>
        </w:rPr>
      </w:pPr>
      <w:r w:rsidRPr="00F22930">
        <w:rPr>
          <w:rFonts w:ascii="Arial" w:hAnsi="Arial" w:cs="Arial"/>
          <w:b/>
          <w:bCs/>
          <w:color w:val="000000"/>
          <w:sz w:val="26"/>
          <w:szCs w:val="26"/>
        </w:rPr>
        <w:t xml:space="preserve">Lithium-Ionen-Batterien von Nilfisk </w:t>
      </w:r>
      <w:r w:rsidR="004079A7" w:rsidRPr="00F22930">
        <w:rPr>
          <w:rFonts w:ascii="Arial" w:hAnsi="Arial" w:cs="Arial"/>
          <w:b/>
          <w:bCs/>
          <w:color w:val="000000"/>
          <w:sz w:val="26"/>
          <w:szCs w:val="26"/>
        </w:rPr>
        <w:t xml:space="preserve">– Nachhaltigkeit trifft Produktivität </w:t>
      </w:r>
    </w:p>
    <w:p w14:paraId="7EFC699C" w14:textId="0804FA40" w:rsidR="00BF070C" w:rsidRPr="00F22930" w:rsidRDefault="0040121A" w:rsidP="001F0D10">
      <w:pPr>
        <w:adjustRightInd w:val="0"/>
        <w:spacing w:line="276" w:lineRule="auto"/>
        <w:rPr>
          <w:rFonts w:ascii="Arial" w:hAnsi="Arial" w:cs="Arial"/>
          <w:color w:val="000000"/>
          <w:szCs w:val="22"/>
        </w:rPr>
      </w:pPr>
      <w:r w:rsidRPr="00F22930">
        <w:rPr>
          <w:rFonts w:ascii="Arial" w:hAnsi="Arial" w:cs="Arial"/>
          <w:color w:val="000000"/>
          <w:szCs w:val="22"/>
        </w:rPr>
        <w:t xml:space="preserve">Neue </w:t>
      </w:r>
      <w:r w:rsidR="00116728" w:rsidRPr="00F22930">
        <w:rPr>
          <w:rFonts w:ascii="Arial" w:hAnsi="Arial" w:cs="Arial"/>
          <w:color w:val="000000"/>
          <w:szCs w:val="22"/>
        </w:rPr>
        <w:t>Batterie</w:t>
      </w:r>
      <w:r w:rsidR="003A4B9E" w:rsidRPr="00F22930">
        <w:rPr>
          <w:rFonts w:ascii="Arial" w:hAnsi="Arial" w:cs="Arial"/>
          <w:color w:val="000000"/>
          <w:szCs w:val="22"/>
        </w:rPr>
        <w:t>l</w:t>
      </w:r>
      <w:r w:rsidRPr="00F22930">
        <w:rPr>
          <w:rFonts w:ascii="Arial" w:hAnsi="Arial" w:cs="Arial"/>
          <w:color w:val="000000"/>
          <w:szCs w:val="22"/>
        </w:rPr>
        <w:t xml:space="preserve">ösung überzeugt durch kurze Ladezeiten, lange Lebensdauer und </w:t>
      </w:r>
      <w:r w:rsidR="00675A9F" w:rsidRPr="00F22930">
        <w:rPr>
          <w:rFonts w:ascii="Arial" w:hAnsi="Arial" w:cs="Arial"/>
          <w:color w:val="000000"/>
          <w:szCs w:val="22"/>
        </w:rPr>
        <w:t>Skalierbarkeit</w:t>
      </w:r>
    </w:p>
    <w:p w14:paraId="0FC8FCCB" w14:textId="77777777" w:rsidR="00BF070C" w:rsidRPr="00F22930" w:rsidRDefault="00BF070C" w:rsidP="001F0D10">
      <w:pPr>
        <w:adjustRightInd w:val="0"/>
        <w:spacing w:line="276" w:lineRule="auto"/>
        <w:rPr>
          <w:rFonts w:ascii="Arial" w:hAnsi="Arial" w:cs="Arial"/>
          <w:color w:val="000000" w:themeColor="text1"/>
          <w:sz w:val="20"/>
        </w:rPr>
      </w:pPr>
    </w:p>
    <w:p w14:paraId="6A8AB336" w14:textId="0EC9A06F" w:rsidR="009202DE" w:rsidRPr="00F22930" w:rsidRDefault="009242D8" w:rsidP="001F0D10">
      <w:pPr>
        <w:adjustRightInd w:val="0"/>
        <w:spacing w:line="276" w:lineRule="auto"/>
        <w:rPr>
          <w:rFonts w:ascii="Arial" w:hAnsi="Arial" w:cs="Arial"/>
          <w:b/>
          <w:bCs/>
          <w:color w:val="000000" w:themeColor="text1"/>
          <w:sz w:val="20"/>
        </w:rPr>
      </w:pPr>
      <w:r w:rsidRPr="00F22930">
        <w:rPr>
          <w:rFonts w:ascii="Arial" w:hAnsi="Arial" w:cs="Arial"/>
          <w:b/>
          <w:bCs/>
          <w:color w:val="000000" w:themeColor="text1"/>
          <w:sz w:val="20"/>
        </w:rPr>
        <w:t xml:space="preserve">Mit der Markteinführung eines neuen </w:t>
      </w:r>
      <w:r w:rsidR="00116728" w:rsidRPr="00F22930">
        <w:rPr>
          <w:rFonts w:ascii="Arial" w:hAnsi="Arial" w:cs="Arial"/>
          <w:b/>
          <w:bCs/>
          <w:color w:val="000000" w:themeColor="text1"/>
          <w:sz w:val="20"/>
        </w:rPr>
        <w:t>Batterieantriebs</w:t>
      </w:r>
      <w:r w:rsidRPr="00F22930">
        <w:rPr>
          <w:rFonts w:ascii="Arial" w:hAnsi="Arial" w:cs="Arial"/>
          <w:b/>
          <w:bCs/>
          <w:color w:val="000000" w:themeColor="text1"/>
          <w:sz w:val="20"/>
        </w:rPr>
        <w:t xml:space="preserve"> auf Basis modularer Lithium-Ionen-Batterien erreicht Nilfisk einen wichtigen Meilenstein seiner Nachhaltigkeitsagenda. </w:t>
      </w:r>
      <w:r w:rsidR="008D1366" w:rsidRPr="00F22930">
        <w:rPr>
          <w:rFonts w:ascii="Arial" w:hAnsi="Arial" w:cs="Arial"/>
          <w:b/>
          <w:bCs/>
          <w:color w:val="000000" w:themeColor="text1"/>
          <w:sz w:val="20"/>
        </w:rPr>
        <w:t>Die optimale Verbindung aus umweltschonender und zugleich hochproduktiver Reinigung bietet Reinigungsprofis jeder Branche eine Vielzahl an Vorteilen</w:t>
      </w:r>
      <w:r w:rsidR="00902E7A" w:rsidRPr="00F22930">
        <w:rPr>
          <w:rFonts w:ascii="Arial" w:hAnsi="Arial" w:cs="Arial"/>
          <w:b/>
          <w:bCs/>
          <w:color w:val="000000" w:themeColor="text1"/>
          <w:sz w:val="20"/>
        </w:rPr>
        <w:t>.</w:t>
      </w:r>
      <w:r w:rsidR="008D1366" w:rsidRPr="00F22930">
        <w:rPr>
          <w:rFonts w:ascii="Arial" w:hAnsi="Arial" w:cs="Arial"/>
          <w:b/>
          <w:bCs/>
          <w:color w:val="000000" w:themeColor="text1"/>
          <w:sz w:val="20"/>
        </w:rPr>
        <w:t xml:space="preserve"> </w:t>
      </w:r>
      <w:proofErr w:type="spellStart"/>
      <w:r w:rsidR="008D1366" w:rsidRPr="00F22930">
        <w:rPr>
          <w:rFonts w:ascii="Arial" w:hAnsi="Arial" w:cs="Arial"/>
          <w:b/>
          <w:bCs/>
          <w:color w:val="000000" w:themeColor="text1"/>
          <w:sz w:val="20"/>
        </w:rPr>
        <w:t>Äu</w:t>
      </w:r>
      <w:r w:rsidR="00BB006C">
        <w:rPr>
          <w:rFonts w:ascii="Arial" w:hAnsi="Arial" w:cs="Arial"/>
          <w:b/>
          <w:bCs/>
          <w:color w:val="000000" w:themeColor="text1"/>
          <w:sz w:val="20"/>
        </w:rPr>
        <w:t>ss</w:t>
      </w:r>
      <w:r w:rsidR="008D1366" w:rsidRPr="00F22930">
        <w:rPr>
          <w:rFonts w:ascii="Arial" w:hAnsi="Arial" w:cs="Arial"/>
          <w:b/>
          <w:bCs/>
          <w:color w:val="000000" w:themeColor="text1"/>
          <w:sz w:val="20"/>
        </w:rPr>
        <w:t>erst</w:t>
      </w:r>
      <w:proofErr w:type="spellEnd"/>
      <w:r w:rsidR="008D1366" w:rsidRPr="00F22930">
        <w:rPr>
          <w:rFonts w:ascii="Arial" w:hAnsi="Arial" w:cs="Arial"/>
          <w:b/>
          <w:bCs/>
          <w:color w:val="000000" w:themeColor="text1"/>
          <w:sz w:val="20"/>
        </w:rPr>
        <w:t xml:space="preserve"> kurze Ladezeiten</w:t>
      </w:r>
      <w:r w:rsidR="009202DE" w:rsidRPr="00F22930">
        <w:rPr>
          <w:rFonts w:ascii="Arial" w:hAnsi="Arial" w:cs="Arial"/>
          <w:b/>
          <w:bCs/>
          <w:color w:val="000000" w:themeColor="text1"/>
          <w:sz w:val="20"/>
        </w:rPr>
        <w:t xml:space="preserve"> (in 2 Stunden auf 90 Prozent) </w:t>
      </w:r>
      <w:r w:rsidR="008D1366" w:rsidRPr="00F22930">
        <w:rPr>
          <w:rFonts w:ascii="Arial" w:hAnsi="Arial" w:cs="Arial"/>
          <w:b/>
          <w:bCs/>
          <w:color w:val="000000" w:themeColor="text1"/>
          <w:sz w:val="20"/>
        </w:rPr>
        <w:t xml:space="preserve">sind hier ebenso zu nennen wie eine Lebensdauer von bis zu </w:t>
      </w:r>
      <w:r w:rsidR="007113EA" w:rsidRPr="00F22930">
        <w:rPr>
          <w:rFonts w:ascii="Arial" w:hAnsi="Arial" w:cs="Arial"/>
          <w:b/>
          <w:bCs/>
          <w:color w:val="000000" w:themeColor="text1"/>
          <w:sz w:val="20"/>
        </w:rPr>
        <w:t>1.500 Ladezyklen.</w:t>
      </w:r>
      <w:r w:rsidR="008D1366" w:rsidRPr="00F22930">
        <w:rPr>
          <w:rFonts w:ascii="Arial" w:hAnsi="Arial" w:cs="Arial"/>
          <w:b/>
          <w:bCs/>
          <w:color w:val="000000" w:themeColor="text1"/>
          <w:sz w:val="20"/>
        </w:rPr>
        <w:t xml:space="preserve"> </w:t>
      </w:r>
      <w:r w:rsidR="007113EA" w:rsidRPr="00F22930">
        <w:rPr>
          <w:rFonts w:ascii="Arial" w:hAnsi="Arial" w:cs="Arial"/>
          <w:b/>
          <w:bCs/>
          <w:color w:val="000000" w:themeColor="text1"/>
          <w:sz w:val="20"/>
        </w:rPr>
        <w:t xml:space="preserve">Im Gegensatz zu Nass- oder AGM-Batterien benötigen die Lithium-Ionen-Akkus zudem keinerlei </w:t>
      </w:r>
      <w:proofErr w:type="spellStart"/>
      <w:r w:rsidR="007113EA" w:rsidRPr="00F22930">
        <w:rPr>
          <w:rFonts w:ascii="Arial" w:hAnsi="Arial" w:cs="Arial"/>
          <w:b/>
          <w:bCs/>
          <w:color w:val="000000" w:themeColor="text1"/>
          <w:sz w:val="20"/>
        </w:rPr>
        <w:t>Wartungsma</w:t>
      </w:r>
      <w:r w:rsidR="00BB006C">
        <w:rPr>
          <w:rFonts w:ascii="Arial" w:hAnsi="Arial" w:cs="Arial"/>
          <w:b/>
          <w:bCs/>
          <w:color w:val="000000" w:themeColor="text1"/>
          <w:sz w:val="20"/>
        </w:rPr>
        <w:t>ss</w:t>
      </w:r>
      <w:r w:rsidR="007113EA" w:rsidRPr="00F22930">
        <w:rPr>
          <w:rFonts w:ascii="Arial" w:hAnsi="Arial" w:cs="Arial"/>
          <w:b/>
          <w:bCs/>
          <w:color w:val="000000" w:themeColor="text1"/>
          <w:sz w:val="20"/>
        </w:rPr>
        <w:t>nahmen</w:t>
      </w:r>
      <w:proofErr w:type="spellEnd"/>
      <w:r w:rsidR="007113EA" w:rsidRPr="00F22930">
        <w:rPr>
          <w:rFonts w:ascii="Arial" w:hAnsi="Arial" w:cs="Arial"/>
          <w:b/>
          <w:bCs/>
          <w:color w:val="000000" w:themeColor="text1"/>
          <w:sz w:val="20"/>
        </w:rPr>
        <w:t xml:space="preserve"> und sind </w:t>
      </w:r>
      <w:proofErr w:type="spellStart"/>
      <w:r w:rsidR="007113EA" w:rsidRPr="00F22930">
        <w:rPr>
          <w:rFonts w:ascii="Arial" w:hAnsi="Arial" w:cs="Arial"/>
          <w:b/>
          <w:bCs/>
          <w:color w:val="000000" w:themeColor="text1"/>
          <w:sz w:val="20"/>
        </w:rPr>
        <w:t>äu</w:t>
      </w:r>
      <w:r w:rsidR="00BB006C">
        <w:rPr>
          <w:rFonts w:ascii="Arial" w:hAnsi="Arial" w:cs="Arial"/>
          <w:b/>
          <w:bCs/>
          <w:color w:val="000000" w:themeColor="text1"/>
          <w:sz w:val="20"/>
        </w:rPr>
        <w:t>ss</w:t>
      </w:r>
      <w:r w:rsidR="007113EA" w:rsidRPr="00F22930">
        <w:rPr>
          <w:rFonts w:ascii="Arial" w:hAnsi="Arial" w:cs="Arial"/>
          <w:b/>
          <w:bCs/>
          <w:color w:val="000000" w:themeColor="text1"/>
          <w:sz w:val="20"/>
        </w:rPr>
        <w:t>erst</w:t>
      </w:r>
      <w:proofErr w:type="spellEnd"/>
      <w:r w:rsidR="007113EA" w:rsidRPr="00F22930">
        <w:rPr>
          <w:rFonts w:ascii="Arial" w:hAnsi="Arial" w:cs="Arial"/>
          <w:b/>
          <w:bCs/>
          <w:color w:val="000000" w:themeColor="text1"/>
          <w:sz w:val="20"/>
        </w:rPr>
        <w:t xml:space="preserve"> unempfindlich gegenüber extremen Temperaturen. </w:t>
      </w:r>
      <w:r w:rsidR="009202DE" w:rsidRPr="00F22930">
        <w:rPr>
          <w:rFonts w:ascii="Arial" w:hAnsi="Arial" w:cs="Arial"/>
          <w:b/>
          <w:bCs/>
          <w:color w:val="000000" w:themeColor="text1"/>
          <w:sz w:val="20"/>
        </w:rPr>
        <w:t>Eine 5-Jahres-Garantie unterstreicht die</w:t>
      </w:r>
      <w:r w:rsidR="007113EA" w:rsidRPr="00F22930">
        <w:rPr>
          <w:rFonts w:ascii="Arial" w:hAnsi="Arial" w:cs="Arial"/>
          <w:b/>
          <w:bCs/>
          <w:color w:val="000000" w:themeColor="text1"/>
          <w:sz w:val="20"/>
        </w:rPr>
        <w:t>se</w:t>
      </w:r>
      <w:r w:rsidR="009202DE" w:rsidRPr="00F22930">
        <w:rPr>
          <w:rFonts w:ascii="Arial" w:hAnsi="Arial" w:cs="Arial"/>
          <w:b/>
          <w:bCs/>
          <w:color w:val="000000" w:themeColor="text1"/>
          <w:sz w:val="20"/>
        </w:rPr>
        <w:t xml:space="preserve"> </w:t>
      </w:r>
      <w:r w:rsidR="007113EA" w:rsidRPr="00F22930">
        <w:rPr>
          <w:rFonts w:ascii="Arial" w:hAnsi="Arial" w:cs="Arial"/>
          <w:b/>
          <w:bCs/>
          <w:color w:val="000000" w:themeColor="text1"/>
          <w:sz w:val="20"/>
        </w:rPr>
        <w:t>Zuverlässigkeit. Auch in Sachen Performance beeindruckt das innovative Batterie</w:t>
      </w:r>
      <w:r w:rsidR="004B0ADC" w:rsidRPr="00F22930">
        <w:rPr>
          <w:rFonts w:ascii="Arial" w:hAnsi="Arial" w:cs="Arial"/>
          <w:b/>
          <w:bCs/>
          <w:color w:val="000000" w:themeColor="text1"/>
          <w:sz w:val="20"/>
        </w:rPr>
        <w:t>k</w:t>
      </w:r>
      <w:r w:rsidR="007113EA" w:rsidRPr="00F22930">
        <w:rPr>
          <w:rFonts w:ascii="Arial" w:hAnsi="Arial" w:cs="Arial"/>
          <w:b/>
          <w:bCs/>
          <w:color w:val="000000" w:themeColor="text1"/>
          <w:sz w:val="20"/>
        </w:rPr>
        <w:t xml:space="preserve">onzept. </w:t>
      </w:r>
      <w:r w:rsidR="008D1366" w:rsidRPr="00F22930">
        <w:rPr>
          <w:rFonts w:ascii="Arial" w:hAnsi="Arial" w:cs="Arial"/>
          <w:b/>
          <w:bCs/>
          <w:color w:val="000000" w:themeColor="text1"/>
          <w:sz w:val="20"/>
        </w:rPr>
        <w:t>Je nach kundenindividueller Laufzeit</w:t>
      </w:r>
      <w:r w:rsidR="007113EA" w:rsidRPr="00F22930">
        <w:rPr>
          <w:rFonts w:ascii="Arial" w:hAnsi="Arial" w:cs="Arial"/>
          <w:b/>
          <w:bCs/>
          <w:color w:val="000000" w:themeColor="text1"/>
          <w:sz w:val="20"/>
        </w:rPr>
        <w:t>- und Leistungs</w:t>
      </w:r>
      <w:r w:rsidR="008D1366" w:rsidRPr="00F22930">
        <w:rPr>
          <w:rFonts w:ascii="Arial" w:hAnsi="Arial" w:cs="Arial"/>
          <w:b/>
          <w:bCs/>
          <w:color w:val="000000" w:themeColor="text1"/>
          <w:sz w:val="20"/>
        </w:rPr>
        <w:t>anforderung erlaubt der modulare Systemaufbau eine unkomplizierte Skalierung der Batterie</w:t>
      </w:r>
      <w:r w:rsidR="007113EA" w:rsidRPr="00F22930">
        <w:rPr>
          <w:rFonts w:ascii="Arial" w:hAnsi="Arial" w:cs="Arial"/>
          <w:b/>
          <w:bCs/>
          <w:color w:val="000000" w:themeColor="text1"/>
          <w:sz w:val="20"/>
        </w:rPr>
        <w:t>module</w:t>
      </w:r>
      <w:r w:rsidR="008D1366" w:rsidRPr="00F22930">
        <w:rPr>
          <w:rFonts w:ascii="Arial" w:hAnsi="Arial" w:cs="Arial"/>
          <w:b/>
          <w:bCs/>
          <w:color w:val="000000" w:themeColor="text1"/>
          <w:sz w:val="20"/>
        </w:rPr>
        <w:t xml:space="preserve">. </w:t>
      </w:r>
      <w:r w:rsidR="005D1127" w:rsidRPr="00F22930">
        <w:rPr>
          <w:rFonts w:ascii="Arial" w:hAnsi="Arial" w:cs="Arial"/>
          <w:b/>
          <w:bCs/>
          <w:color w:val="000000" w:themeColor="text1"/>
          <w:sz w:val="20"/>
        </w:rPr>
        <w:t xml:space="preserve">Das Ergebnis: </w:t>
      </w:r>
      <w:r w:rsidR="009202DE" w:rsidRPr="00F22930">
        <w:rPr>
          <w:rFonts w:ascii="Arial" w:hAnsi="Arial" w:cs="Arial"/>
          <w:b/>
          <w:bCs/>
          <w:color w:val="000000" w:themeColor="text1"/>
          <w:sz w:val="20"/>
        </w:rPr>
        <w:t xml:space="preserve">Wenn Produktivität, Garantie, Schnellladung und Erweiterbarkeit über den Reinigungserfolg entscheiden, sind die neuen </w:t>
      </w:r>
      <w:r w:rsidR="00116728" w:rsidRPr="00F22930">
        <w:rPr>
          <w:rFonts w:ascii="Arial" w:hAnsi="Arial" w:cs="Arial"/>
          <w:b/>
          <w:bCs/>
          <w:color w:val="000000" w:themeColor="text1"/>
          <w:sz w:val="20"/>
        </w:rPr>
        <w:t xml:space="preserve">Lithium-Ionen-Batterien </w:t>
      </w:r>
      <w:r w:rsidR="009202DE" w:rsidRPr="00F22930">
        <w:rPr>
          <w:rFonts w:ascii="Arial" w:hAnsi="Arial" w:cs="Arial"/>
          <w:b/>
          <w:bCs/>
          <w:color w:val="000000" w:themeColor="text1"/>
          <w:sz w:val="20"/>
        </w:rPr>
        <w:t xml:space="preserve">von Nilfisk erste Wahl. </w:t>
      </w:r>
      <w:r w:rsidR="004B0ADC" w:rsidRPr="00F22930">
        <w:rPr>
          <w:rFonts w:ascii="Arial" w:hAnsi="Arial" w:cs="Arial"/>
          <w:b/>
          <w:bCs/>
          <w:color w:val="000000" w:themeColor="text1"/>
          <w:sz w:val="20"/>
        </w:rPr>
        <w:t xml:space="preserve">Der neue </w:t>
      </w:r>
      <w:r w:rsidR="00116728" w:rsidRPr="00F22930">
        <w:rPr>
          <w:rFonts w:ascii="Arial" w:hAnsi="Arial" w:cs="Arial"/>
          <w:b/>
          <w:bCs/>
          <w:color w:val="000000" w:themeColor="text1"/>
          <w:sz w:val="20"/>
        </w:rPr>
        <w:t xml:space="preserve">Antrieb </w:t>
      </w:r>
      <w:r w:rsidR="004B0ADC" w:rsidRPr="00F22930">
        <w:rPr>
          <w:rFonts w:ascii="Arial" w:hAnsi="Arial" w:cs="Arial"/>
          <w:b/>
          <w:bCs/>
          <w:color w:val="000000" w:themeColor="text1"/>
          <w:sz w:val="20"/>
        </w:rPr>
        <w:t>von Nilfisk ist als 24-Volt- sowie als 36-Volt-Version erhältlich und steht ab sofort für die Aufsitzscheuersaugmaschine SC2000 sowie für die Nach</w:t>
      </w:r>
      <w:r w:rsidR="00116728" w:rsidRPr="00F22930">
        <w:rPr>
          <w:rFonts w:ascii="Arial" w:hAnsi="Arial" w:cs="Arial"/>
          <w:b/>
          <w:bCs/>
          <w:color w:val="000000" w:themeColor="text1"/>
          <w:sz w:val="20"/>
        </w:rPr>
        <w:t>läufer</w:t>
      </w:r>
      <w:r w:rsidR="004B0ADC" w:rsidRPr="00F22930">
        <w:rPr>
          <w:rFonts w:ascii="Arial" w:hAnsi="Arial" w:cs="Arial"/>
          <w:b/>
          <w:bCs/>
          <w:color w:val="000000" w:themeColor="text1"/>
          <w:sz w:val="20"/>
        </w:rPr>
        <w:t>-Scheuersaugmaschinen SC500 und SC351 zur Verfügung.</w:t>
      </w:r>
    </w:p>
    <w:p w14:paraId="605AF8CD" w14:textId="77777777" w:rsidR="005D1127" w:rsidRPr="00F22930" w:rsidRDefault="005D1127" w:rsidP="001F0D10">
      <w:pPr>
        <w:autoSpaceDE/>
        <w:autoSpaceDN/>
        <w:spacing w:line="276" w:lineRule="auto"/>
        <w:rPr>
          <w:rFonts w:ascii="Arial" w:hAnsi="Arial" w:cs="Arial"/>
          <w:color w:val="000000" w:themeColor="text1"/>
          <w:sz w:val="20"/>
        </w:rPr>
      </w:pPr>
    </w:p>
    <w:p w14:paraId="4B5640D2" w14:textId="29894C7F" w:rsidR="005A421B" w:rsidRPr="00F22930" w:rsidRDefault="00261F4D" w:rsidP="001F0D10">
      <w:pPr>
        <w:pStyle w:val="Kommentartext"/>
        <w:spacing w:line="276" w:lineRule="auto"/>
        <w:rPr>
          <w:rFonts w:ascii="Arial" w:hAnsi="Arial" w:cs="Arial"/>
          <w:color w:val="000000" w:themeColor="text1"/>
          <w:lang w:val="de-DE"/>
        </w:rPr>
      </w:pPr>
      <w:r w:rsidRPr="00F22930">
        <w:rPr>
          <w:rFonts w:ascii="Arial" w:hAnsi="Arial" w:cs="Arial"/>
          <w:color w:val="000000" w:themeColor="text1"/>
        </w:rPr>
        <w:t xml:space="preserve">Die hohe Qualität </w:t>
      </w:r>
      <w:r w:rsidR="004079A7" w:rsidRPr="00F22930">
        <w:rPr>
          <w:rFonts w:ascii="Arial" w:hAnsi="Arial" w:cs="Arial"/>
          <w:color w:val="000000" w:themeColor="text1"/>
          <w:lang w:val="de-DE"/>
        </w:rPr>
        <w:t xml:space="preserve">und Produktivität </w:t>
      </w:r>
      <w:r w:rsidRPr="00F22930">
        <w:rPr>
          <w:rFonts w:ascii="Arial" w:hAnsi="Arial" w:cs="Arial"/>
          <w:color w:val="000000" w:themeColor="text1"/>
        </w:rPr>
        <w:t>der</w:t>
      </w:r>
      <w:r w:rsidR="004079A7" w:rsidRPr="00F22930">
        <w:rPr>
          <w:rFonts w:ascii="Arial" w:hAnsi="Arial" w:cs="Arial"/>
          <w:color w:val="000000" w:themeColor="text1"/>
          <w:lang w:val="de-DE"/>
        </w:rPr>
        <w:t xml:space="preserve"> neuen </w:t>
      </w:r>
      <w:r w:rsidR="00116728" w:rsidRPr="00F22930">
        <w:rPr>
          <w:rFonts w:ascii="Arial" w:hAnsi="Arial" w:cs="Arial"/>
          <w:color w:val="000000" w:themeColor="text1"/>
          <w:lang w:val="de-DE"/>
        </w:rPr>
        <w:t>Batterielösung</w:t>
      </w:r>
      <w:r w:rsidR="004079A7" w:rsidRPr="00F22930">
        <w:rPr>
          <w:rFonts w:ascii="Arial" w:hAnsi="Arial" w:cs="Arial"/>
          <w:color w:val="000000" w:themeColor="text1"/>
          <w:lang w:val="de-DE"/>
        </w:rPr>
        <w:t xml:space="preserve"> </w:t>
      </w:r>
      <w:r w:rsidRPr="00F22930">
        <w:rPr>
          <w:rFonts w:ascii="Arial" w:hAnsi="Arial" w:cs="Arial"/>
          <w:color w:val="000000" w:themeColor="text1"/>
        </w:rPr>
        <w:t xml:space="preserve">von Nilfisk zeigt sich am deutlichsten während des Ladevorgangs. </w:t>
      </w:r>
      <w:r w:rsidR="004079A7" w:rsidRPr="00F22930">
        <w:rPr>
          <w:rFonts w:ascii="Arial" w:hAnsi="Arial" w:cs="Arial"/>
          <w:color w:val="000000" w:themeColor="text1"/>
          <w:lang w:val="de-DE"/>
        </w:rPr>
        <w:t>Mithilfe eines Schnellladegeräts können die Lithium-Ionen-Batterien</w:t>
      </w:r>
      <w:r w:rsidR="00C46F3E" w:rsidRPr="00F22930">
        <w:rPr>
          <w:rFonts w:ascii="Arial" w:hAnsi="Arial" w:cs="Arial"/>
          <w:color w:val="000000" w:themeColor="text1"/>
          <w:lang w:val="de-DE"/>
        </w:rPr>
        <w:t xml:space="preserve"> </w:t>
      </w:r>
      <w:r w:rsidR="00D25C93" w:rsidRPr="00F22930">
        <w:rPr>
          <w:rFonts w:ascii="Arial" w:hAnsi="Arial" w:cs="Arial"/>
          <w:color w:val="000000" w:themeColor="text1"/>
        </w:rPr>
        <w:t>innerhalb von nur zwei Stunden fast vollständig geladen werden.</w:t>
      </w:r>
      <w:r w:rsidR="00C46F3E" w:rsidRPr="00F22930">
        <w:rPr>
          <w:rFonts w:ascii="Arial" w:hAnsi="Arial" w:cs="Arial"/>
          <w:color w:val="000000" w:themeColor="text1"/>
          <w:lang w:val="de-DE"/>
        </w:rPr>
        <w:t xml:space="preserve"> Das bedeutet eine drei bis vier Mal kürzere Ladezeit als bei herkömmlichen Systemen.</w:t>
      </w:r>
      <w:r w:rsidR="00286638" w:rsidRPr="00F22930">
        <w:rPr>
          <w:rFonts w:ascii="Arial" w:hAnsi="Arial" w:cs="Arial"/>
          <w:color w:val="000000" w:themeColor="text1"/>
          <w:lang w:val="de-DE"/>
        </w:rPr>
        <w:t xml:space="preserve"> </w:t>
      </w:r>
      <w:r w:rsidR="00C46F3E" w:rsidRPr="00F22930">
        <w:rPr>
          <w:rFonts w:ascii="Arial" w:hAnsi="Arial" w:cs="Arial"/>
          <w:color w:val="000000" w:themeColor="text1"/>
          <w:lang w:val="de-DE"/>
        </w:rPr>
        <w:t>S</w:t>
      </w:r>
      <w:proofErr w:type="spellStart"/>
      <w:r w:rsidR="00D25C93" w:rsidRPr="00F22930">
        <w:rPr>
          <w:rFonts w:ascii="Arial" w:hAnsi="Arial" w:cs="Arial"/>
          <w:color w:val="000000" w:themeColor="text1"/>
        </w:rPr>
        <w:t>elbst</w:t>
      </w:r>
      <w:proofErr w:type="spellEnd"/>
      <w:r w:rsidR="00D25C93" w:rsidRPr="00F22930">
        <w:rPr>
          <w:rFonts w:ascii="Arial" w:hAnsi="Arial" w:cs="Arial"/>
          <w:color w:val="000000" w:themeColor="text1"/>
        </w:rPr>
        <w:t xml:space="preserve"> wenn </w:t>
      </w:r>
      <w:r w:rsidR="00017022" w:rsidRPr="00F22930">
        <w:rPr>
          <w:rFonts w:ascii="Arial" w:hAnsi="Arial" w:cs="Arial"/>
          <w:color w:val="000000" w:themeColor="text1"/>
        </w:rPr>
        <w:t xml:space="preserve">das </w:t>
      </w:r>
      <w:proofErr w:type="spellStart"/>
      <w:r w:rsidR="00017022" w:rsidRPr="00F22930">
        <w:rPr>
          <w:rFonts w:ascii="Arial" w:hAnsi="Arial" w:cs="Arial"/>
          <w:color w:val="000000" w:themeColor="text1"/>
        </w:rPr>
        <w:t>planmä</w:t>
      </w:r>
      <w:r w:rsidR="00BB006C">
        <w:rPr>
          <w:rFonts w:ascii="Arial" w:hAnsi="Arial" w:cs="Arial"/>
          <w:color w:val="000000" w:themeColor="text1"/>
        </w:rPr>
        <w:t>ss</w:t>
      </w:r>
      <w:r w:rsidR="00017022" w:rsidRPr="00F22930">
        <w:rPr>
          <w:rFonts w:ascii="Arial" w:hAnsi="Arial" w:cs="Arial"/>
          <w:color w:val="000000" w:themeColor="text1"/>
        </w:rPr>
        <w:t>ige</w:t>
      </w:r>
      <w:proofErr w:type="spellEnd"/>
      <w:r w:rsidR="00017022" w:rsidRPr="00F22930">
        <w:rPr>
          <w:rFonts w:ascii="Arial" w:hAnsi="Arial" w:cs="Arial"/>
          <w:color w:val="000000" w:themeColor="text1"/>
        </w:rPr>
        <w:t xml:space="preserve"> Aufladen der Maschine versäumt wurde, ist das Gerät schnell wieder einsatzbereit. </w:t>
      </w:r>
      <w:r w:rsidR="004D6EC2" w:rsidRPr="00F22930">
        <w:rPr>
          <w:rFonts w:ascii="Arial" w:hAnsi="Arial" w:cs="Arial"/>
          <w:color w:val="000000" w:themeColor="text1"/>
        </w:rPr>
        <w:t xml:space="preserve">Aufgrund der hohen Speicherkapazität der Batterien kann eine komplett geladene Maschine mehrere Arbeitsschichten bewältigen. </w:t>
      </w:r>
      <w:r w:rsidR="00017022" w:rsidRPr="00F22930">
        <w:rPr>
          <w:rFonts w:ascii="Arial" w:hAnsi="Arial" w:cs="Arial"/>
          <w:color w:val="000000" w:themeColor="text1"/>
        </w:rPr>
        <w:t>Um Ausfallzeiten effektiv zu vermeiden</w:t>
      </w:r>
      <w:r w:rsidR="00353904" w:rsidRPr="00F22930">
        <w:rPr>
          <w:rFonts w:ascii="Arial" w:hAnsi="Arial" w:cs="Arial"/>
          <w:color w:val="000000" w:themeColor="text1"/>
        </w:rPr>
        <w:t>,</w:t>
      </w:r>
      <w:r w:rsidR="00017022" w:rsidRPr="00F22930">
        <w:rPr>
          <w:rFonts w:ascii="Arial" w:hAnsi="Arial" w:cs="Arial"/>
          <w:color w:val="000000" w:themeColor="text1"/>
        </w:rPr>
        <w:t xml:space="preserve"> können die neuen Batterien auch bedenkenlos zwischengeladen werden, etwa </w:t>
      </w:r>
      <w:r w:rsidR="006D5374" w:rsidRPr="00F22930">
        <w:rPr>
          <w:rFonts w:ascii="Arial" w:hAnsi="Arial" w:cs="Arial"/>
          <w:color w:val="000000" w:themeColor="text1"/>
          <w:lang w:val="de-DE"/>
        </w:rPr>
        <w:t>während</w:t>
      </w:r>
      <w:r w:rsidR="00017022" w:rsidRPr="00F22930">
        <w:rPr>
          <w:rFonts w:ascii="Arial" w:hAnsi="Arial" w:cs="Arial"/>
          <w:color w:val="000000" w:themeColor="text1"/>
        </w:rPr>
        <w:t xml:space="preserve"> der Mittagspause. </w:t>
      </w:r>
      <w:r w:rsidR="005A421B" w:rsidRPr="00F22930">
        <w:rPr>
          <w:rFonts w:ascii="Arial" w:hAnsi="Arial" w:cs="Arial"/>
          <w:color w:val="000000" w:themeColor="text1"/>
          <w:lang w:val="de-DE"/>
        </w:rPr>
        <w:t xml:space="preserve">Und </w:t>
      </w:r>
      <w:r w:rsidR="005A421B" w:rsidRPr="00F22930">
        <w:rPr>
          <w:rFonts w:ascii="Arial" w:hAnsi="Arial" w:cs="Arial"/>
          <w:lang w:val="de-DE"/>
        </w:rPr>
        <w:t>sollte einmal das Laden der Batterien vergessen werden, nehmen sie keinen Schaden und die Lebensdauer wird hiervon nicht berührt</w:t>
      </w:r>
      <w:r w:rsidR="00C46F3E" w:rsidRPr="00F22930">
        <w:rPr>
          <w:rFonts w:ascii="Arial" w:hAnsi="Arial" w:cs="Arial"/>
          <w:lang w:val="de-DE"/>
        </w:rPr>
        <w:t>.</w:t>
      </w:r>
    </w:p>
    <w:p w14:paraId="77EC3A22" w14:textId="77777777" w:rsidR="00C46F3E" w:rsidRPr="00F22930" w:rsidRDefault="00C46F3E" w:rsidP="001F0D10">
      <w:pPr>
        <w:autoSpaceDE/>
        <w:autoSpaceDN/>
        <w:spacing w:line="276" w:lineRule="auto"/>
        <w:rPr>
          <w:rFonts w:ascii="Arial" w:hAnsi="Arial" w:cs="Arial"/>
          <w:b/>
          <w:color w:val="000000" w:themeColor="text1"/>
          <w:sz w:val="20"/>
        </w:rPr>
      </w:pPr>
    </w:p>
    <w:p w14:paraId="29F34289" w14:textId="586646AC" w:rsidR="0077749B" w:rsidRPr="00F22930" w:rsidRDefault="00353904" w:rsidP="001F0D10">
      <w:pPr>
        <w:autoSpaceDE/>
        <w:autoSpaceDN/>
        <w:spacing w:line="276" w:lineRule="auto"/>
        <w:rPr>
          <w:rFonts w:ascii="Arial" w:hAnsi="Arial" w:cs="Arial"/>
          <w:b/>
          <w:color w:val="000000" w:themeColor="text1"/>
          <w:sz w:val="20"/>
        </w:rPr>
      </w:pPr>
      <w:r w:rsidRPr="00F22930">
        <w:rPr>
          <w:rFonts w:ascii="Arial" w:hAnsi="Arial" w:cs="Arial"/>
          <w:b/>
          <w:color w:val="000000" w:themeColor="text1"/>
          <w:sz w:val="20"/>
        </w:rPr>
        <w:t>Langfristige Nutzung</w:t>
      </w:r>
      <w:r w:rsidR="00C253AB" w:rsidRPr="00F22930">
        <w:rPr>
          <w:rFonts w:ascii="Arial" w:hAnsi="Arial" w:cs="Arial"/>
          <w:b/>
          <w:color w:val="000000" w:themeColor="text1"/>
          <w:sz w:val="20"/>
        </w:rPr>
        <w:t xml:space="preserve"> bei individueller Gestaltung des Energiebedarfs</w:t>
      </w:r>
    </w:p>
    <w:p w14:paraId="265D4B97" w14:textId="5D924C02" w:rsidR="00AF4C4B" w:rsidRPr="00F22930" w:rsidRDefault="00AF4C4B" w:rsidP="001F0D10">
      <w:pPr>
        <w:autoSpaceDE/>
        <w:autoSpaceDN/>
        <w:spacing w:line="276" w:lineRule="auto"/>
        <w:rPr>
          <w:rFonts w:ascii="Arial" w:hAnsi="Arial" w:cs="Arial"/>
          <w:bCs/>
          <w:color w:val="000000" w:themeColor="text1"/>
          <w:sz w:val="20"/>
        </w:rPr>
      </w:pPr>
      <w:r w:rsidRPr="00F22930">
        <w:rPr>
          <w:rFonts w:ascii="Arial" w:hAnsi="Arial" w:cs="Arial"/>
          <w:bCs/>
          <w:color w:val="000000" w:themeColor="text1"/>
          <w:sz w:val="20"/>
        </w:rPr>
        <w:t xml:space="preserve">Die </w:t>
      </w:r>
      <w:r w:rsidR="00C64BD8" w:rsidRPr="00F22930">
        <w:rPr>
          <w:rFonts w:ascii="Arial" w:hAnsi="Arial" w:cs="Arial"/>
          <w:bCs/>
          <w:color w:val="000000" w:themeColor="text1"/>
          <w:sz w:val="20"/>
        </w:rPr>
        <w:t>garantierte</w:t>
      </w:r>
      <w:r w:rsidRPr="00F22930">
        <w:rPr>
          <w:rFonts w:ascii="Arial" w:hAnsi="Arial" w:cs="Arial"/>
          <w:bCs/>
          <w:color w:val="000000" w:themeColor="text1"/>
          <w:sz w:val="20"/>
        </w:rPr>
        <w:t xml:space="preserve"> </w:t>
      </w:r>
      <w:r w:rsidR="00C64BD8" w:rsidRPr="00F22930">
        <w:rPr>
          <w:rFonts w:ascii="Arial" w:hAnsi="Arial" w:cs="Arial"/>
          <w:bCs/>
          <w:color w:val="000000" w:themeColor="text1"/>
          <w:sz w:val="20"/>
        </w:rPr>
        <w:t>Leistungs</w:t>
      </w:r>
      <w:r w:rsidRPr="00F22930">
        <w:rPr>
          <w:rFonts w:ascii="Arial" w:hAnsi="Arial" w:cs="Arial"/>
          <w:bCs/>
          <w:color w:val="000000" w:themeColor="text1"/>
          <w:sz w:val="20"/>
        </w:rPr>
        <w:t xml:space="preserve">dauer von </w:t>
      </w:r>
      <w:r w:rsidR="00C64BD8" w:rsidRPr="00F22930">
        <w:rPr>
          <w:rFonts w:ascii="Arial" w:hAnsi="Arial" w:cs="Arial"/>
          <w:bCs/>
          <w:color w:val="000000" w:themeColor="text1"/>
          <w:sz w:val="20"/>
        </w:rPr>
        <w:t xml:space="preserve">fünf </w:t>
      </w:r>
      <w:r w:rsidRPr="00F22930">
        <w:rPr>
          <w:rFonts w:ascii="Arial" w:hAnsi="Arial" w:cs="Arial"/>
          <w:bCs/>
          <w:color w:val="000000" w:themeColor="text1"/>
          <w:sz w:val="20"/>
        </w:rPr>
        <w:t xml:space="preserve">Jahren – was </w:t>
      </w:r>
      <w:r w:rsidR="00BC3277" w:rsidRPr="00F22930">
        <w:rPr>
          <w:rFonts w:ascii="Arial" w:hAnsi="Arial" w:cs="Arial"/>
          <w:bCs/>
          <w:color w:val="000000" w:themeColor="text1"/>
          <w:sz w:val="20"/>
        </w:rPr>
        <w:t xml:space="preserve">weit </w:t>
      </w:r>
      <w:r w:rsidRPr="00F22930">
        <w:rPr>
          <w:rFonts w:ascii="Arial" w:hAnsi="Arial" w:cs="Arial"/>
          <w:bCs/>
          <w:color w:val="000000" w:themeColor="text1"/>
          <w:sz w:val="20"/>
        </w:rPr>
        <w:t xml:space="preserve">über 1.500 </w:t>
      </w:r>
      <w:r w:rsidR="00FE6CD2" w:rsidRPr="00F22930">
        <w:rPr>
          <w:rFonts w:ascii="Arial" w:hAnsi="Arial" w:cs="Arial"/>
          <w:bCs/>
          <w:color w:val="000000" w:themeColor="text1"/>
          <w:sz w:val="20"/>
        </w:rPr>
        <w:t>Lade- und Entladezyklen entspricht – leistet einen entscheidenden Beitrag zur hohen Wirtschaftlichkeit und Nachhaltigkeit der Batterien.</w:t>
      </w:r>
      <w:r w:rsidR="004B6719" w:rsidRPr="00F22930">
        <w:rPr>
          <w:rFonts w:ascii="Arial" w:hAnsi="Arial" w:cs="Arial"/>
          <w:bCs/>
          <w:color w:val="000000" w:themeColor="text1"/>
          <w:sz w:val="20"/>
        </w:rPr>
        <w:t xml:space="preserve"> </w:t>
      </w:r>
      <w:r w:rsidR="00C64BD8" w:rsidRPr="00F22930">
        <w:rPr>
          <w:rFonts w:ascii="Arial" w:hAnsi="Arial" w:cs="Arial"/>
          <w:bCs/>
          <w:color w:val="000000" w:themeColor="text1"/>
          <w:sz w:val="20"/>
        </w:rPr>
        <w:t xml:space="preserve">Im Rahmen ihrer durchschnittlichen Einsatzzeit können sie somit fünf Mal pro Woche für </w:t>
      </w:r>
      <w:r w:rsidR="006D5374" w:rsidRPr="00F22930">
        <w:rPr>
          <w:rFonts w:ascii="Arial" w:hAnsi="Arial" w:cs="Arial"/>
          <w:bCs/>
          <w:color w:val="000000" w:themeColor="text1"/>
          <w:sz w:val="20"/>
        </w:rPr>
        <w:t>fünf</w:t>
      </w:r>
      <w:r w:rsidR="00C64BD8" w:rsidRPr="00F22930">
        <w:rPr>
          <w:rFonts w:ascii="Arial" w:hAnsi="Arial" w:cs="Arial"/>
          <w:bCs/>
          <w:color w:val="000000" w:themeColor="text1"/>
          <w:sz w:val="20"/>
        </w:rPr>
        <w:t xml:space="preserve"> Jahre vollständig auf- und entladen werden. Das Performanceplus: Durch Hinzufügen </w:t>
      </w:r>
      <w:r w:rsidR="00116728" w:rsidRPr="00F22930">
        <w:rPr>
          <w:rFonts w:ascii="Arial" w:hAnsi="Arial" w:cs="Arial"/>
          <w:bCs/>
          <w:color w:val="000000" w:themeColor="text1"/>
          <w:sz w:val="20"/>
        </w:rPr>
        <w:t>weiterer M</w:t>
      </w:r>
      <w:r w:rsidR="00C64BD8" w:rsidRPr="00F22930">
        <w:rPr>
          <w:rFonts w:ascii="Arial" w:hAnsi="Arial" w:cs="Arial"/>
          <w:bCs/>
          <w:color w:val="000000" w:themeColor="text1"/>
          <w:sz w:val="20"/>
        </w:rPr>
        <w:t>odule in das</w:t>
      </w:r>
      <w:r w:rsidR="00116728" w:rsidRPr="00F22930">
        <w:rPr>
          <w:rFonts w:ascii="Arial" w:hAnsi="Arial" w:cs="Arial"/>
          <w:bCs/>
          <w:color w:val="000000" w:themeColor="text1"/>
          <w:sz w:val="20"/>
        </w:rPr>
        <w:t xml:space="preserve"> Batteriesystem</w:t>
      </w:r>
      <w:r w:rsidR="00C64BD8" w:rsidRPr="00F22930">
        <w:rPr>
          <w:rFonts w:ascii="Arial" w:hAnsi="Arial" w:cs="Arial"/>
          <w:bCs/>
          <w:color w:val="000000" w:themeColor="text1"/>
          <w:sz w:val="20"/>
        </w:rPr>
        <w:t xml:space="preserve"> kann die Laufzeit der Maschinen nahezu </w:t>
      </w:r>
      <w:r w:rsidR="00C64BD8" w:rsidRPr="00F22930">
        <w:rPr>
          <w:rFonts w:ascii="Arial" w:hAnsi="Arial" w:cs="Arial"/>
          <w:bCs/>
          <w:color w:val="000000" w:themeColor="text1"/>
          <w:sz w:val="20"/>
        </w:rPr>
        <w:lastRenderedPageBreak/>
        <w:t>verdoppelt werden.</w:t>
      </w:r>
      <w:r w:rsidR="00C253AB" w:rsidRPr="00F22930">
        <w:rPr>
          <w:rFonts w:ascii="Arial" w:hAnsi="Arial" w:cs="Arial"/>
          <w:bCs/>
          <w:color w:val="000000" w:themeColor="text1"/>
          <w:sz w:val="20"/>
        </w:rPr>
        <w:t xml:space="preserve"> </w:t>
      </w:r>
      <w:r w:rsidR="006D5374" w:rsidRPr="00F22930">
        <w:rPr>
          <w:rFonts w:ascii="Arial" w:hAnsi="Arial" w:cs="Arial"/>
          <w:bCs/>
          <w:color w:val="000000" w:themeColor="text1"/>
          <w:sz w:val="20"/>
        </w:rPr>
        <w:t>E</w:t>
      </w:r>
      <w:r w:rsidR="00CC645A" w:rsidRPr="00F22930">
        <w:rPr>
          <w:rFonts w:ascii="Arial" w:hAnsi="Arial" w:cs="Arial"/>
          <w:bCs/>
          <w:color w:val="000000" w:themeColor="text1"/>
          <w:sz w:val="20"/>
        </w:rPr>
        <w:t xml:space="preserve">ine aktive Kühlung der Module </w:t>
      </w:r>
      <w:r w:rsidR="006D5374" w:rsidRPr="00F22930">
        <w:rPr>
          <w:rFonts w:ascii="Arial" w:hAnsi="Arial" w:cs="Arial"/>
          <w:bCs/>
          <w:color w:val="000000" w:themeColor="text1"/>
          <w:sz w:val="20"/>
        </w:rPr>
        <w:t>stellt dabei</w:t>
      </w:r>
      <w:r w:rsidR="00CC645A" w:rsidRPr="00F22930">
        <w:rPr>
          <w:rFonts w:ascii="Arial" w:hAnsi="Arial" w:cs="Arial"/>
          <w:bCs/>
          <w:color w:val="000000" w:themeColor="text1"/>
          <w:sz w:val="20"/>
        </w:rPr>
        <w:t xml:space="preserve"> die effiziente und nachhaltige Nutzung langfristig sicher. </w:t>
      </w:r>
    </w:p>
    <w:p w14:paraId="0B06CE34" w14:textId="77777777" w:rsidR="0077749B" w:rsidRPr="00F22930" w:rsidRDefault="0077749B" w:rsidP="001F0D10">
      <w:pPr>
        <w:autoSpaceDE/>
        <w:autoSpaceDN/>
        <w:spacing w:line="276" w:lineRule="auto"/>
        <w:rPr>
          <w:rFonts w:ascii="Arial" w:hAnsi="Arial" w:cs="Arial"/>
          <w:bCs/>
          <w:color w:val="000000" w:themeColor="text1"/>
          <w:sz w:val="20"/>
        </w:rPr>
      </w:pPr>
    </w:p>
    <w:p w14:paraId="5090C06B" w14:textId="38BAC8FA" w:rsidR="00C253AB" w:rsidRPr="00F22930" w:rsidRDefault="00C253AB" w:rsidP="001F0D10">
      <w:pPr>
        <w:autoSpaceDE/>
        <w:autoSpaceDN/>
        <w:spacing w:line="276" w:lineRule="auto"/>
        <w:rPr>
          <w:rFonts w:ascii="Arial" w:hAnsi="Arial" w:cs="Arial"/>
          <w:b/>
          <w:color w:val="000000" w:themeColor="text1"/>
          <w:sz w:val="20"/>
        </w:rPr>
      </w:pPr>
      <w:r w:rsidRPr="00F22930">
        <w:rPr>
          <w:rFonts w:ascii="Arial" w:hAnsi="Arial" w:cs="Arial"/>
          <w:b/>
          <w:color w:val="000000" w:themeColor="text1"/>
          <w:sz w:val="20"/>
        </w:rPr>
        <w:t>Keine komplizierten Wartungsprogramme</w:t>
      </w:r>
    </w:p>
    <w:p w14:paraId="56615C20" w14:textId="77777777" w:rsidR="00116728" w:rsidRPr="00F22930" w:rsidRDefault="00D73A07" w:rsidP="001F0D10">
      <w:pPr>
        <w:autoSpaceDE/>
        <w:autoSpaceDN/>
        <w:spacing w:line="276" w:lineRule="auto"/>
        <w:rPr>
          <w:rFonts w:ascii="Arial" w:hAnsi="Arial" w:cs="Arial"/>
          <w:bCs/>
          <w:color w:val="000000" w:themeColor="text1"/>
          <w:sz w:val="20"/>
        </w:rPr>
      </w:pPr>
      <w:r w:rsidRPr="00F22930">
        <w:rPr>
          <w:rFonts w:ascii="Arial" w:hAnsi="Arial" w:cs="Arial"/>
          <w:bCs/>
          <w:color w:val="000000" w:themeColor="text1"/>
          <w:sz w:val="20"/>
        </w:rPr>
        <w:t>Hand in Hand mit den wirtschaftlichen Vorzügen der neuen Batterien von Nilfisk</w:t>
      </w:r>
      <w:r w:rsidR="00B55919" w:rsidRPr="00F22930">
        <w:rPr>
          <w:rFonts w:ascii="Arial" w:hAnsi="Arial" w:cs="Arial"/>
          <w:bCs/>
          <w:color w:val="000000" w:themeColor="text1"/>
          <w:sz w:val="20"/>
        </w:rPr>
        <w:t>,</w:t>
      </w:r>
      <w:r w:rsidRPr="00F22930">
        <w:rPr>
          <w:rFonts w:ascii="Arial" w:hAnsi="Arial" w:cs="Arial"/>
          <w:bCs/>
          <w:color w:val="000000" w:themeColor="text1"/>
          <w:sz w:val="20"/>
        </w:rPr>
        <w:t xml:space="preserve"> gehen die Vorteile in puncto Service und Nutzung. So sind Lithium-Ionen</w:t>
      </w:r>
      <w:r w:rsidR="00116728" w:rsidRPr="00F22930">
        <w:rPr>
          <w:rFonts w:ascii="Arial" w:hAnsi="Arial" w:cs="Arial"/>
          <w:bCs/>
          <w:color w:val="000000" w:themeColor="text1"/>
          <w:sz w:val="20"/>
        </w:rPr>
        <w:t xml:space="preserve">-Batterien </w:t>
      </w:r>
    </w:p>
    <w:p w14:paraId="0CD95C75" w14:textId="4B39809E" w:rsidR="00D73A07" w:rsidRPr="00F22930" w:rsidRDefault="00D73A07" w:rsidP="001F0D10">
      <w:pPr>
        <w:autoSpaceDE/>
        <w:autoSpaceDN/>
        <w:spacing w:line="276" w:lineRule="auto"/>
        <w:rPr>
          <w:rFonts w:ascii="Arial" w:hAnsi="Arial" w:cs="Arial"/>
          <w:bCs/>
          <w:color w:val="000000" w:themeColor="text1"/>
          <w:sz w:val="20"/>
        </w:rPr>
      </w:pPr>
      <w:r w:rsidRPr="00F22930">
        <w:rPr>
          <w:rFonts w:ascii="Arial" w:hAnsi="Arial" w:cs="Arial"/>
          <w:bCs/>
          <w:color w:val="000000" w:themeColor="text1"/>
          <w:sz w:val="20"/>
        </w:rPr>
        <w:t xml:space="preserve">beispielsweise </w:t>
      </w:r>
      <w:r w:rsidR="00A2360B" w:rsidRPr="00F22930">
        <w:rPr>
          <w:rFonts w:ascii="Arial" w:hAnsi="Arial" w:cs="Arial"/>
          <w:bCs/>
          <w:color w:val="000000" w:themeColor="text1"/>
          <w:sz w:val="20"/>
        </w:rPr>
        <w:t xml:space="preserve">über ihre gesamte Lebensdauer praktisch wartungsfrei. Während bei Nass-Batterien aller Art </w:t>
      </w:r>
      <w:proofErr w:type="spellStart"/>
      <w:r w:rsidR="00A2360B" w:rsidRPr="00F22930">
        <w:rPr>
          <w:rFonts w:ascii="Arial" w:hAnsi="Arial" w:cs="Arial"/>
          <w:bCs/>
          <w:color w:val="000000" w:themeColor="text1"/>
          <w:sz w:val="20"/>
        </w:rPr>
        <w:t>regelmä</w:t>
      </w:r>
      <w:r w:rsidR="00BB006C">
        <w:rPr>
          <w:rFonts w:ascii="Arial" w:hAnsi="Arial" w:cs="Arial"/>
          <w:bCs/>
          <w:color w:val="000000" w:themeColor="text1"/>
          <w:sz w:val="20"/>
        </w:rPr>
        <w:t>ss</w:t>
      </w:r>
      <w:r w:rsidR="00A2360B" w:rsidRPr="00F22930">
        <w:rPr>
          <w:rFonts w:ascii="Arial" w:hAnsi="Arial" w:cs="Arial"/>
          <w:bCs/>
          <w:color w:val="000000" w:themeColor="text1"/>
          <w:sz w:val="20"/>
        </w:rPr>
        <w:t>ig</w:t>
      </w:r>
      <w:proofErr w:type="spellEnd"/>
      <w:r w:rsidR="00A2360B" w:rsidRPr="00F22930">
        <w:rPr>
          <w:rFonts w:ascii="Arial" w:hAnsi="Arial" w:cs="Arial"/>
          <w:bCs/>
          <w:color w:val="000000" w:themeColor="text1"/>
          <w:sz w:val="20"/>
        </w:rPr>
        <w:t xml:space="preserve"> </w:t>
      </w:r>
      <w:r w:rsidR="00C253AB" w:rsidRPr="00F22930">
        <w:rPr>
          <w:rFonts w:ascii="Arial" w:hAnsi="Arial" w:cs="Arial"/>
          <w:bCs/>
          <w:color w:val="000000" w:themeColor="text1"/>
          <w:sz w:val="20"/>
        </w:rPr>
        <w:t>Servicearbeiten notwendig sind, müssen</w:t>
      </w:r>
      <w:r w:rsidR="00A2360B" w:rsidRPr="00F22930">
        <w:rPr>
          <w:rFonts w:ascii="Arial" w:hAnsi="Arial" w:cs="Arial"/>
          <w:bCs/>
          <w:color w:val="000000" w:themeColor="text1"/>
          <w:sz w:val="20"/>
        </w:rPr>
        <w:t xml:space="preserve"> die neuen Nilfisk-Batterien </w:t>
      </w:r>
      <w:r w:rsidR="009D111C" w:rsidRPr="00F22930">
        <w:rPr>
          <w:rFonts w:ascii="Arial" w:hAnsi="Arial" w:cs="Arial"/>
          <w:bCs/>
          <w:color w:val="000000" w:themeColor="text1"/>
          <w:sz w:val="20"/>
        </w:rPr>
        <w:t xml:space="preserve">grundsätzlich nur zum Laden </w:t>
      </w:r>
      <w:r w:rsidR="00D064B1" w:rsidRPr="00F22930">
        <w:rPr>
          <w:rFonts w:ascii="Arial" w:hAnsi="Arial" w:cs="Arial"/>
          <w:bCs/>
          <w:color w:val="000000" w:themeColor="text1"/>
          <w:sz w:val="20"/>
        </w:rPr>
        <w:t>angefasst</w:t>
      </w:r>
      <w:r w:rsidR="009D111C" w:rsidRPr="00F22930">
        <w:rPr>
          <w:rFonts w:ascii="Arial" w:hAnsi="Arial" w:cs="Arial"/>
          <w:bCs/>
          <w:color w:val="000000" w:themeColor="text1"/>
          <w:sz w:val="20"/>
        </w:rPr>
        <w:t xml:space="preserve"> werden. </w:t>
      </w:r>
      <w:r w:rsidR="00310077" w:rsidRPr="00F22930">
        <w:rPr>
          <w:rFonts w:ascii="Arial" w:hAnsi="Arial" w:cs="Arial"/>
          <w:bCs/>
          <w:color w:val="000000" w:themeColor="text1"/>
          <w:sz w:val="20"/>
        </w:rPr>
        <w:t xml:space="preserve">Ein integriertes </w:t>
      </w:r>
      <w:r w:rsidR="00561E07" w:rsidRPr="00F22930">
        <w:rPr>
          <w:rFonts w:ascii="Arial" w:hAnsi="Arial" w:cs="Arial"/>
          <w:bCs/>
          <w:color w:val="000000" w:themeColor="text1"/>
          <w:sz w:val="20"/>
        </w:rPr>
        <w:t xml:space="preserve">Batteriemanagementsystem </w:t>
      </w:r>
      <w:r w:rsidR="009D111C" w:rsidRPr="00F22930">
        <w:rPr>
          <w:rFonts w:ascii="Arial" w:hAnsi="Arial" w:cs="Arial"/>
          <w:bCs/>
          <w:color w:val="000000" w:themeColor="text1"/>
          <w:sz w:val="20"/>
        </w:rPr>
        <w:t>garantier</w:t>
      </w:r>
      <w:r w:rsidR="00310077" w:rsidRPr="00F22930">
        <w:rPr>
          <w:rFonts w:ascii="Arial" w:hAnsi="Arial" w:cs="Arial"/>
          <w:bCs/>
          <w:color w:val="000000" w:themeColor="text1"/>
          <w:sz w:val="20"/>
        </w:rPr>
        <w:t>t</w:t>
      </w:r>
      <w:r w:rsidR="00F00D8C" w:rsidRPr="00F22930">
        <w:rPr>
          <w:rFonts w:ascii="Arial" w:hAnsi="Arial" w:cs="Arial"/>
          <w:bCs/>
          <w:color w:val="000000" w:themeColor="text1"/>
          <w:sz w:val="20"/>
        </w:rPr>
        <w:t xml:space="preserve"> und überwacht die sichere wie optimierte Ladung aller verbauten Batteriemodule</w:t>
      </w:r>
      <w:r w:rsidR="00FB27D0" w:rsidRPr="00F22930">
        <w:rPr>
          <w:rFonts w:ascii="Arial" w:hAnsi="Arial" w:cs="Arial"/>
          <w:bCs/>
          <w:color w:val="000000" w:themeColor="text1"/>
          <w:sz w:val="20"/>
        </w:rPr>
        <w:t xml:space="preserve">. </w:t>
      </w:r>
      <w:r w:rsidR="001C42A3" w:rsidRPr="00F22930">
        <w:rPr>
          <w:rFonts w:ascii="Arial" w:hAnsi="Arial" w:cs="Arial"/>
          <w:bCs/>
          <w:color w:val="000000" w:themeColor="text1"/>
          <w:sz w:val="20"/>
        </w:rPr>
        <w:t xml:space="preserve">Dank </w:t>
      </w:r>
      <w:r w:rsidR="00B55919" w:rsidRPr="00F22930">
        <w:rPr>
          <w:rFonts w:ascii="Arial" w:hAnsi="Arial" w:cs="Arial"/>
          <w:bCs/>
          <w:color w:val="000000" w:themeColor="text1"/>
          <w:sz w:val="20"/>
        </w:rPr>
        <w:t>einer</w:t>
      </w:r>
      <w:r w:rsidR="001C42A3" w:rsidRPr="00F22930">
        <w:rPr>
          <w:rFonts w:ascii="Arial" w:hAnsi="Arial" w:cs="Arial"/>
          <w:bCs/>
          <w:color w:val="000000" w:themeColor="text1"/>
          <w:sz w:val="20"/>
        </w:rPr>
        <w:t xml:space="preserve"> hohe</w:t>
      </w:r>
      <w:r w:rsidR="00B55919" w:rsidRPr="00F22930">
        <w:rPr>
          <w:rFonts w:ascii="Arial" w:hAnsi="Arial" w:cs="Arial"/>
          <w:bCs/>
          <w:color w:val="000000" w:themeColor="text1"/>
          <w:sz w:val="20"/>
        </w:rPr>
        <w:t>n</w:t>
      </w:r>
      <w:r w:rsidR="001C42A3" w:rsidRPr="00F22930">
        <w:rPr>
          <w:rFonts w:ascii="Arial" w:hAnsi="Arial" w:cs="Arial"/>
          <w:bCs/>
          <w:color w:val="000000" w:themeColor="text1"/>
          <w:sz w:val="20"/>
        </w:rPr>
        <w:t xml:space="preserve"> Widerstandsfähigkei</w:t>
      </w:r>
      <w:r w:rsidR="00B55919" w:rsidRPr="00F22930">
        <w:rPr>
          <w:rFonts w:ascii="Arial" w:hAnsi="Arial" w:cs="Arial"/>
          <w:bCs/>
          <w:color w:val="000000" w:themeColor="text1"/>
          <w:sz w:val="20"/>
        </w:rPr>
        <w:t>t gegenüber extreme</w:t>
      </w:r>
      <w:r w:rsidR="0077749B" w:rsidRPr="00F22930">
        <w:rPr>
          <w:rFonts w:ascii="Arial" w:hAnsi="Arial" w:cs="Arial"/>
          <w:bCs/>
          <w:color w:val="000000" w:themeColor="text1"/>
          <w:sz w:val="20"/>
        </w:rPr>
        <w:t>n</w:t>
      </w:r>
      <w:r w:rsidR="00B55919" w:rsidRPr="00F22930">
        <w:rPr>
          <w:rFonts w:ascii="Arial" w:hAnsi="Arial" w:cs="Arial"/>
          <w:bCs/>
          <w:color w:val="000000" w:themeColor="text1"/>
          <w:sz w:val="20"/>
        </w:rPr>
        <w:t xml:space="preserve"> Temperaturen (-20°C bis +55°C) sowie interner Sicherheitsfunktionen sind die Batterien </w:t>
      </w:r>
      <w:proofErr w:type="spellStart"/>
      <w:r w:rsidR="00B55919" w:rsidRPr="00F22930">
        <w:rPr>
          <w:rFonts w:ascii="Arial" w:hAnsi="Arial" w:cs="Arial"/>
          <w:bCs/>
          <w:color w:val="000000" w:themeColor="text1"/>
          <w:sz w:val="20"/>
        </w:rPr>
        <w:t>au</w:t>
      </w:r>
      <w:r w:rsidR="00BB006C">
        <w:rPr>
          <w:rFonts w:ascii="Arial" w:hAnsi="Arial" w:cs="Arial"/>
          <w:bCs/>
          <w:color w:val="000000" w:themeColor="text1"/>
          <w:sz w:val="20"/>
        </w:rPr>
        <w:t>ss</w:t>
      </w:r>
      <w:r w:rsidR="00B55919" w:rsidRPr="00F22930">
        <w:rPr>
          <w:rFonts w:ascii="Arial" w:hAnsi="Arial" w:cs="Arial"/>
          <w:bCs/>
          <w:color w:val="000000" w:themeColor="text1"/>
          <w:sz w:val="20"/>
        </w:rPr>
        <w:t>erdem</w:t>
      </w:r>
      <w:proofErr w:type="spellEnd"/>
      <w:r w:rsidR="00B55919" w:rsidRPr="00F22930">
        <w:rPr>
          <w:rFonts w:ascii="Arial" w:hAnsi="Arial" w:cs="Arial"/>
          <w:bCs/>
          <w:color w:val="000000" w:themeColor="text1"/>
          <w:sz w:val="20"/>
        </w:rPr>
        <w:t xml:space="preserve"> bestens gegen Schäden geschützt. </w:t>
      </w:r>
    </w:p>
    <w:p w14:paraId="3E31508D" w14:textId="77777777" w:rsidR="009202DE" w:rsidRPr="00F22930" w:rsidRDefault="009202DE" w:rsidP="001F0D10">
      <w:pPr>
        <w:autoSpaceDE/>
        <w:autoSpaceDN/>
        <w:spacing w:line="276" w:lineRule="auto"/>
        <w:rPr>
          <w:rFonts w:ascii="Arial" w:hAnsi="Arial" w:cs="Arial"/>
          <w:bCs/>
          <w:color w:val="000000" w:themeColor="text1"/>
          <w:sz w:val="20"/>
        </w:rPr>
      </w:pPr>
    </w:p>
    <w:p w14:paraId="0549D9FD" w14:textId="351DEE7D" w:rsidR="003E32A8" w:rsidRPr="00F22930" w:rsidRDefault="00353904" w:rsidP="001F0D10">
      <w:pPr>
        <w:autoSpaceDE/>
        <w:autoSpaceDN/>
        <w:spacing w:line="276" w:lineRule="auto"/>
        <w:rPr>
          <w:rFonts w:ascii="Arial" w:hAnsi="Arial" w:cs="Arial"/>
          <w:b/>
          <w:color w:val="000000" w:themeColor="text1"/>
          <w:sz w:val="20"/>
        </w:rPr>
      </w:pPr>
      <w:r w:rsidRPr="00F22930">
        <w:rPr>
          <w:rFonts w:ascii="Arial" w:hAnsi="Arial" w:cs="Arial"/>
          <w:b/>
          <w:color w:val="000000" w:themeColor="text1"/>
          <w:sz w:val="20"/>
        </w:rPr>
        <w:t>Nachhaltig bis zum Schluss</w:t>
      </w:r>
    </w:p>
    <w:p w14:paraId="076A0E59" w14:textId="65A330FF" w:rsidR="00540553" w:rsidRPr="00F22930" w:rsidRDefault="00F8785A" w:rsidP="001F0D10">
      <w:pPr>
        <w:autoSpaceDE/>
        <w:autoSpaceDN/>
        <w:spacing w:line="276" w:lineRule="auto"/>
        <w:rPr>
          <w:rFonts w:ascii="Arial" w:hAnsi="Arial" w:cs="Arial"/>
          <w:bCs/>
          <w:color w:val="000000" w:themeColor="text1"/>
          <w:sz w:val="20"/>
        </w:rPr>
      </w:pPr>
      <w:r w:rsidRPr="00F22930">
        <w:rPr>
          <w:rFonts w:ascii="Arial" w:hAnsi="Arial" w:cs="Arial"/>
          <w:bCs/>
          <w:color w:val="000000" w:themeColor="text1"/>
          <w:sz w:val="20"/>
        </w:rPr>
        <w:t xml:space="preserve">Auch für die </w:t>
      </w:r>
      <w:proofErr w:type="spellStart"/>
      <w:r w:rsidRPr="00F22930">
        <w:rPr>
          <w:rFonts w:ascii="Arial" w:hAnsi="Arial" w:cs="Arial"/>
          <w:bCs/>
          <w:color w:val="000000" w:themeColor="text1"/>
          <w:sz w:val="20"/>
        </w:rPr>
        <w:t>sachgemä</w:t>
      </w:r>
      <w:r w:rsidR="00BB006C">
        <w:rPr>
          <w:rFonts w:ascii="Arial" w:hAnsi="Arial" w:cs="Arial"/>
          <w:bCs/>
          <w:color w:val="000000" w:themeColor="text1"/>
          <w:sz w:val="20"/>
        </w:rPr>
        <w:t>ss</w:t>
      </w:r>
      <w:r w:rsidRPr="00F22930">
        <w:rPr>
          <w:rFonts w:ascii="Arial" w:hAnsi="Arial" w:cs="Arial"/>
          <w:bCs/>
          <w:color w:val="000000" w:themeColor="text1"/>
          <w:sz w:val="20"/>
        </w:rPr>
        <w:t>e</w:t>
      </w:r>
      <w:proofErr w:type="spellEnd"/>
      <w:r w:rsidRPr="00F22930">
        <w:rPr>
          <w:rFonts w:ascii="Arial" w:hAnsi="Arial" w:cs="Arial"/>
          <w:bCs/>
          <w:color w:val="000000" w:themeColor="text1"/>
          <w:sz w:val="20"/>
        </w:rPr>
        <w:t xml:space="preserve"> Weiterverwendung beziehungsweise Entsorgung der Lithium-Ionen-Batterien </w:t>
      </w:r>
      <w:r w:rsidR="00540553" w:rsidRPr="00F22930">
        <w:rPr>
          <w:rFonts w:ascii="Arial" w:hAnsi="Arial" w:cs="Arial"/>
          <w:bCs/>
          <w:color w:val="000000" w:themeColor="text1"/>
          <w:sz w:val="20"/>
        </w:rPr>
        <w:t>will</w:t>
      </w:r>
      <w:r w:rsidRPr="00F22930">
        <w:rPr>
          <w:rFonts w:ascii="Arial" w:hAnsi="Arial" w:cs="Arial"/>
          <w:bCs/>
          <w:color w:val="000000" w:themeColor="text1"/>
          <w:sz w:val="20"/>
        </w:rPr>
        <w:t xml:space="preserve"> Nilfisk</w:t>
      </w:r>
      <w:r w:rsidR="00540553" w:rsidRPr="00F22930">
        <w:rPr>
          <w:rFonts w:ascii="Arial" w:hAnsi="Arial" w:cs="Arial"/>
          <w:bCs/>
          <w:color w:val="000000" w:themeColor="text1"/>
          <w:sz w:val="20"/>
        </w:rPr>
        <w:t xml:space="preserve"> in Zukunft</w:t>
      </w:r>
      <w:r w:rsidRPr="00F22930">
        <w:rPr>
          <w:rFonts w:ascii="Arial" w:hAnsi="Arial" w:cs="Arial"/>
          <w:bCs/>
          <w:color w:val="000000" w:themeColor="text1"/>
          <w:sz w:val="20"/>
        </w:rPr>
        <w:t xml:space="preserve"> Sorge</w:t>
      </w:r>
      <w:r w:rsidR="00540553" w:rsidRPr="00F22930">
        <w:rPr>
          <w:rFonts w:ascii="Arial" w:hAnsi="Arial" w:cs="Arial"/>
          <w:bCs/>
          <w:color w:val="000000" w:themeColor="text1"/>
          <w:sz w:val="20"/>
        </w:rPr>
        <w:t xml:space="preserve"> tragen</w:t>
      </w:r>
      <w:r w:rsidRPr="00F22930">
        <w:rPr>
          <w:rFonts w:ascii="Arial" w:hAnsi="Arial" w:cs="Arial"/>
          <w:bCs/>
          <w:color w:val="000000" w:themeColor="text1"/>
          <w:sz w:val="20"/>
        </w:rPr>
        <w:t xml:space="preserve">. </w:t>
      </w:r>
      <w:r w:rsidR="00540553" w:rsidRPr="00F22930">
        <w:rPr>
          <w:rFonts w:ascii="Arial" w:hAnsi="Arial" w:cs="Arial"/>
          <w:bCs/>
          <w:color w:val="000000" w:themeColor="text1"/>
          <w:sz w:val="20"/>
        </w:rPr>
        <w:t>Zurückgegebene Module sollen im Rahmen eines Rücknahmeprogramms ein zweites Leben, erhalten.</w:t>
      </w:r>
    </w:p>
    <w:p w14:paraId="2DDAC989" w14:textId="77777777" w:rsidR="00FD77D4" w:rsidRDefault="00FD77D4" w:rsidP="001F0D10">
      <w:pPr>
        <w:spacing w:line="276" w:lineRule="auto"/>
        <w:rPr>
          <w:rFonts w:ascii="Arial" w:hAnsi="Arial" w:cs="Arial"/>
          <w:sz w:val="20"/>
        </w:rPr>
      </w:pPr>
    </w:p>
    <w:p w14:paraId="166835AC" w14:textId="4CCC5D71" w:rsidR="00585F5D" w:rsidRDefault="00585F5D" w:rsidP="001F0D10">
      <w:pPr>
        <w:spacing w:line="276" w:lineRule="auto"/>
        <w:rPr>
          <w:rFonts w:ascii="Arial" w:hAnsi="Arial" w:cs="Arial"/>
          <w:sz w:val="20"/>
        </w:rPr>
      </w:pPr>
      <w:r w:rsidRPr="00585F5D">
        <w:rPr>
          <w:rFonts w:ascii="Arial" w:hAnsi="Arial" w:cs="Arial"/>
          <w:b/>
          <w:bCs/>
          <w:sz w:val="20"/>
        </w:rPr>
        <w:t>Bildanforderung</w:t>
      </w:r>
      <w:r w:rsidRPr="00585F5D">
        <w:rPr>
          <w:rFonts w:ascii="Arial" w:hAnsi="Arial" w:cs="Arial"/>
          <w:sz w:val="20"/>
        </w:rPr>
        <w:br/>
        <w:t>Bildmaterial finden Sie in unserem Medienportal </w:t>
      </w:r>
      <w:hyperlink r:id="rId10" w:tgtFrame="_blank" w:history="1">
        <w:r w:rsidRPr="00585F5D">
          <w:rPr>
            <w:rStyle w:val="Hyperlink"/>
            <w:rFonts w:ascii="Arial" w:hAnsi="Arial" w:cs="Arial"/>
            <w:sz w:val="20"/>
          </w:rPr>
          <w:t>https://press-n-relations.amid-pr.com</w:t>
        </w:r>
      </w:hyperlink>
      <w:r w:rsidRPr="00585F5D">
        <w:rPr>
          <w:rFonts w:ascii="Arial" w:hAnsi="Arial" w:cs="Arial"/>
          <w:sz w:val="20"/>
        </w:rPr>
        <w:t> (Suchbegriff „</w:t>
      </w:r>
      <w:r w:rsidR="00EE53DF" w:rsidRPr="00EE53DF">
        <w:rPr>
          <w:rFonts w:ascii="Arial" w:hAnsi="Arial" w:cs="Arial"/>
          <w:sz w:val="20"/>
        </w:rPr>
        <w:t>NIL-Lithium-Ionen-2023</w:t>
      </w:r>
      <w:r w:rsidRPr="00585F5D">
        <w:rPr>
          <w:rFonts w:ascii="Arial" w:hAnsi="Arial" w:cs="Arial"/>
          <w:sz w:val="20"/>
        </w:rPr>
        <w:t>“). </w:t>
      </w:r>
    </w:p>
    <w:p w14:paraId="423C2835" w14:textId="77777777" w:rsidR="00585F5D" w:rsidRPr="00F22930" w:rsidRDefault="00585F5D" w:rsidP="001F0D10">
      <w:pPr>
        <w:spacing w:line="276" w:lineRule="auto"/>
        <w:rPr>
          <w:rFonts w:ascii="Arial" w:hAnsi="Arial" w:cs="Arial"/>
          <w:sz w:val="20"/>
        </w:rPr>
      </w:pPr>
    </w:p>
    <w:tbl>
      <w:tblPr>
        <w:tblW w:w="8377" w:type="dxa"/>
        <w:tblInd w:w="-64" w:type="dxa"/>
        <w:tblCellMar>
          <w:left w:w="70" w:type="dxa"/>
          <w:right w:w="70" w:type="dxa"/>
        </w:tblCellMar>
        <w:tblLook w:val="0000" w:firstRow="0" w:lastRow="0" w:firstColumn="0" w:lastColumn="0" w:noHBand="0" w:noVBand="0"/>
      </w:tblPr>
      <w:tblGrid>
        <w:gridCol w:w="4033"/>
        <w:gridCol w:w="4344"/>
      </w:tblGrid>
      <w:tr w:rsidR="00640A04" w:rsidRPr="00640A04" w14:paraId="55D730E5" w14:textId="77777777" w:rsidTr="00CA07B0">
        <w:trPr>
          <w:trHeight w:val="1094"/>
        </w:trPr>
        <w:tc>
          <w:tcPr>
            <w:tcW w:w="4033" w:type="dxa"/>
            <w:tcBorders>
              <w:top w:val="nil"/>
              <w:left w:val="nil"/>
              <w:bottom w:val="nil"/>
              <w:right w:val="nil"/>
            </w:tcBorders>
          </w:tcPr>
          <w:p w14:paraId="5A3C5CD6" w14:textId="77777777" w:rsidR="00640A04" w:rsidRPr="00640A04" w:rsidRDefault="00640A04" w:rsidP="00640A04">
            <w:pPr>
              <w:spacing w:line="276" w:lineRule="auto"/>
              <w:rPr>
                <w:rFonts w:ascii="Arial" w:hAnsi="Arial" w:cs="Arial"/>
                <w:b/>
                <w:bCs/>
                <w:color w:val="000000" w:themeColor="text1"/>
                <w:sz w:val="18"/>
                <w:szCs w:val="18"/>
                <w:lang w:val="nn-NO"/>
              </w:rPr>
            </w:pPr>
            <w:r w:rsidRPr="00640A04">
              <w:rPr>
                <w:rFonts w:ascii="Arial" w:hAnsi="Arial" w:cs="Arial"/>
                <w:b/>
                <w:bCs/>
                <w:color w:val="000000" w:themeColor="text1"/>
                <w:sz w:val="18"/>
                <w:szCs w:val="18"/>
                <w:lang w:val="nn-NO"/>
              </w:rPr>
              <w:t>Weitere Informationen:</w:t>
            </w:r>
          </w:p>
          <w:p w14:paraId="58C2631E" w14:textId="77777777" w:rsidR="00640A04" w:rsidRPr="00640A04" w:rsidRDefault="00640A04" w:rsidP="00640A04">
            <w:pPr>
              <w:spacing w:line="276" w:lineRule="auto"/>
              <w:rPr>
                <w:rFonts w:ascii="Arial" w:hAnsi="Arial" w:cs="Arial"/>
                <w:color w:val="000000" w:themeColor="text1"/>
                <w:sz w:val="18"/>
                <w:szCs w:val="18"/>
                <w:lang w:val="nn-NO"/>
              </w:rPr>
            </w:pPr>
            <w:r w:rsidRPr="00640A04">
              <w:rPr>
                <w:rFonts w:ascii="Arial" w:hAnsi="Arial" w:cs="Arial"/>
                <w:color w:val="000000" w:themeColor="text1"/>
                <w:sz w:val="18"/>
                <w:szCs w:val="18"/>
                <w:lang w:val="nn-NO"/>
              </w:rPr>
              <w:t>Nilfisk AG</w:t>
            </w:r>
          </w:p>
          <w:p w14:paraId="34616CE3" w14:textId="77777777" w:rsidR="00640A04" w:rsidRPr="00640A04" w:rsidRDefault="00640A04" w:rsidP="00640A04">
            <w:pPr>
              <w:spacing w:line="276" w:lineRule="auto"/>
              <w:rPr>
                <w:rFonts w:ascii="Arial" w:hAnsi="Arial" w:cs="Arial"/>
                <w:color w:val="000000" w:themeColor="text1"/>
                <w:sz w:val="18"/>
                <w:szCs w:val="18"/>
                <w:lang w:val="nn-NO"/>
              </w:rPr>
            </w:pPr>
            <w:r w:rsidRPr="00640A04">
              <w:rPr>
                <w:rFonts w:ascii="Arial" w:hAnsi="Arial" w:cs="Arial"/>
                <w:color w:val="000000" w:themeColor="text1"/>
                <w:sz w:val="18"/>
                <w:szCs w:val="18"/>
                <w:lang w:val="nn-NO"/>
              </w:rPr>
              <w:t xml:space="preserve">Ringstrasse 19, </w:t>
            </w:r>
            <w:proofErr w:type="spellStart"/>
            <w:r w:rsidRPr="00640A04">
              <w:rPr>
                <w:rFonts w:ascii="Arial" w:hAnsi="Arial" w:cs="Arial"/>
                <w:color w:val="000000" w:themeColor="text1"/>
                <w:sz w:val="18"/>
                <w:szCs w:val="18"/>
                <w:lang w:val="nn-NO"/>
              </w:rPr>
              <w:t>Industrie</w:t>
            </w:r>
            <w:proofErr w:type="spellEnd"/>
            <w:r w:rsidRPr="00640A04">
              <w:rPr>
                <w:rFonts w:ascii="Arial" w:hAnsi="Arial" w:cs="Arial"/>
                <w:color w:val="000000" w:themeColor="text1"/>
                <w:sz w:val="18"/>
                <w:szCs w:val="18"/>
                <w:lang w:val="nn-NO"/>
              </w:rPr>
              <w:t xml:space="preserve"> </w:t>
            </w:r>
            <w:proofErr w:type="spellStart"/>
            <w:r w:rsidRPr="00640A04">
              <w:rPr>
                <w:rFonts w:ascii="Arial" w:hAnsi="Arial" w:cs="Arial"/>
                <w:color w:val="000000" w:themeColor="text1"/>
                <w:sz w:val="18"/>
                <w:szCs w:val="18"/>
                <w:lang w:val="nn-NO"/>
              </w:rPr>
              <w:t>Stelz</w:t>
            </w:r>
            <w:proofErr w:type="spellEnd"/>
            <w:r w:rsidRPr="00640A04">
              <w:rPr>
                <w:rFonts w:ascii="Arial" w:hAnsi="Arial" w:cs="Arial"/>
                <w:color w:val="000000" w:themeColor="text1"/>
                <w:sz w:val="18"/>
                <w:szCs w:val="18"/>
                <w:lang w:val="nn-NO"/>
              </w:rPr>
              <w:t xml:space="preserve"> / </w:t>
            </w:r>
            <w:proofErr w:type="spellStart"/>
            <w:r w:rsidRPr="00640A04">
              <w:rPr>
                <w:rFonts w:ascii="Arial" w:hAnsi="Arial" w:cs="Arial"/>
                <w:color w:val="000000" w:themeColor="text1"/>
                <w:sz w:val="18"/>
                <w:szCs w:val="18"/>
                <w:lang w:val="nn-NO"/>
              </w:rPr>
              <w:t>Kirchberg</w:t>
            </w:r>
            <w:proofErr w:type="spellEnd"/>
          </w:p>
          <w:p w14:paraId="189B0507" w14:textId="77777777" w:rsidR="00640A04" w:rsidRPr="00640A04" w:rsidRDefault="00640A04" w:rsidP="00640A04">
            <w:pPr>
              <w:spacing w:line="276" w:lineRule="auto"/>
              <w:rPr>
                <w:rFonts w:ascii="Arial" w:hAnsi="Arial" w:cs="Arial"/>
                <w:color w:val="000000" w:themeColor="text1"/>
                <w:sz w:val="18"/>
                <w:szCs w:val="18"/>
                <w:lang w:val="nn-NO"/>
              </w:rPr>
            </w:pPr>
            <w:r w:rsidRPr="00640A04">
              <w:rPr>
                <w:rFonts w:ascii="Arial" w:hAnsi="Arial" w:cs="Arial"/>
                <w:color w:val="000000" w:themeColor="text1"/>
                <w:sz w:val="18"/>
                <w:szCs w:val="18"/>
                <w:lang w:val="nn-NO"/>
              </w:rPr>
              <w:t xml:space="preserve">9500 </w:t>
            </w:r>
            <w:proofErr w:type="spellStart"/>
            <w:r w:rsidRPr="00640A04">
              <w:rPr>
                <w:rFonts w:ascii="Arial" w:hAnsi="Arial" w:cs="Arial"/>
                <w:color w:val="000000" w:themeColor="text1"/>
                <w:sz w:val="18"/>
                <w:szCs w:val="18"/>
                <w:lang w:val="nn-NO"/>
              </w:rPr>
              <w:t>Wil</w:t>
            </w:r>
            <w:proofErr w:type="spellEnd"/>
            <w:r w:rsidRPr="00640A04">
              <w:rPr>
                <w:rFonts w:ascii="Arial" w:hAnsi="Arial" w:cs="Arial"/>
                <w:color w:val="000000" w:themeColor="text1"/>
                <w:sz w:val="18"/>
                <w:szCs w:val="18"/>
                <w:lang w:val="nn-NO"/>
              </w:rPr>
              <w:t xml:space="preserve">, </w:t>
            </w:r>
            <w:proofErr w:type="spellStart"/>
            <w:r w:rsidRPr="00640A04">
              <w:rPr>
                <w:rFonts w:ascii="Arial" w:hAnsi="Arial" w:cs="Arial"/>
                <w:color w:val="000000" w:themeColor="text1"/>
                <w:sz w:val="18"/>
                <w:szCs w:val="18"/>
                <w:lang w:val="nn-NO"/>
              </w:rPr>
              <w:t>Schweiz</w:t>
            </w:r>
            <w:proofErr w:type="spellEnd"/>
          </w:p>
          <w:p w14:paraId="0E1C98BD" w14:textId="77777777" w:rsidR="00640A04" w:rsidRPr="00640A04" w:rsidRDefault="00640A04" w:rsidP="00640A04">
            <w:pPr>
              <w:spacing w:line="276" w:lineRule="auto"/>
              <w:rPr>
                <w:rFonts w:ascii="Arial" w:hAnsi="Arial" w:cs="Arial"/>
                <w:color w:val="000000" w:themeColor="text1"/>
                <w:sz w:val="18"/>
                <w:szCs w:val="18"/>
                <w:lang w:val="nn-NO"/>
              </w:rPr>
            </w:pPr>
            <w:r w:rsidRPr="00640A04">
              <w:rPr>
                <w:rFonts w:ascii="Arial" w:hAnsi="Arial" w:cs="Arial"/>
                <w:color w:val="000000" w:themeColor="text1"/>
                <w:sz w:val="18"/>
                <w:szCs w:val="18"/>
                <w:lang w:val="nn-NO"/>
              </w:rPr>
              <w:t>Tel. +41 (0)71 923 84 44</w:t>
            </w:r>
            <w:r w:rsidRPr="00640A04">
              <w:rPr>
                <w:rFonts w:ascii="Arial" w:hAnsi="Arial" w:cs="Arial"/>
                <w:color w:val="000000" w:themeColor="text1"/>
                <w:sz w:val="18"/>
                <w:szCs w:val="18"/>
                <w:lang w:val="nn-NO"/>
              </w:rPr>
              <w:br/>
              <w:t>https://www.nilfisk.com/de-ch/kontaktieren-sie-uns/</w:t>
            </w:r>
          </w:p>
          <w:p w14:paraId="7A1C512A" w14:textId="77777777" w:rsidR="00640A04" w:rsidRPr="00640A04" w:rsidRDefault="00640A04" w:rsidP="00640A04">
            <w:pPr>
              <w:spacing w:line="276" w:lineRule="auto"/>
              <w:rPr>
                <w:rFonts w:ascii="Arial" w:hAnsi="Arial" w:cs="Arial"/>
                <w:color w:val="000000" w:themeColor="text1"/>
                <w:sz w:val="18"/>
                <w:szCs w:val="18"/>
                <w:lang w:val="nn-NO"/>
              </w:rPr>
            </w:pPr>
            <w:r w:rsidRPr="00640A04">
              <w:rPr>
                <w:rFonts w:ascii="Arial" w:hAnsi="Arial" w:cs="Arial"/>
                <w:color w:val="000000" w:themeColor="text1"/>
                <w:sz w:val="18"/>
                <w:szCs w:val="18"/>
                <w:lang w:val="nn-NO"/>
              </w:rPr>
              <w:t>https://www.nilfisk.ch</w:t>
            </w:r>
            <w:r w:rsidRPr="00640A04" w:rsidDel="008411F0">
              <w:rPr>
                <w:rFonts w:ascii="Arial" w:hAnsi="Arial" w:cs="Arial"/>
                <w:color w:val="000000" w:themeColor="text1"/>
                <w:sz w:val="18"/>
                <w:szCs w:val="18"/>
                <w:lang w:val="nn-NO"/>
              </w:rPr>
              <w:t xml:space="preserve"> </w:t>
            </w:r>
          </w:p>
        </w:tc>
        <w:tc>
          <w:tcPr>
            <w:tcW w:w="4344" w:type="dxa"/>
            <w:tcBorders>
              <w:top w:val="nil"/>
              <w:left w:val="nil"/>
              <w:bottom w:val="nil"/>
              <w:right w:val="nil"/>
            </w:tcBorders>
          </w:tcPr>
          <w:p w14:paraId="2B62B58A" w14:textId="77777777" w:rsidR="00640A04" w:rsidRPr="00640A04" w:rsidRDefault="00640A04" w:rsidP="00640A04">
            <w:pPr>
              <w:spacing w:line="276" w:lineRule="auto"/>
              <w:rPr>
                <w:rFonts w:ascii="Arial" w:hAnsi="Arial" w:cs="Arial"/>
                <w:b/>
                <w:bCs/>
                <w:color w:val="000000" w:themeColor="text1"/>
                <w:sz w:val="18"/>
                <w:szCs w:val="18"/>
                <w:lang w:val="nn-NO"/>
              </w:rPr>
            </w:pPr>
            <w:r w:rsidRPr="00640A04">
              <w:rPr>
                <w:rFonts w:ascii="Arial" w:hAnsi="Arial" w:cs="Arial"/>
                <w:b/>
                <w:bCs/>
                <w:color w:val="000000" w:themeColor="text1"/>
                <w:sz w:val="18"/>
                <w:szCs w:val="18"/>
                <w:lang w:val="nn-NO"/>
              </w:rPr>
              <w:t xml:space="preserve">Presse- </w:t>
            </w:r>
            <w:proofErr w:type="spellStart"/>
            <w:r w:rsidRPr="00640A04">
              <w:rPr>
                <w:rFonts w:ascii="Arial" w:hAnsi="Arial" w:cs="Arial"/>
                <w:b/>
                <w:bCs/>
                <w:color w:val="000000" w:themeColor="text1"/>
                <w:sz w:val="18"/>
                <w:szCs w:val="18"/>
                <w:lang w:val="nn-NO"/>
              </w:rPr>
              <w:t>und</w:t>
            </w:r>
            <w:proofErr w:type="spellEnd"/>
            <w:r w:rsidRPr="00640A04">
              <w:rPr>
                <w:rFonts w:ascii="Arial" w:hAnsi="Arial" w:cs="Arial"/>
                <w:b/>
                <w:bCs/>
                <w:color w:val="000000" w:themeColor="text1"/>
                <w:sz w:val="18"/>
                <w:szCs w:val="18"/>
                <w:lang w:val="nn-NO"/>
              </w:rPr>
              <w:t xml:space="preserve"> Öffentlichkeitsarbeit:</w:t>
            </w:r>
          </w:p>
          <w:p w14:paraId="04DB3D96" w14:textId="77777777" w:rsidR="00640A04" w:rsidRPr="00640A04" w:rsidRDefault="00640A04" w:rsidP="00640A04">
            <w:pPr>
              <w:spacing w:line="276" w:lineRule="auto"/>
              <w:rPr>
                <w:rFonts w:ascii="Arial" w:hAnsi="Arial" w:cs="Arial"/>
                <w:color w:val="000000" w:themeColor="text1"/>
                <w:sz w:val="18"/>
                <w:szCs w:val="18"/>
                <w:lang w:val="nn-NO"/>
              </w:rPr>
            </w:pPr>
            <w:r w:rsidRPr="00640A04">
              <w:rPr>
                <w:rFonts w:ascii="Arial" w:hAnsi="Arial" w:cs="Arial"/>
                <w:color w:val="000000" w:themeColor="text1"/>
                <w:sz w:val="18"/>
                <w:szCs w:val="18"/>
                <w:lang w:val="nn-NO"/>
              </w:rPr>
              <w:t xml:space="preserve">Press’n’Relations </w:t>
            </w:r>
            <w:proofErr w:type="spellStart"/>
            <w:r w:rsidRPr="00640A04">
              <w:rPr>
                <w:rFonts w:ascii="Arial" w:hAnsi="Arial" w:cs="Arial"/>
                <w:color w:val="000000" w:themeColor="text1"/>
                <w:sz w:val="18"/>
                <w:szCs w:val="18"/>
                <w:lang w:val="nn-NO"/>
              </w:rPr>
              <w:t>GmbH</w:t>
            </w:r>
            <w:proofErr w:type="spellEnd"/>
            <w:r w:rsidRPr="00640A04">
              <w:rPr>
                <w:rFonts w:ascii="Arial" w:hAnsi="Arial" w:cs="Arial"/>
                <w:color w:val="000000" w:themeColor="text1"/>
                <w:sz w:val="18"/>
                <w:szCs w:val="18"/>
                <w:lang w:val="nn-NO"/>
              </w:rPr>
              <w:t xml:space="preserve"> – Monika Nyendick</w:t>
            </w:r>
          </w:p>
          <w:p w14:paraId="69D65DC9" w14:textId="77777777" w:rsidR="00640A04" w:rsidRPr="00640A04" w:rsidRDefault="00640A04" w:rsidP="00640A04">
            <w:pPr>
              <w:spacing w:line="276" w:lineRule="auto"/>
              <w:rPr>
                <w:rFonts w:ascii="Arial" w:hAnsi="Arial" w:cs="Arial"/>
                <w:color w:val="000000" w:themeColor="text1"/>
                <w:sz w:val="18"/>
                <w:szCs w:val="18"/>
                <w:lang w:val="nn-NO"/>
              </w:rPr>
            </w:pPr>
            <w:proofErr w:type="spellStart"/>
            <w:r w:rsidRPr="00640A04">
              <w:rPr>
                <w:rFonts w:ascii="Arial" w:hAnsi="Arial" w:cs="Arial"/>
                <w:color w:val="000000" w:themeColor="text1"/>
                <w:sz w:val="18"/>
                <w:szCs w:val="18"/>
                <w:lang w:val="nn-NO"/>
              </w:rPr>
              <w:t>Magirusstrasse</w:t>
            </w:r>
            <w:proofErr w:type="spellEnd"/>
            <w:r w:rsidRPr="00640A04">
              <w:rPr>
                <w:rFonts w:ascii="Arial" w:hAnsi="Arial" w:cs="Arial"/>
                <w:color w:val="000000" w:themeColor="text1"/>
                <w:sz w:val="18"/>
                <w:szCs w:val="18"/>
                <w:lang w:val="nn-NO"/>
              </w:rPr>
              <w:t xml:space="preserve"> 33 – D-89077 Ulm </w:t>
            </w:r>
          </w:p>
          <w:p w14:paraId="5FD8CDFF" w14:textId="77777777" w:rsidR="00640A04" w:rsidRPr="00640A04" w:rsidRDefault="00640A04" w:rsidP="00640A04">
            <w:pPr>
              <w:spacing w:line="276" w:lineRule="auto"/>
              <w:rPr>
                <w:rFonts w:ascii="Arial" w:hAnsi="Arial" w:cs="Arial"/>
                <w:color w:val="000000" w:themeColor="text1"/>
                <w:sz w:val="18"/>
                <w:szCs w:val="18"/>
                <w:lang w:val="nn-NO"/>
              </w:rPr>
            </w:pPr>
            <w:r w:rsidRPr="00640A04">
              <w:rPr>
                <w:rFonts w:ascii="Arial" w:hAnsi="Arial" w:cs="Arial"/>
                <w:color w:val="000000" w:themeColor="text1"/>
                <w:sz w:val="18"/>
                <w:szCs w:val="18"/>
                <w:lang w:val="nn-NO"/>
              </w:rPr>
              <w:t xml:space="preserve">Tel.: 0731 96287-30 – </w:t>
            </w:r>
            <w:proofErr w:type="spellStart"/>
            <w:r w:rsidRPr="00640A04">
              <w:rPr>
                <w:rFonts w:ascii="Arial" w:hAnsi="Arial" w:cs="Arial"/>
                <w:color w:val="000000" w:themeColor="text1"/>
                <w:sz w:val="18"/>
                <w:szCs w:val="18"/>
                <w:lang w:val="nn-NO"/>
              </w:rPr>
              <w:t>Fax</w:t>
            </w:r>
            <w:proofErr w:type="spellEnd"/>
            <w:r w:rsidRPr="00640A04">
              <w:rPr>
                <w:rFonts w:ascii="Arial" w:hAnsi="Arial" w:cs="Arial"/>
                <w:color w:val="000000" w:themeColor="text1"/>
                <w:sz w:val="18"/>
                <w:szCs w:val="18"/>
                <w:lang w:val="nn-NO"/>
              </w:rPr>
              <w:t xml:space="preserve">: 0731 96287-97 </w:t>
            </w:r>
          </w:p>
          <w:p w14:paraId="1B6391A5" w14:textId="77777777" w:rsidR="00640A04" w:rsidRPr="00640A04" w:rsidRDefault="00640A04" w:rsidP="00640A04">
            <w:pPr>
              <w:spacing w:line="276" w:lineRule="auto"/>
              <w:rPr>
                <w:rFonts w:ascii="Arial" w:hAnsi="Arial" w:cs="Arial"/>
                <w:color w:val="000000" w:themeColor="text1"/>
                <w:sz w:val="18"/>
                <w:szCs w:val="18"/>
                <w:lang w:val="nn-NO"/>
              </w:rPr>
            </w:pPr>
            <w:r w:rsidRPr="00640A04">
              <w:rPr>
                <w:rFonts w:ascii="Arial" w:hAnsi="Arial" w:cs="Arial"/>
                <w:color w:val="000000" w:themeColor="text1"/>
                <w:sz w:val="18"/>
                <w:szCs w:val="18"/>
                <w:lang w:val="nn-NO"/>
              </w:rPr>
              <w:t xml:space="preserve">mny@press-n-relations.de </w:t>
            </w:r>
            <w:r w:rsidRPr="00640A04">
              <w:rPr>
                <w:rFonts w:ascii="Arial" w:hAnsi="Arial" w:cs="Arial"/>
                <w:color w:val="000000" w:themeColor="text1"/>
                <w:sz w:val="18"/>
                <w:szCs w:val="18"/>
                <w:lang w:val="nn-NO"/>
              </w:rPr>
              <w:br/>
              <w:t>https://www.press-n-relations.com</w:t>
            </w:r>
          </w:p>
        </w:tc>
      </w:tr>
    </w:tbl>
    <w:p w14:paraId="3B7BA5BF" w14:textId="77777777" w:rsidR="00640A04" w:rsidRPr="00640A04" w:rsidRDefault="00640A04" w:rsidP="00640A04">
      <w:pPr>
        <w:spacing w:line="276" w:lineRule="auto"/>
        <w:rPr>
          <w:rFonts w:ascii="Arial" w:hAnsi="Arial" w:cs="Arial"/>
          <w:color w:val="000000" w:themeColor="text1"/>
          <w:sz w:val="18"/>
          <w:szCs w:val="18"/>
          <w:lang w:val="nn-NO"/>
        </w:rPr>
      </w:pPr>
    </w:p>
    <w:p w14:paraId="11926116" w14:textId="77777777" w:rsidR="00640A04" w:rsidRPr="00640A04" w:rsidRDefault="00640A04" w:rsidP="00640A04">
      <w:pPr>
        <w:spacing w:line="276" w:lineRule="auto"/>
        <w:rPr>
          <w:rFonts w:ascii="Arial" w:hAnsi="Arial" w:cs="Arial"/>
          <w:color w:val="000000" w:themeColor="text1"/>
          <w:sz w:val="18"/>
          <w:szCs w:val="18"/>
        </w:rPr>
      </w:pPr>
      <w:r w:rsidRPr="00640A04">
        <w:rPr>
          <w:rFonts w:ascii="Arial" w:hAnsi="Arial" w:cs="Arial"/>
          <w:color w:val="000000" w:themeColor="text1"/>
          <w:sz w:val="18"/>
          <w:szCs w:val="18"/>
        </w:rPr>
        <w:t xml:space="preserve">Nilfisk AG in Wil gehört zur Nilfisk A/S. Nilfisk A/S blickt auf eine 117-jährige Tradition zurück und zählt zu den weltweit </w:t>
      </w:r>
      <w:proofErr w:type="spellStart"/>
      <w:r w:rsidRPr="00640A04">
        <w:rPr>
          <w:rFonts w:ascii="Arial" w:hAnsi="Arial" w:cs="Arial"/>
          <w:color w:val="000000" w:themeColor="text1"/>
          <w:sz w:val="18"/>
          <w:szCs w:val="18"/>
        </w:rPr>
        <w:t>grössten</w:t>
      </w:r>
      <w:proofErr w:type="spellEnd"/>
      <w:r w:rsidRPr="00640A04">
        <w:rPr>
          <w:rFonts w:ascii="Arial" w:hAnsi="Arial" w:cs="Arial"/>
          <w:color w:val="000000" w:themeColor="text1"/>
          <w:sz w:val="18"/>
          <w:szCs w:val="18"/>
        </w:rPr>
        <w:t xml:space="preserve"> Anbietern professioneller Reinigungstechnik mit einem Umsatz von 1069,5 Mio. EUR im Geschäftsjahr 2022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37A35485" w14:textId="77777777" w:rsidR="00640A04" w:rsidRPr="00640A04" w:rsidRDefault="00640A04" w:rsidP="00640A04">
      <w:pPr>
        <w:spacing w:line="276" w:lineRule="auto"/>
        <w:rPr>
          <w:rFonts w:ascii="Arial" w:hAnsi="Arial" w:cs="Arial"/>
          <w:color w:val="000000" w:themeColor="text1"/>
          <w:sz w:val="18"/>
          <w:szCs w:val="18"/>
        </w:rPr>
      </w:pPr>
    </w:p>
    <w:p w14:paraId="0FEE4FC1" w14:textId="77777777" w:rsidR="00640A04" w:rsidRPr="00640A04" w:rsidRDefault="00640A04" w:rsidP="00640A04">
      <w:pPr>
        <w:spacing w:line="276" w:lineRule="auto"/>
        <w:rPr>
          <w:rFonts w:ascii="Arial" w:hAnsi="Arial" w:cs="Arial"/>
          <w:color w:val="000000" w:themeColor="text1"/>
          <w:sz w:val="18"/>
          <w:szCs w:val="18"/>
        </w:rPr>
      </w:pPr>
      <w:r w:rsidRPr="00640A04">
        <w:rPr>
          <w:rFonts w:ascii="Arial" w:hAnsi="Arial" w:cs="Arial"/>
          <w:color w:val="000000" w:themeColor="text1"/>
          <w:sz w:val="18"/>
          <w:szCs w:val="18"/>
        </w:rPr>
        <w:t xml:space="preserve">Die Nilfisk AG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3427FEA3" w14:textId="77777777" w:rsidR="00D8714F" w:rsidRPr="00640A04" w:rsidRDefault="00D8714F" w:rsidP="001F0D10">
      <w:pPr>
        <w:spacing w:line="276" w:lineRule="auto"/>
        <w:rPr>
          <w:rFonts w:ascii="Arial" w:hAnsi="Arial" w:cs="Arial"/>
          <w:sz w:val="20"/>
        </w:rPr>
      </w:pPr>
    </w:p>
    <w:sectPr w:rsidR="00D8714F" w:rsidRPr="00640A04" w:rsidSect="00CE2EB9">
      <w:headerReference w:type="default" r:id="rId11"/>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02DC34" w14:textId="77777777" w:rsidR="00E17DD9" w:rsidRDefault="00E17DD9">
      <w:r>
        <w:separator/>
      </w:r>
    </w:p>
  </w:endnote>
  <w:endnote w:type="continuationSeparator" w:id="0">
    <w:p w14:paraId="70B449BF" w14:textId="77777777" w:rsidR="00E17DD9" w:rsidRDefault="00E17D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Times">
    <w:altName w:val="Times New Roman"/>
    <w:panose1 w:val="00000500000000020000"/>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09E3AA" w14:textId="77777777" w:rsidR="00E17DD9" w:rsidRDefault="00E17DD9">
      <w:r>
        <w:separator/>
      </w:r>
    </w:p>
  </w:footnote>
  <w:footnote w:type="continuationSeparator" w:id="0">
    <w:p w14:paraId="1829B35D" w14:textId="77777777" w:rsidR="00E17DD9" w:rsidRDefault="00E17D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31960" w14:textId="62FBBFFF" w:rsidR="004D63E2" w:rsidRDefault="001F0D10" w:rsidP="00040F42">
    <w:pPr>
      <w:pStyle w:val="Kopfzeile"/>
      <w:tabs>
        <w:tab w:val="clear" w:pos="9072"/>
        <w:tab w:val="right" w:pos="9356"/>
      </w:tabs>
      <w:ind w:right="-1987"/>
    </w:pPr>
    <w:r>
      <w:rPr>
        <w:noProof/>
      </w:rPr>
      <w:drawing>
        <wp:anchor distT="0" distB="0" distL="114300" distR="114300" simplePos="0" relativeHeight="251659264" behindDoc="0" locked="0" layoutInCell="1" allowOverlap="1" wp14:anchorId="013DA742" wp14:editId="22550D01">
          <wp:simplePos x="0" y="0"/>
          <wp:positionH relativeFrom="column">
            <wp:posOffset>3926836</wp:posOffset>
          </wp:positionH>
          <wp:positionV relativeFrom="paragraph">
            <wp:posOffset>-12700</wp:posOffset>
          </wp:positionV>
          <wp:extent cx="1905186" cy="730800"/>
          <wp:effectExtent l="0" t="0" r="0" b="0"/>
          <wp:wrapTopAndBottom/>
          <wp:docPr id="12" name="Picture 12" descr="Ein Bild, das Schrift, Screenshot, Grafiken,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Ein Bild, das Schrift, Screenshot, Grafiken, Logo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905186" cy="730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D63E2">
      <w:rPr>
        <w:sz w:val="20"/>
      </w:rPr>
      <w:tab/>
    </w:r>
    <w:r w:rsidR="00040F42">
      <w:rPr>
        <w:sz w:val="20"/>
      </w:rPr>
      <w:tab/>
    </w:r>
    <w:r w:rsidR="004D63E2">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FF488F"/>
    <w:multiLevelType w:val="hybridMultilevel"/>
    <w:tmpl w:val="9D4051AC"/>
    <w:lvl w:ilvl="0" w:tplc="7C404362">
      <w:numFmt w:val="bullet"/>
      <w:lvlText w:val=""/>
      <w:lvlJc w:val="left"/>
      <w:pPr>
        <w:ind w:left="720" w:hanging="360"/>
      </w:pPr>
      <w:rPr>
        <w:rFonts w:ascii="Wingdings" w:eastAsia="MS Mincho"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71F33EE3"/>
    <w:multiLevelType w:val="multilevel"/>
    <w:tmpl w:val="A5A07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42650051">
    <w:abstractNumId w:val="0"/>
  </w:num>
  <w:num w:numId="2" w16cid:durableId="30422052">
    <w:abstractNumId w:val="2"/>
  </w:num>
  <w:num w:numId="3" w16cid:durableId="1323965208">
    <w:abstractNumId w:val="3"/>
  </w:num>
  <w:num w:numId="4" w16cid:durableId="6462023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71C"/>
    <w:rsid w:val="00006C00"/>
    <w:rsid w:val="00010306"/>
    <w:rsid w:val="00014260"/>
    <w:rsid w:val="00014F99"/>
    <w:rsid w:val="00017022"/>
    <w:rsid w:val="0001751D"/>
    <w:rsid w:val="000206C3"/>
    <w:rsid w:val="00020EF5"/>
    <w:rsid w:val="0002145C"/>
    <w:rsid w:val="00023368"/>
    <w:rsid w:val="00025F3A"/>
    <w:rsid w:val="00027855"/>
    <w:rsid w:val="0003190E"/>
    <w:rsid w:val="00032BF2"/>
    <w:rsid w:val="00032C5B"/>
    <w:rsid w:val="000344D1"/>
    <w:rsid w:val="00034944"/>
    <w:rsid w:val="00040F42"/>
    <w:rsid w:val="00043B94"/>
    <w:rsid w:val="00043F9E"/>
    <w:rsid w:val="00044C83"/>
    <w:rsid w:val="0005239B"/>
    <w:rsid w:val="00053027"/>
    <w:rsid w:val="00053112"/>
    <w:rsid w:val="00063A54"/>
    <w:rsid w:val="000644FD"/>
    <w:rsid w:val="000646A9"/>
    <w:rsid w:val="000666F1"/>
    <w:rsid w:val="00070388"/>
    <w:rsid w:val="000747BB"/>
    <w:rsid w:val="00075AAF"/>
    <w:rsid w:val="00076CB4"/>
    <w:rsid w:val="0008027E"/>
    <w:rsid w:val="00082B07"/>
    <w:rsid w:val="00083FDD"/>
    <w:rsid w:val="000869B4"/>
    <w:rsid w:val="00090B8A"/>
    <w:rsid w:val="00091210"/>
    <w:rsid w:val="000919A0"/>
    <w:rsid w:val="00093FCB"/>
    <w:rsid w:val="000972DD"/>
    <w:rsid w:val="000A124D"/>
    <w:rsid w:val="000A6E02"/>
    <w:rsid w:val="000A6E84"/>
    <w:rsid w:val="000A7DCE"/>
    <w:rsid w:val="000A7F58"/>
    <w:rsid w:val="000B758D"/>
    <w:rsid w:val="000C444D"/>
    <w:rsid w:val="000C55B1"/>
    <w:rsid w:val="000D14BD"/>
    <w:rsid w:val="000E1069"/>
    <w:rsid w:val="000E2B04"/>
    <w:rsid w:val="000E5226"/>
    <w:rsid w:val="000F1B42"/>
    <w:rsid w:val="000F5372"/>
    <w:rsid w:val="000F5911"/>
    <w:rsid w:val="000F68FF"/>
    <w:rsid w:val="000F6920"/>
    <w:rsid w:val="001028E2"/>
    <w:rsid w:val="00102FC8"/>
    <w:rsid w:val="00105E38"/>
    <w:rsid w:val="00106730"/>
    <w:rsid w:val="00111560"/>
    <w:rsid w:val="00114715"/>
    <w:rsid w:val="00116728"/>
    <w:rsid w:val="00117402"/>
    <w:rsid w:val="00121A65"/>
    <w:rsid w:val="00134645"/>
    <w:rsid w:val="00136511"/>
    <w:rsid w:val="001402BE"/>
    <w:rsid w:val="00141E15"/>
    <w:rsid w:val="0014371D"/>
    <w:rsid w:val="00145F2F"/>
    <w:rsid w:val="0015139D"/>
    <w:rsid w:val="00155522"/>
    <w:rsid w:val="00160DEE"/>
    <w:rsid w:val="00161A71"/>
    <w:rsid w:val="00163597"/>
    <w:rsid w:val="001665B8"/>
    <w:rsid w:val="0017270F"/>
    <w:rsid w:val="00177661"/>
    <w:rsid w:val="00177B24"/>
    <w:rsid w:val="00180319"/>
    <w:rsid w:val="00180FCE"/>
    <w:rsid w:val="00181901"/>
    <w:rsid w:val="00182A02"/>
    <w:rsid w:val="00183FA9"/>
    <w:rsid w:val="0018425D"/>
    <w:rsid w:val="0018723E"/>
    <w:rsid w:val="00192E9E"/>
    <w:rsid w:val="00193468"/>
    <w:rsid w:val="00194082"/>
    <w:rsid w:val="001961F0"/>
    <w:rsid w:val="001974E1"/>
    <w:rsid w:val="001A1EDF"/>
    <w:rsid w:val="001A4074"/>
    <w:rsid w:val="001A5C7A"/>
    <w:rsid w:val="001A7358"/>
    <w:rsid w:val="001B1CD8"/>
    <w:rsid w:val="001B3B9F"/>
    <w:rsid w:val="001B3F1C"/>
    <w:rsid w:val="001C2753"/>
    <w:rsid w:val="001C2928"/>
    <w:rsid w:val="001C333B"/>
    <w:rsid w:val="001C42A3"/>
    <w:rsid w:val="001C59C8"/>
    <w:rsid w:val="001C5C00"/>
    <w:rsid w:val="001C5EC0"/>
    <w:rsid w:val="001C7EF6"/>
    <w:rsid w:val="001D09E8"/>
    <w:rsid w:val="001D58F1"/>
    <w:rsid w:val="001E542E"/>
    <w:rsid w:val="001E6A00"/>
    <w:rsid w:val="001E70F1"/>
    <w:rsid w:val="001F0D10"/>
    <w:rsid w:val="00200F98"/>
    <w:rsid w:val="00214EDC"/>
    <w:rsid w:val="002205B3"/>
    <w:rsid w:val="00221647"/>
    <w:rsid w:val="00221974"/>
    <w:rsid w:val="00222D89"/>
    <w:rsid w:val="00230FFC"/>
    <w:rsid w:val="00233922"/>
    <w:rsid w:val="002362ED"/>
    <w:rsid w:val="00236B60"/>
    <w:rsid w:val="0023751A"/>
    <w:rsid w:val="002378AF"/>
    <w:rsid w:val="002407D0"/>
    <w:rsid w:val="00240823"/>
    <w:rsid w:val="00240E01"/>
    <w:rsid w:val="0024287E"/>
    <w:rsid w:val="00242EEA"/>
    <w:rsid w:val="00243B03"/>
    <w:rsid w:val="0024551C"/>
    <w:rsid w:val="002458A2"/>
    <w:rsid w:val="00246BD6"/>
    <w:rsid w:val="00253109"/>
    <w:rsid w:val="00253D95"/>
    <w:rsid w:val="00255591"/>
    <w:rsid w:val="002575C3"/>
    <w:rsid w:val="00261F4D"/>
    <w:rsid w:val="00264266"/>
    <w:rsid w:val="00270499"/>
    <w:rsid w:val="00271369"/>
    <w:rsid w:val="002729F1"/>
    <w:rsid w:val="002737DE"/>
    <w:rsid w:val="00274ED6"/>
    <w:rsid w:val="002763B4"/>
    <w:rsid w:val="00276C0D"/>
    <w:rsid w:val="0028190A"/>
    <w:rsid w:val="00283FE4"/>
    <w:rsid w:val="00284A99"/>
    <w:rsid w:val="00286638"/>
    <w:rsid w:val="002901DA"/>
    <w:rsid w:val="002905FC"/>
    <w:rsid w:val="002942B0"/>
    <w:rsid w:val="002947E9"/>
    <w:rsid w:val="002965CB"/>
    <w:rsid w:val="002A0515"/>
    <w:rsid w:val="002A103F"/>
    <w:rsid w:val="002A2FE8"/>
    <w:rsid w:val="002A3BF9"/>
    <w:rsid w:val="002A564B"/>
    <w:rsid w:val="002A6349"/>
    <w:rsid w:val="002A78AF"/>
    <w:rsid w:val="002B07A8"/>
    <w:rsid w:val="002B0FAF"/>
    <w:rsid w:val="002B1614"/>
    <w:rsid w:val="002B2D5F"/>
    <w:rsid w:val="002B3F11"/>
    <w:rsid w:val="002C22DF"/>
    <w:rsid w:val="002C245F"/>
    <w:rsid w:val="002C27A2"/>
    <w:rsid w:val="002C4316"/>
    <w:rsid w:val="002C51EB"/>
    <w:rsid w:val="002C74C0"/>
    <w:rsid w:val="002D303E"/>
    <w:rsid w:val="002D3171"/>
    <w:rsid w:val="002D36AE"/>
    <w:rsid w:val="002E0B33"/>
    <w:rsid w:val="002E17F1"/>
    <w:rsid w:val="002E25CF"/>
    <w:rsid w:val="002E4B97"/>
    <w:rsid w:val="002F19D8"/>
    <w:rsid w:val="002F286E"/>
    <w:rsid w:val="002F4AFB"/>
    <w:rsid w:val="002F6180"/>
    <w:rsid w:val="002F6949"/>
    <w:rsid w:val="002F7EE2"/>
    <w:rsid w:val="003011B9"/>
    <w:rsid w:val="00301861"/>
    <w:rsid w:val="003048A3"/>
    <w:rsid w:val="00307A04"/>
    <w:rsid w:val="00310077"/>
    <w:rsid w:val="0031249A"/>
    <w:rsid w:val="00315AD3"/>
    <w:rsid w:val="003177EF"/>
    <w:rsid w:val="00317A6C"/>
    <w:rsid w:val="00317C02"/>
    <w:rsid w:val="00322763"/>
    <w:rsid w:val="00323860"/>
    <w:rsid w:val="00325601"/>
    <w:rsid w:val="003277A8"/>
    <w:rsid w:val="00330FAF"/>
    <w:rsid w:val="003319FD"/>
    <w:rsid w:val="003363B4"/>
    <w:rsid w:val="00347505"/>
    <w:rsid w:val="00353904"/>
    <w:rsid w:val="00356D4B"/>
    <w:rsid w:val="00362D92"/>
    <w:rsid w:val="00363181"/>
    <w:rsid w:val="003674AA"/>
    <w:rsid w:val="00372DDA"/>
    <w:rsid w:val="00373929"/>
    <w:rsid w:val="00376F98"/>
    <w:rsid w:val="003815CF"/>
    <w:rsid w:val="00382E70"/>
    <w:rsid w:val="00384ED0"/>
    <w:rsid w:val="0038759E"/>
    <w:rsid w:val="00387688"/>
    <w:rsid w:val="00390BBD"/>
    <w:rsid w:val="00391FE0"/>
    <w:rsid w:val="0039245A"/>
    <w:rsid w:val="00394968"/>
    <w:rsid w:val="0039584A"/>
    <w:rsid w:val="003A0CC9"/>
    <w:rsid w:val="003A2B5C"/>
    <w:rsid w:val="003A2C3B"/>
    <w:rsid w:val="003A35F7"/>
    <w:rsid w:val="003A4B9E"/>
    <w:rsid w:val="003A7133"/>
    <w:rsid w:val="003B5178"/>
    <w:rsid w:val="003B6B43"/>
    <w:rsid w:val="003C2D96"/>
    <w:rsid w:val="003C3377"/>
    <w:rsid w:val="003C4B40"/>
    <w:rsid w:val="003D0718"/>
    <w:rsid w:val="003D1430"/>
    <w:rsid w:val="003D1DE1"/>
    <w:rsid w:val="003D2753"/>
    <w:rsid w:val="003D6ADF"/>
    <w:rsid w:val="003E2DDD"/>
    <w:rsid w:val="003E32A8"/>
    <w:rsid w:val="003F11DD"/>
    <w:rsid w:val="003F72B4"/>
    <w:rsid w:val="003F74C3"/>
    <w:rsid w:val="003F7E9C"/>
    <w:rsid w:val="0040121A"/>
    <w:rsid w:val="00402CCF"/>
    <w:rsid w:val="004031EB"/>
    <w:rsid w:val="004049C6"/>
    <w:rsid w:val="0040599F"/>
    <w:rsid w:val="004079A7"/>
    <w:rsid w:val="00412DE7"/>
    <w:rsid w:val="0041327B"/>
    <w:rsid w:val="0041370D"/>
    <w:rsid w:val="00413A6F"/>
    <w:rsid w:val="0041423C"/>
    <w:rsid w:val="004147DB"/>
    <w:rsid w:val="004164E0"/>
    <w:rsid w:val="00417CD9"/>
    <w:rsid w:val="00421B8C"/>
    <w:rsid w:val="00422A6C"/>
    <w:rsid w:val="00426779"/>
    <w:rsid w:val="00442653"/>
    <w:rsid w:val="00444D69"/>
    <w:rsid w:val="00446CD3"/>
    <w:rsid w:val="004516D0"/>
    <w:rsid w:val="004521ED"/>
    <w:rsid w:val="00453A86"/>
    <w:rsid w:val="00455D1C"/>
    <w:rsid w:val="00457346"/>
    <w:rsid w:val="004604E0"/>
    <w:rsid w:val="004635B9"/>
    <w:rsid w:val="00463861"/>
    <w:rsid w:val="004656A0"/>
    <w:rsid w:val="00470724"/>
    <w:rsid w:val="00474A2D"/>
    <w:rsid w:val="00480AA0"/>
    <w:rsid w:val="00481C18"/>
    <w:rsid w:val="00483AE2"/>
    <w:rsid w:val="004877E3"/>
    <w:rsid w:val="004926D2"/>
    <w:rsid w:val="004929ED"/>
    <w:rsid w:val="00495FC2"/>
    <w:rsid w:val="00496D6F"/>
    <w:rsid w:val="00496F85"/>
    <w:rsid w:val="004A03BE"/>
    <w:rsid w:val="004A0484"/>
    <w:rsid w:val="004A0639"/>
    <w:rsid w:val="004A06AE"/>
    <w:rsid w:val="004A1537"/>
    <w:rsid w:val="004A15A2"/>
    <w:rsid w:val="004A1EC3"/>
    <w:rsid w:val="004A23FA"/>
    <w:rsid w:val="004A37D6"/>
    <w:rsid w:val="004A4EBE"/>
    <w:rsid w:val="004A7B83"/>
    <w:rsid w:val="004B0ADC"/>
    <w:rsid w:val="004B6719"/>
    <w:rsid w:val="004B7216"/>
    <w:rsid w:val="004C4C5C"/>
    <w:rsid w:val="004C7836"/>
    <w:rsid w:val="004D37E3"/>
    <w:rsid w:val="004D4998"/>
    <w:rsid w:val="004D4DBE"/>
    <w:rsid w:val="004D63E2"/>
    <w:rsid w:val="004D6EC2"/>
    <w:rsid w:val="004E262A"/>
    <w:rsid w:val="004E68F0"/>
    <w:rsid w:val="004E6D14"/>
    <w:rsid w:val="004F0F1F"/>
    <w:rsid w:val="004F0F73"/>
    <w:rsid w:val="004F1E96"/>
    <w:rsid w:val="004F4CA1"/>
    <w:rsid w:val="00506CB5"/>
    <w:rsid w:val="00507376"/>
    <w:rsid w:val="00510F6E"/>
    <w:rsid w:val="00512785"/>
    <w:rsid w:val="005147B2"/>
    <w:rsid w:val="005224A8"/>
    <w:rsid w:val="005249C2"/>
    <w:rsid w:val="00526B47"/>
    <w:rsid w:val="00530C79"/>
    <w:rsid w:val="00532028"/>
    <w:rsid w:val="00532ED8"/>
    <w:rsid w:val="00537F7A"/>
    <w:rsid w:val="00540553"/>
    <w:rsid w:val="00542522"/>
    <w:rsid w:val="0054279D"/>
    <w:rsid w:val="00543E7F"/>
    <w:rsid w:val="005539CE"/>
    <w:rsid w:val="00554895"/>
    <w:rsid w:val="00555D49"/>
    <w:rsid w:val="00560D31"/>
    <w:rsid w:val="00561034"/>
    <w:rsid w:val="00561920"/>
    <w:rsid w:val="00561E07"/>
    <w:rsid w:val="00563695"/>
    <w:rsid w:val="0056608F"/>
    <w:rsid w:val="005717D8"/>
    <w:rsid w:val="00572F27"/>
    <w:rsid w:val="00573D64"/>
    <w:rsid w:val="00574647"/>
    <w:rsid w:val="00575029"/>
    <w:rsid w:val="00577C22"/>
    <w:rsid w:val="00585F5D"/>
    <w:rsid w:val="005872FD"/>
    <w:rsid w:val="00587621"/>
    <w:rsid w:val="005879C1"/>
    <w:rsid w:val="00594F7D"/>
    <w:rsid w:val="00596CE8"/>
    <w:rsid w:val="005A2ABD"/>
    <w:rsid w:val="005A2B71"/>
    <w:rsid w:val="005A421B"/>
    <w:rsid w:val="005A4E76"/>
    <w:rsid w:val="005A66B3"/>
    <w:rsid w:val="005B68BC"/>
    <w:rsid w:val="005B714F"/>
    <w:rsid w:val="005B7503"/>
    <w:rsid w:val="005B7F53"/>
    <w:rsid w:val="005C1A61"/>
    <w:rsid w:val="005C1C38"/>
    <w:rsid w:val="005C38E0"/>
    <w:rsid w:val="005C43E5"/>
    <w:rsid w:val="005C5B24"/>
    <w:rsid w:val="005C784E"/>
    <w:rsid w:val="005D1127"/>
    <w:rsid w:val="005D2126"/>
    <w:rsid w:val="005E1C0D"/>
    <w:rsid w:val="005E4CDC"/>
    <w:rsid w:val="005E4E5E"/>
    <w:rsid w:val="005E60E7"/>
    <w:rsid w:val="005E78E6"/>
    <w:rsid w:val="005E7CA9"/>
    <w:rsid w:val="005F4174"/>
    <w:rsid w:val="005F46D5"/>
    <w:rsid w:val="005F4ACB"/>
    <w:rsid w:val="005F6162"/>
    <w:rsid w:val="00601059"/>
    <w:rsid w:val="006065D8"/>
    <w:rsid w:val="00610525"/>
    <w:rsid w:val="00610C95"/>
    <w:rsid w:val="0061562D"/>
    <w:rsid w:val="006166F4"/>
    <w:rsid w:val="006170DA"/>
    <w:rsid w:val="00620AA9"/>
    <w:rsid w:val="006237A6"/>
    <w:rsid w:val="00633447"/>
    <w:rsid w:val="0063398D"/>
    <w:rsid w:val="00636E28"/>
    <w:rsid w:val="00640A04"/>
    <w:rsid w:val="006411C1"/>
    <w:rsid w:val="00641AD2"/>
    <w:rsid w:val="00645EB1"/>
    <w:rsid w:val="006501F7"/>
    <w:rsid w:val="00650667"/>
    <w:rsid w:val="00652F2B"/>
    <w:rsid w:val="00653622"/>
    <w:rsid w:val="006540B2"/>
    <w:rsid w:val="0065703B"/>
    <w:rsid w:val="006573FA"/>
    <w:rsid w:val="00662ADD"/>
    <w:rsid w:val="00666797"/>
    <w:rsid w:val="006728BE"/>
    <w:rsid w:val="00673C4A"/>
    <w:rsid w:val="0067486A"/>
    <w:rsid w:val="0067487C"/>
    <w:rsid w:val="006748AC"/>
    <w:rsid w:val="00674ADA"/>
    <w:rsid w:val="00675A9F"/>
    <w:rsid w:val="006765A8"/>
    <w:rsid w:val="00687247"/>
    <w:rsid w:val="006947BF"/>
    <w:rsid w:val="0069503C"/>
    <w:rsid w:val="00695808"/>
    <w:rsid w:val="0069622F"/>
    <w:rsid w:val="00696F9C"/>
    <w:rsid w:val="006A0606"/>
    <w:rsid w:val="006A5B41"/>
    <w:rsid w:val="006A5FD6"/>
    <w:rsid w:val="006A7A71"/>
    <w:rsid w:val="006B4EAA"/>
    <w:rsid w:val="006B5BB9"/>
    <w:rsid w:val="006B76B6"/>
    <w:rsid w:val="006B7D81"/>
    <w:rsid w:val="006C1EF9"/>
    <w:rsid w:val="006C611C"/>
    <w:rsid w:val="006C70F2"/>
    <w:rsid w:val="006C7879"/>
    <w:rsid w:val="006D288F"/>
    <w:rsid w:val="006D2C87"/>
    <w:rsid w:val="006D38AD"/>
    <w:rsid w:val="006D38CB"/>
    <w:rsid w:val="006D4976"/>
    <w:rsid w:val="006D5374"/>
    <w:rsid w:val="006D5F0B"/>
    <w:rsid w:val="006D6FD2"/>
    <w:rsid w:val="006E079B"/>
    <w:rsid w:val="006E20C1"/>
    <w:rsid w:val="006F58F6"/>
    <w:rsid w:val="006F6573"/>
    <w:rsid w:val="006F7495"/>
    <w:rsid w:val="007032F9"/>
    <w:rsid w:val="00704438"/>
    <w:rsid w:val="007054B8"/>
    <w:rsid w:val="007113EA"/>
    <w:rsid w:val="007138FA"/>
    <w:rsid w:val="007164B9"/>
    <w:rsid w:val="0071750B"/>
    <w:rsid w:val="00723081"/>
    <w:rsid w:val="00724F06"/>
    <w:rsid w:val="00730414"/>
    <w:rsid w:val="00731A83"/>
    <w:rsid w:val="00733802"/>
    <w:rsid w:val="007345E4"/>
    <w:rsid w:val="00736DF0"/>
    <w:rsid w:val="007440A8"/>
    <w:rsid w:val="007448F0"/>
    <w:rsid w:val="00744DCE"/>
    <w:rsid w:val="007511CD"/>
    <w:rsid w:val="0075122A"/>
    <w:rsid w:val="0075225C"/>
    <w:rsid w:val="0075276A"/>
    <w:rsid w:val="00755CFA"/>
    <w:rsid w:val="00760039"/>
    <w:rsid w:val="00763037"/>
    <w:rsid w:val="00763E87"/>
    <w:rsid w:val="0076525A"/>
    <w:rsid w:val="00765972"/>
    <w:rsid w:val="00770C1D"/>
    <w:rsid w:val="007746A6"/>
    <w:rsid w:val="00775ADB"/>
    <w:rsid w:val="007770EB"/>
    <w:rsid w:val="0077749B"/>
    <w:rsid w:val="00780FCF"/>
    <w:rsid w:val="0078169D"/>
    <w:rsid w:val="00781DF5"/>
    <w:rsid w:val="0078206A"/>
    <w:rsid w:val="00783B9E"/>
    <w:rsid w:val="00784A98"/>
    <w:rsid w:val="007859BC"/>
    <w:rsid w:val="00785B44"/>
    <w:rsid w:val="00786659"/>
    <w:rsid w:val="0079123B"/>
    <w:rsid w:val="00791B36"/>
    <w:rsid w:val="00794E8D"/>
    <w:rsid w:val="00795FDB"/>
    <w:rsid w:val="007A1DF1"/>
    <w:rsid w:val="007A47C6"/>
    <w:rsid w:val="007A5918"/>
    <w:rsid w:val="007A706F"/>
    <w:rsid w:val="007A7689"/>
    <w:rsid w:val="007B2CE7"/>
    <w:rsid w:val="007B54D7"/>
    <w:rsid w:val="007B76B5"/>
    <w:rsid w:val="007C2902"/>
    <w:rsid w:val="007D1BF2"/>
    <w:rsid w:val="007D5AB7"/>
    <w:rsid w:val="007E21D2"/>
    <w:rsid w:val="007E2CF6"/>
    <w:rsid w:val="007E55A2"/>
    <w:rsid w:val="007E55CB"/>
    <w:rsid w:val="007E5F43"/>
    <w:rsid w:val="007E6EA0"/>
    <w:rsid w:val="007F1AA1"/>
    <w:rsid w:val="007F6005"/>
    <w:rsid w:val="007F60D1"/>
    <w:rsid w:val="007F7944"/>
    <w:rsid w:val="0080095C"/>
    <w:rsid w:val="0080112B"/>
    <w:rsid w:val="00803A44"/>
    <w:rsid w:val="008053C5"/>
    <w:rsid w:val="0080605A"/>
    <w:rsid w:val="00807166"/>
    <w:rsid w:val="008072D6"/>
    <w:rsid w:val="00811198"/>
    <w:rsid w:val="00812065"/>
    <w:rsid w:val="0081766E"/>
    <w:rsid w:val="00831639"/>
    <w:rsid w:val="00831B58"/>
    <w:rsid w:val="00831F5E"/>
    <w:rsid w:val="00836DD5"/>
    <w:rsid w:val="00837484"/>
    <w:rsid w:val="0084086E"/>
    <w:rsid w:val="0084207C"/>
    <w:rsid w:val="00843BD5"/>
    <w:rsid w:val="0084480E"/>
    <w:rsid w:val="00850495"/>
    <w:rsid w:val="008506F8"/>
    <w:rsid w:val="008518FA"/>
    <w:rsid w:val="00852188"/>
    <w:rsid w:val="00853495"/>
    <w:rsid w:val="008549EA"/>
    <w:rsid w:val="008555F4"/>
    <w:rsid w:val="008573F2"/>
    <w:rsid w:val="0085759A"/>
    <w:rsid w:val="0086309B"/>
    <w:rsid w:val="0086424E"/>
    <w:rsid w:val="00871FEA"/>
    <w:rsid w:val="00873362"/>
    <w:rsid w:val="008751A1"/>
    <w:rsid w:val="008777E5"/>
    <w:rsid w:val="00880F77"/>
    <w:rsid w:val="008814E5"/>
    <w:rsid w:val="008915F1"/>
    <w:rsid w:val="00893299"/>
    <w:rsid w:val="008937AF"/>
    <w:rsid w:val="00895574"/>
    <w:rsid w:val="008959E9"/>
    <w:rsid w:val="008964F4"/>
    <w:rsid w:val="00896CEE"/>
    <w:rsid w:val="0089767F"/>
    <w:rsid w:val="008A138D"/>
    <w:rsid w:val="008A1E6C"/>
    <w:rsid w:val="008A1E8B"/>
    <w:rsid w:val="008A365D"/>
    <w:rsid w:val="008A5BFC"/>
    <w:rsid w:val="008B0867"/>
    <w:rsid w:val="008B1532"/>
    <w:rsid w:val="008B65CD"/>
    <w:rsid w:val="008B77E4"/>
    <w:rsid w:val="008C00D5"/>
    <w:rsid w:val="008D1366"/>
    <w:rsid w:val="008D16D2"/>
    <w:rsid w:val="008D2742"/>
    <w:rsid w:val="008E0D53"/>
    <w:rsid w:val="008E106A"/>
    <w:rsid w:val="008E4D4E"/>
    <w:rsid w:val="008E624B"/>
    <w:rsid w:val="008E783C"/>
    <w:rsid w:val="008E7C95"/>
    <w:rsid w:val="008F3E20"/>
    <w:rsid w:val="008F475E"/>
    <w:rsid w:val="008F7B52"/>
    <w:rsid w:val="009014B6"/>
    <w:rsid w:val="00902936"/>
    <w:rsid w:val="00902E7A"/>
    <w:rsid w:val="00906542"/>
    <w:rsid w:val="009122E0"/>
    <w:rsid w:val="00915627"/>
    <w:rsid w:val="00917C70"/>
    <w:rsid w:val="00920027"/>
    <w:rsid w:val="009202DE"/>
    <w:rsid w:val="009242D8"/>
    <w:rsid w:val="00925376"/>
    <w:rsid w:val="00925C4B"/>
    <w:rsid w:val="00930093"/>
    <w:rsid w:val="00933183"/>
    <w:rsid w:val="009366F3"/>
    <w:rsid w:val="009375AD"/>
    <w:rsid w:val="00941DEA"/>
    <w:rsid w:val="00943646"/>
    <w:rsid w:val="00945D0A"/>
    <w:rsid w:val="00946EAA"/>
    <w:rsid w:val="0095004E"/>
    <w:rsid w:val="00960158"/>
    <w:rsid w:val="009602E2"/>
    <w:rsid w:val="00963671"/>
    <w:rsid w:val="009647F1"/>
    <w:rsid w:val="00965D9E"/>
    <w:rsid w:val="00965F69"/>
    <w:rsid w:val="00971854"/>
    <w:rsid w:val="009727F4"/>
    <w:rsid w:val="009749BC"/>
    <w:rsid w:val="00974CD7"/>
    <w:rsid w:val="0098016D"/>
    <w:rsid w:val="00980E3F"/>
    <w:rsid w:val="0098110C"/>
    <w:rsid w:val="00985767"/>
    <w:rsid w:val="009874F0"/>
    <w:rsid w:val="00987722"/>
    <w:rsid w:val="00987738"/>
    <w:rsid w:val="00987ACD"/>
    <w:rsid w:val="00987EB0"/>
    <w:rsid w:val="0099213F"/>
    <w:rsid w:val="009930D1"/>
    <w:rsid w:val="00996BCA"/>
    <w:rsid w:val="009A04F7"/>
    <w:rsid w:val="009A1073"/>
    <w:rsid w:val="009A152A"/>
    <w:rsid w:val="009A1D0A"/>
    <w:rsid w:val="009A1DC6"/>
    <w:rsid w:val="009A2C6D"/>
    <w:rsid w:val="009A322D"/>
    <w:rsid w:val="009A4311"/>
    <w:rsid w:val="009A5D4D"/>
    <w:rsid w:val="009A6094"/>
    <w:rsid w:val="009A6B81"/>
    <w:rsid w:val="009A6CAA"/>
    <w:rsid w:val="009B1532"/>
    <w:rsid w:val="009B212A"/>
    <w:rsid w:val="009B4340"/>
    <w:rsid w:val="009C0C52"/>
    <w:rsid w:val="009C2E0E"/>
    <w:rsid w:val="009C3E9C"/>
    <w:rsid w:val="009C7609"/>
    <w:rsid w:val="009D07B0"/>
    <w:rsid w:val="009D111C"/>
    <w:rsid w:val="009D1EDA"/>
    <w:rsid w:val="009D2379"/>
    <w:rsid w:val="009D3E16"/>
    <w:rsid w:val="009E28E2"/>
    <w:rsid w:val="009E32E2"/>
    <w:rsid w:val="009E50C5"/>
    <w:rsid w:val="009E65D0"/>
    <w:rsid w:val="009E6823"/>
    <w:rsid w:val="009F1C77"/>
    <w:rsid w:val="00A009A1"/>
    <w:rsid w:val="00A01758"/>
    <w:rsid w:val="00A02494"/>
    <w:rsid w:val="00A039D9"/>
    <w:rsid w:val="00A12312"/>
    <w:rsid w:val="00A13A03"/>
    <w:rsid w:val="00A16C3C"/>
    <w:rsid w:val="00A2298F"/>
    <w:rsid w:val="00A2360B"/>
    <w:rsid w:val="00A26D46"/>
    <w:rsid w:val="00A3184B"/>
    <w:rsid w:val="00A31D3D"/>
    <w:rsid w:val="00A33D3F"/>
    <w:rsid w:val="00A37195"/>
    <w:rsid w:val="00A4255E"/>
    <w:rsid w:val="00A425F2"/>
    <w:rsid w:val="00A46B0F"/>
    <w:rsid w:val="00A50577"/>
    <w:rsid w:val="00A54303"/>
    <w:rsid w:val="00A54F85"/>
    <w:rsid w:val="00A57276"/>
    <w:rsid w:val="00A57714"/>
    <w:rsid w:val="00A612C3"/>
    <w:rsid w:val="00A61FB8"/>
    <w:rsid w:val="00A67934"/>
    <w:rsid w:val="00A70210"/>
    <w:rsid w:val="00A708AB"/>
    <w:rsid w:val="00A71B79"/>
    <w:rsid w:val="00A73B75"/>
    <w:rsid w:val="00A73DD9"/>
    <w:rsid w:val="00A752A6"/>
    <w:rsid w:val="00A81152"/>
    <w:rsid w:val="00A83D7F"/>
    <w:rsid w:val="00A865F9"/>
    <w:rsid w:val="00A86E5D"/>
    <w:rsid w:val="00AA0128"/>
    <w:rsid w:val="00AA12C6"/>
    <w:rsid w:val="00AA21A6"/>
    <w:rsid w:val="00AA2C6E"/>
    <w:rsid w:val="00AA601C"/>
    <w:rsid w:val="00AA772C"/>
    <w:rsid w:val="00AB1AD0"/>
    <w:rsid w:val="00AB2720"/>
    <w:rsid w:val="00AB5666"/>
    <w:rsid w:val="00AB69F7"/>
    <w:rsid w:val="00AB7F45"/>
    <w:rsid w:val="00AC4AE6"/>
    <w:rsid w:val="00AC724B"/>
    <w:rsid w:val="00AC78B8"/>
    <w:rsid w:val="00AD1BC8"/>
    <w:rsid w:val="00AD31AE"/>
    <w:rsid w:val="00AD405A"/>
    <w:rsid w:val="00AD4E3D"/>
    <w:rsid w:val="00AD588F"/>
    <w:rsid w:val="00AD7A5F"/>
    <w:rsid w:val="00AE037C"/>
    <w:rsid w:val="00AE185C"/>
    <w:rsid w:val="00AE40E7"/>
    <w:rsid w:val="00AE4716"/>
    <w:rsid w:val="00AE47B2"/>
    <w:rsid w:val="00AF045D"/>
    <w:rsid w:val="00AF406F"/>
    <w:rsid w:val="00AF4C4B"/>
    <w:rsid w:val="00AF785D"/>
    <w:rsid w:val="00AF7F6D"/>
    <w:rsid w:val="00B02AEB"/>
    <w:rsid w:val="00B02B50"/>
    <w:rsid w:val="00B0339B"/>
    <w:rsid w:val="00B05CD9"/>
    <w:rsid w:val="00B05EC4"/>
    <w:rsid w:val="00B06D76"/>
    <w:rsid w:val="00B079AF"/>
    <w:rsid w:val="00B110F8"/>
    <w:rsid w:val="00B1163A"/>
    <w:rsid w:val="00B11AE1"/>
    <w:rsid w:val="00B15A55"/>
    <w:rsid w:val="00B213A3"/>
    <w:rsid w:val="00B21989"/>
    <w:rsid w:val="00B21BEA"/>
    <w:rsid w:val="00B221FD"/>
    <w:rsid w:val="00B2413D"/>
    <w:rsid w:val="00B24AF6"/>
    <w:rsid w:val="00B25785"/>
    <w:rsid w:val="00B3224F"/>
    <w:rsid w:val="00B3404B"/>
    <w:rsid w:val="00B35503"/>
    <w:rsid w:val="00B3589B"/>
    <w:rsid w:val="00B36831"/>
    <w:rsid w:val="00B36FD0"/>
    <w:rsid w:val="00B403B5"/>
    <w:rsid w:val="00B436D5"/>
    <w:rsid w:val="00B45188"/>
    <w:rsid w:val="00B55919"/>
    <w:rsid w:val="00B57243"/>
    <w:rsid w:val="00B5747A"/>
    <w:rsid w:val="00B605D1"/>
    <w:rsid w:val="00B61BD1"/>
    <w:rsid w:val="00B66495"/>
    <w:rsid w:val="00B737D7"/>
    <w:rsid w:val="00B7674F"/>
    <w:rsid w:val="00B801B6"/>
    <w:rsid w:val="00B8520C"/>
    <w:rsid w:val="00B86F5D"/>
    <w:rsid w:val="00B91986"/>
    <w:rsid w:val="00B96828"/>
    <w:rsid w:val="00BA0AC2"/>
    <w:rsid w:val="00BA53DC"/>
    <w:rsid w:val="00BA7475"/>
    <w:rsid w:val="00BA7D54"/>
    <w:rsid w:val="00BB006C"/>
    <w:rsid w:val="00BB0CEE"/>
    <w:rsid w:val="00BB7478"/>
    <w:rsid w:val="00BB7A92"/>
    <w:rsid w:val="00BC0034"/>
    <w:rsid w:val="00BC1FF7"/>
    <w:rsid w:val="00BC20B1"/>
    <w:rsid w:val="00BC24B0"/>
    <w:rsid w:val="00BC3277"/>
    <w:rsid w:val="00BC5C15"/>
    <w:rsid w:val="00BD08AB"/>
    <w:rsid w:val="00BD116D"/>
    <w:rsid w:val="00BE39F0"/>
    <w:rsid w:val="00BE4E7D"/>
    <w:rsid w:val="00BE55A7"/>
    <w:rsid w:val="00BF070C"/>
    <w:rsid w:val="00BF4877"/>
    <w:rsid w:val="00BF5ACA"/>
    <w:rsid w:val="00BF7019"/>
    <w:rsid w:val="00C0076F"/>
    <w:rsid w:val="00C034B9"/>
    <w:rsid w:val="00C046E2"/>
    <w:rsid w:val="00C06576"/>
    <w:rsid w:val="00C1380A"/>
    <w:rsid w:val="00C17719"/>
    <w:rsid w:val="00C20A9A"/>
    <w:rsid w:val="00C20F0C"/>
    <w:rsid w:val="00C21C49"/>
    <w:rsid w:val="00C21F3B"/>
    <w:rsid w:val="00C233ED"/>
    <w:rsid w:val="00C24EEE"/>
    <w:rsid w:val="00C253AB"/>
    <w:rsid w:val="00C25EE3"/>
    <w:rsid w:val="00C2705B"/>
    <w:rsid w:val="00C3001D"/>
    <w:rsid w:val="00C31911"/>
    <w:rsid w:val="00C33036"/>
    <w:rsid w:val="00C35AF0"/>
    <w:rsid w:val="00C457B2"/>
    <w:rsid w:val="00C45FC1"/>
    <w:rsid w:val="00C46F3E"/>
    <w:rsid w:val="00C51D25"/>
    <w:rsid w:val="00C52A6A"/>
    <w:rsid w:val="00C52FA1"/>
    <w:rsid w:val="00C53007"/>
    <w:rsid w:val="00C5456D"/>
    <w:rsid w:val="00C56545"/>
    <w:rsid w:val="00C56B7F"/>
    <w:rsid w:val="00C56CC7"/>
    <w:rsid w:val="00C60506"/>
    <w:rsid w:val="00C6349E"/>
    <w:rsid w:val="00C64BD8"/>
    <w:rsid w:val="00C720C8"/>
    <w:rsid w:val="00C73018"/>
    <w:rsid w:val="00C8788F"/>
    <w:rsid w:val="00C90930"/>
    <w:rsid w:val="00C92B89"/>
    <w:rsid w:val="00C94904"/>
    <w:rsid w:val="00C950EF"/>
    <w:rsid w:val="00C95BE8"/>
    <w:rsid w:val="00CA02C2"/>
    <w:rsid w:val="00CA07B0"/>
    <w:rsid w:val="00CA16C1"/>
    <w:rsid w:val="00CA608E"/>
    <w:rsid w:val="00CA7B5A"/>
    <w:rsid w:val="00CB1094"/>
    <w:rsid w:val="00CB16C4"/>
    <w:rsid w:val="00CB336E"/>
    <w:rsid w:val="00CB7749"/>
    <w:rsid w:val="00CC3017"/>
    <w:rsid w:val="00CC645A"/>
    <w:rsid w:val="00CC7387"/>
    <w:rsid w:val="00CC73F6"/>
    <w:rsid w:val="00CD1468"/>
    <w:rsid w:val="00CD69CE"/>
    <w:rsid w:val="00CD7BF1"/>
    <w:rsid w:val="00CE1F87"/>
    <w:rsid w:val="00CE25B7"/>
    <w:rsid w:val="00CE2EB9"/>
    <w:rsid w:val="00CE3768"/>
    <w:rsid w:val="00CE3C1E"/>
    <w:rsid w:val="00CF2893"/>
    <w:rsid w:val="00CF2EB3"/>
    <w:rsid w:val="00CF66D8"/>
    <w:rsid w:val="00D00BDF"/>
    <w:rsid w:val="00D01F7C"/>
    <w:rsid w:val="00D059FC"/>
    <w:rsid w:val="00D05ABA"/>
    <w:rsid w:val="00D064B1"/>
    <w:rsid w:val="00D10FD2"/>
    <w:rsid w:val="00D11943"/>
    <w:rsid w:val="00D1336E"/>
    <w:rsid w:val="00D22F43"/>
    <w:rsid w:val="00D25032"/>
    <w:rsid w:val="00D252D0"/>
    <w:rsid w:val="00D25C93"/>
    <w:rsid w:val="00D27959"/>
    <w:rsid w:val="00D27B73"/>
    <w:rsid w:val="00D3159B"/>
    <w:rsid w:val="00D328E9"/>
    <w:rsid w:val="00D34033"/>
    <w:rsid w:val="00D3625B"/>
    <w:rsid w:val="00D42C21"/>
    <w:rsid w:val="00D42CA8"/>
    <w:rsid w:val="00D43C29"/>
    <w:rsid w:val="00D43CCA"/>
    <w:rsid w:val="00D43FBA"/>
    <w:rsid w:val="00D4474D"/>
    <w:rsid w:val="00D448E6"/>
    <w:rsid w:val="00D47F62"/>
    <w:rsid w:val="00D511FC"/>
    <w:rsid w:val="00D5151F"/>
    <w:rsid w:val="00D516AE"/>
    <w:rsid w:val="00D56DD7"/>
    <w:rsid w:val="00D57648"/>
    <w:rsid w:val="00D60AA3"/>
    <w:rsid w:val="00D62548"/>
    <w:rsid w:val="00D62A4A"/>
    <w:rsid w:val="00D66683"/>
    <w:rsid w:val="00D67D3D"/>
    <w:rsid w:val="00D712C0"/>
    <w:rsid w:val="00D73A07"/>
    <w:rsid w:val="00D74E8E"/>
    <w:rsid w:val="00D77303"/>
    <w:rsid w:val="00D77AC4"/>
    <w:rsid w:val="00D81E1C"/>
    <w:rsid w:val="00D840EC"/>
    <w:rsid w:val="00D85652"/>
    <w:rsid w:val="00D85C71"/>
    <w:rsid w:val="00D8627A"/>
    <w:rsid w:val="00D86C7A"/>
    <w:rsid w:val="00D86CEA"/>
    <w:rsid w:val="00D8714F"/>
    <w:rsid w:val="00D90977"/>
    <w:rsid w:val="00D932BA"/>
    <w:rsid w:val="00D97BCF"/>
    <w:rsid w:val="00DA0F3B"/>
    <w:rsid w:val="00DA5148"/>
    <w:rsid w:val="00DB4FEE"/>
    <w:rsid w:val="00DB50FE"/>
    <w:rsid w:val="00DC086B"/>
    <w:rsid w:val="00DC65C9"/>
    <w:rsid w:val="00DD12CC"/>
    <w:rsid w:val="00DD1A0F"/>
    <w:rsid w:val="00DD2CEC"/>
    <w:rsid w:val="00DD3C75"/>
    <w:rsid w:val="00DD7829"/>
    <w:rsid w:val="00DD7902"/>
    <w:rsid w:val="00DE2465"/>
    <w:rsid w:val="00DE316E"/>
    <w:rsid w:val="00DE42BC"/>
    <w:rsid w:val="00DE5C35"/>
    <w:rsid w:val="00DF0322"/>
    <w:rsid w:val="00DF092F"/>
    <w:rsid w:val="00DF2539"/>
    <w:rsid w:val="00DF2E4F"/>
    <w:rsid w:val="00DF7957"/>
    <w:rsid w:val="00E00F2A"/>
    <w:rsid w:val="00E017A1"/>
    <w:rsid w:val="00E0349A"/>
    <w:rsid w:val="00E0621D"/>
    <w:rsid w:val="00E11253"/>
    <w:rsid w:val="00E16224"/>
    <w:rsid w:val="00E16B5B"/>
    <w:rsid w:val="00E17DD9"/>
    <w:rsid w:val="00E22AF7"/>
    <w:rsid w:val="00E319B6"/>
    <w:rsid w:val="00E33465"/>
    <w:rsid w:val="00E41A44"/>
    <w:rsid w:val="00E43EB8"/>
    <w:rsid w:val="00E4506E"/>
    <w:rsid w:val="00E46439"/>
    <w:rsid w:val="00E47E23"/>
    <w:rsid w:val="00E50739"/>
    <w:rsid w:val="00E55046"/>
    <w:rsid w:val="00E5758D"/>
    <w:rsid w:val="00E6077A"/>
    <w:rsid w:val="00E61433"/>
    <w:rsid w:val="00E61E37"/>
    <w:rsid w:val="00E63039"/>
    <w:rsid w:val="00E65C21"/>
    <w:rsid w:val="00E72954"/>
    <w:rsid w:val="00E73AE9"/>
    <w:rsid w:val="00E80B30"/>
    <w:rsid w:val="00E81A95"/>
    <w:rsid w:val="00E82CF2"/>
    <w:rsid w:val="00E832AA"/>
    <w:rsid w:val="00E85769"/>
    <w:rsid w:val="00E908BC"/>
    <w:rsid w:val="00E90DC0"/>
    <w:rsid w:val="00E95A22"/>
    <w:rsid w:val="00E95DB7"/>
    <w:rsid w:val="00EA328E"/>
    <w:rsid w:val="00EA5B82"/>
    <w:rsid w:val="00EB3B3F"/>
    <w:rsid w:val="00EB64C4"/>
    <w:rsid w:val="00EB6CD9"/>
    <w:rsid w:val="00EC2498"/>
    <w:rsid w:val="00EC382D"/>
    <w:rsid w:val="00EC489A"/>
    <w:rsid w:val="00EC788F"/>
    <w:rsid w:val="00ED044E"/>
    <w:rsid w:val="00ED0891"/>
    <w:rsid w:val="00ED7CF6"/>
    <w:rsid w:val="00EE2358"/>
    <w:rsid w:val="00EE27E0"/>
    <w:rsid w:val="00EE53DF"/>
    <w:rsid w:val="00EE5E56"/>
    <w:rsid w:val="00EF1FFE"/>
    <w:rsid w:val="00EF399C"/>
    <w:rsid w:val="00EF7746"/>
    <w:rsid w:val="00F00D8C"/>
    <w:rsid w:val="00F01416"/>
    <w:rsid w:val="00F01A57"/>
    <w:rsid w:val="00F040E6"/>
    <w:rsid w:val="00F0491F"/>
    <w:rsid w:val="00F078D6"/>
    <w:rsid w:val="00F108F5"/>
    <w:rsid w:val="00F12691"/>
    <w:rsid w:val="00F15766"/>
    <w:rsid w:val="00F16A3E"/>
    <w:rsid w:val="00F20497"/>
    <w:rsid w:val="00F220AB"/>
    <w:rsid w:val="00F22930"/>
    <w:rsid w:val="00F22DC8"/>
    <w:rsid w:val="00F2658F"/>
    <w:rsid w:val="00F30896"/>
    <w:rsid w:val="00F31FDD"/>
    <w:rsid w:val="00F424AC"/>
    <w:rsid w:val="00F474D1"/>
    <w:rsid w:val="00F476B3"/>
    <w:rsid w:val="00F47B28"/>
    <w:rsid w:val="00F50B9A"/>
    <w:rsid w:val="00F512E2"/>
    <w:rsid w:val="00F53A14"/>
    <w:rsid w:val="00F55371"/>
    <w:rsid w:val="00F55B96"/>
    <w:rsid w:val="00F569F3"/>
    <w:rsid w:val="00F62F75"/>
    <w:rsid w:val="00F6385C"/>
    <w:rsid w:val="00F64DFD"/>
    <w:rsid w:val="00F67186"/>
    <w:rsid w:val="00F709CB"/>
    <w:rsid w:val="00F75CB9"/>
    <w:rsid w:val="00F77EA5"/>
    <w:rsid w:val="00F8335E"/>
    <w:rsid w:val="00F851D5"/>
    <w:rsid w:val="00F86EB4"/>
    <w:rsid w:val="00F8785A"/>
    <w:rsid w:val="00F900F0"/>
    <w:rsid w:val="00F92F59"/>
    <w:rsid w:val="00F93066"/>
    <w:rsid w:val="00F93A2E"/>
    <w:rsid w:val="00F95AC3"/>
    <w:rsid w:val="00F963B4"/>
    <w:rsid w:val="00F973AC"/>
    <w:rsid w:val="00FA3273"/>
    <w:rsid w:val="00FA3DE1"/>
    <w:rsid w:val="00FA6B6E"/>
    <w:rsid w:val="00FA72CC"/>
    <w:rsid w:val="00FB27D0"/>
    <w:rsid w:val="00FB5451"/>
    <w:rsid w:val="00FB7B20"/>
    <w:rsid w:val="00FC22E4"/>
    <w:rsid w:val="00FC27FD"/>
    <w:rsid w:val="00FC28A3"/>
    <w:rsid w:val="00FC3230"/>
    <w:rsid w:val="00FC4CF5"/>
    <w:rsid w:val="00FD1107"/>
    <w:rsid w:val="00FD2580"/>
    <w:rsid w:val="00FD77D4"/>
    <w:rsid w:val="00FD7935"/>
    <w:rsid w:val="00FE0782"/>
    <w:rsid w:val="00FE170C"/>
    <w:rsid w:val="00FE5A04"/>
    <w:rsid w:val="00FE5F90"/>
    <w:rsid w:val="00FE6251"/>
    <w:rsid w:val="00FE6285"/>
    <w:rsid w:val="00FE6541"/>
    <w:rsid w:val="00FE6A45"/>
    <w:rsid w:val="00FE6CD2"/>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StandardWeb">
    <w:name w:val="Normal (Web)"/>
    <w:basedOn w:val="Standard"/>
    <w:uiPriority w:val="99"/>
    <w:semiHidden/>
    <w:unhideWhenUsed/>
    <w:rsid w:val="00D47F62"/>
    <w:pPr>
      <w:autoSpaceDE/>
      <w:autoSpaceDN/>
      <w:spacing w:before="100" w:beforeAutospacing="1" w:after="100" w:afterAutospacing="1" w:line="240" w:lineRule="auto"/>
    </w:pPr>
    <w:rPr>
      <w:rFonts w:ascii="Times New Roman" w:eastAsia="Times New Roman" w:hAnsi="Times New Roman"/>
      <w:sz w:val="24"/>
      <w:szCs w:val="24"/>
    </w:rPr>
  </w:style>
  <w:style w:type="character" w:styleId="Fett">
    <w:name w:val="Strong"/>
    <w:basedOn w:val="Absatz-Standardschriftart"/>
    <w:uiPriority w:val="22"/>
    <w:qFormat/>
    <w:rsid w:val="00D47F62"/>
    <w:rPr>
      <w:b/>
      <w:bCs/>
    </w:rPr>
  </w:style>
  <w:style w:type="paragraph" w:styleId="berarbeitung">
    <w:name w:val="Revision"/>
    <w:hidden/>
    <w:semiHidden/>
    <w:rsid w:val="00831B58"/>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891151">
      <w:bodyDiv w:val="1"/>
      <w:marLeft w:val="0"/>
      <w:marRight w:val="0"/>
      <w:marTop w:val="0"/>
      <w:marBottom w:val="0"/>
      <w:divBdr>
        <w:top w:val="none" w:sz="0" w:space="0" w:color="auto"/>
        <w:left w:val="none" w:sz="0" w:space="0" w:color="auto"/>
        <w:bottom w:val="none" w:sz="0" w:space="0" w:color="auto"/>
        <w:right w:val="none" w:sz="0" w:space="0" w:color="auto"/>
      </w:divBdr>
    </w:div>
    <w:div w:id="645202359">
      <w:bodyDiv w:val="1"/>
      <w:marLeft w:val="0"/>
      <w:marRight w:val="0"/>
      <w:marTop w:val="0"/>
      <w:marBottom w:val="0"/>
      <w:divBdr>
        <w:top w:val="none" w:sz="0" w:space="0" w:color="auto"/>
        <w:left w:val="none" w:sz="0" w:space="0" w:color="auto"/>
        <w:bottom w:val="none" w:sz="0" w:space="0" w:color="auto"/>
        <w:right w:val="none" w:sz="0" w:space="0" w:color="auto"/>
      </w:divBdr>
    </w:div>
    <w:div w:id="676467987">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093163358">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355309255">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press-n-relations.amid-pr.com"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B5BD4708511C847BCA782CBEBA2F8AA" ma:contentTypeVersion="13" ma:contentTypeDescription="Create a new document." ma:contentTypeScope="" ma:versionID="34be8deffdbe106dcf45d21763a1ddc5">
  <xsd:schema xmlns:xsd="http://www.w3.org/2001/XMLSchema" xmlns:xs="http://www.w3.org/2001/XMLSchema" xmlns:p="http://schemas.microsoft.com/office/2006/metadata/properties" xmlns:ns3="7c9c2332-d810-4ed2-845d-3e8771079fa1" xmlns:ns4="264b8366-9e3e-4438-8771-4a0850643e11" targetNamespace="http://schemas.microsoft.com/office/2006/metadata/properties" ma:root="true" ma:fieldsID="e58d50f07ef3698aa5bb653cc50e249c" ns3:_="" ns4:_="">
    <xsd:import namespace="7c9c2332-d810-4ed2-845d-3e8771079fa1"/>
    <xsd:import namespace="264b8366-9e3e-4438-8771-4a0850643e1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9c2332-d810-4ed2-845d-3e8771079fa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64b8366-9e3e-4438-8771-4a0850643e1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FE63AF8-F131-4598-B43A-FE178263CAD2}">
  <ds:schemaRefs>
    <ds:schemaRef ds:uri="http://schemas.microsoft.com/sharepoint/v3/contenttype/forms"/>
  </ds:schemaRefs>
</ds:datastoreItem>
</file>

<file path=customXml/itemProps2.xml><?xml version="1.0" encoding="utf-8"?>
<ds:datastoreItem xmlns:ds="http://schemas.openxmlformats.org/officeDocument/2006/customXml" ds:itemID="{98A572B3-DD32-4981-957D-B0ECB18C66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9c2332-d810-4ed2-845d-3e8771079fa1"/>
    <ds:schemaRef ds:uri="264b8366-9e3e-4438-8771-4a0850643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99C0C04-3C5D-40A6-B662-47E0EE40D3A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768</Words>
  <Characters>4842</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5599</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7</cp:revision>
  <cp:lastPrinted>2021-08-27T08:45:00Z</cp:lastPrinted>
  <dcterms:created xsi:type="dcterms:W3CDTF">2023-10-04T12:01:00Z</dcterms:created>
  <dcterms:modified xsi:type="dcterms:W3CDTF">2023-10-04T12:04:00Z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0x0101003B5BD4708511C847BCA782CBEBA2F8AA</vt:lpwstr>
  </property>
  <property fmtid="{D5CDD505-2E9C-101B-9397-08002B2CF9AE}" pid="3" name="MSIP_Label_8af657d4-2045-4871-9872-e323e3545d60_Enabled">
    <vt:lpwstr>true</vt:lpwstr>
  </property>
  <property fmtid="{D5CDD505-2E9C-101B-9397-08002B2CF9AE}" pid="4" name="MSIP_Label_8af657d4-2045-4871-9872-e323e3545d60_SetDate">
    <vt:lpwstr>2021-09-27T11:14:42Z</vt:lpwstr>
  </property>
  <property fmtid="{D5CDD505-2E9C-101B-9397-08002B2CF9AE}" pid="5" name="MSIP_Label_8af657d4-2045-4871-9872-e323e3545d60_Method">
    <vt:lpwstr>Standard</vt:lpwstr>
  </property>
  <property fmtid="{D5CDD505-2E9C-101B-9397-08002B2CF9AE}" pid="6" name="MSIP_Label_8af657d4-2045-4871-9872-e323e3545d60_Name">
    <vt:lpwstr>Open sublabel</vt:lpwstr>
  </property>
  <property fmtid="{D5CDD505-2E9C-101B-9397-08002B2CF9AE}" pid="7" name="MSIP_Label_8af657d4-2045-4871-9872-e323e3545d60_SiteId">
    <vt:lpwstr>753c5d99-05be-4237-b4c5-fdb2e6b32ab2</vt:lpwstr>
  </property>
  <property fmtid="{D5CDD505-2E9C-101B-9397-08002B2CF9AE}" pid="8" name="MSIP_Label_8af657d4-2045-4871-9872-e323e3545d60_ActionId">
    <vt:lpwstr>34d8ab8c-b188-43c6-b37d-96703434377f</vt:lpwstr>
  </property>
  <property fmtid="{D5CDD505-2E9C-101B-9397-08002B2CF9AE}" pid="9" name="MSIP_Label_8af657d4-2045-4871-9872-e323e3545d60_ContentBits">
    <vt:lpwstr>0</vt:lpwstr>
  </property>
</Properties>
</file>