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531EA" w14:textId="77777777" w:rsidR="00870AE0" w:rsidRPr="00C5531E" w:rsidRDefault="00870AE0" w:rsidP="005C1FB5">
      <w:pPr>
        <w:tabs>
          <w:tab w:val="left" w:pos="5040"/>
        </w:tabs>
        <w:rPr>
          <w:color w:val="FF0000"/>
          <w:sz w:val="20"/>
        </w:rPr>
      </w:pPr>
      <w:r w:rsidRPr="00C5531E">
        <w:rPr>
          <w:caps/>
          <w:sz w:val="20"/>
        </w:rPr>
        <w:t>Presseinformation</w:t>
      </w:r>
    </w:p>
    <w:p w14:paraId="1508DCA4" w14:textId="77777777" w:rsidR="00870AE0" w:rsidRPr="00C5531E" w:rsidRDefault="00870AE0" w:rsidP="005C1FB5">
      <w:pPr>
        <w:tabs>
          <w:tab w:val="left" w:pos="5040"/>
        </w:tabs>
        <w:rPr>
          <w:sz w:val="20"/>
        </w:rPr>
      </w:pPr>
    </w:p>
    <w:p w14:paraId="10053228" w14:textId="0E55FDFC" w:rsidR="00870AE0" w:rsidRPr="00C5531E" w:rsidRDefault="00870AE0" w:rsidP="005C1FB5">
      <w:pPr>
        <w:tabs>
          <w:tab w:val="left" w:pos="5040"/>
        </w:tabs>
        <w:rPr>
          <w:sz w:val="20"/>
        </w:rPr>
      </w:pPr>
      <w:proofErr w:type="spellStart"/>
      <w:r w:rsidRPr="00C5531E">
        <w:rPr>
          <w:sz w:val="20"/>
        </w:rPr>
        <w:t>Bellenberg</w:t>
      </w:r>
      <w:proofErr w:type="spellEnd"/>
      <w:r w:rsidRPr="00C5531E">
        <w:rPr>
          <w:sz w:val="20"/>
        </w:rPr>
        <w:t xml:space="preserve">, </w:t>
      </w:r>
      <w:r w:rsidR="00CD684A">
        <w:rPr>
          <w:sz w:val="20"/>
        </w:rPr>
        <w:t>11</w:t>
      </w:r>
      <w:r w:rsidR="00235BB6">
        <w:rPr>
          <w:sz w:val="20"/>
        </w:rPr>
        <w:t xml:space="preserve">. </w:t>
      </w:r>
      <w:r w:rsidR="00CD684A">
        <w:rPr>
          <w:sz w:val="20"/>
        </w:rPr>
        <w:t>April</w:t>
      </w:r>
      <w:r w:rsidRPr="00C5531E">
        <w:rPr>
          <w:sz w:val="20"/>
        </w:rPr>
        <w:t xml:space="preserve"> 201</w:t>
      </w:r>
      <w:r w:rsidR="00E56FBD">
        <w:rPr>
          <w:sz w:val="20"/>
        </w:rPr>
        <w:t>8</w:t>
      </w:r>
    </w:p>
    <w:p w14:paraId="3261F350" w14:textId="77777777" w:rsidR="00870AE0" w:rsidRPr="00C5531E" w:rsidRDefault="00870AE0" w:rsidP="005C1FB5">
      <w:pPr>
        <w:tabs>
          <w:tab w:val="left" w:pos="5040"/>
        </w:tabs>
        <w:rPr>
          <w:b/>
          <w:sz w:val="20"/>
        </w:rPr>
      </w:pPr>
      <w:bookmarkStart w:id="0" w:name="OLE_LINK1"/>
    </w:p>
    <w:p w14:paraId="60635E16" w14:textId="63FBD0A9" w:rsidR="00870AE0" w:rsidRPr="00C5531E" w:rsidRDefault="00F2513B" w:rsidP="005C1FB5">
      <w:pPr>
        <w:pStyle w:val="Kopfzeile"/>
        <w:tabs>
          <w:tab w:val="left" w:pos="7938"/>
        </w:tabs>
        <w:rPr>
          <w:b/>
          <w:sz w:val="26"/>
        </w:rPr>
      </w:pPr>
      <w:proofErr w:type="spellStart"/>
      <w:r>
        <w:rPr>
          <w:b/>
          <w:sz w:val="26"/>
        </w:rPr>
        <w:t>Nilfisk</w:t>
      </w:r>
      <w:proofErr w:type="spellEnd"/>
      <w:r>
        <w:rPr>
          <w:b/>
          <w:sz w:val="26"/>
        </w:rPr>
        <w:t xml:space="preserve">: </w:t>
      </w:r>
      <w:r w:rsidR="006820FE">
        <w:rPr>
          <w:b/>
          <w:sz w:val="26"/>
        </w:rPr>
        <w:t>Mobile Payment Solutions für Waschanlagen</w:t>
      </w:r>
      <w:r w:rsidR="009F04B7">
        <w:rPr>
          <w:b/>
          <w:sz w:val="26"/>
        </w:rPr>
        <w:t xml:space="preserve"> </w:t>
      </w:r>
    </w:p>
    <w:p w14:paraId="3D330999" w14:textId="229E2359" w:rsidR="006820FE" w:rsidRPr="006820FE" w:rsidRDefault="006820FE" w:rsidP="00E56FBD">
      <w:pPr>
        <w:pStyle w:val="Kopfzeile"/>
        <w:tabs>
          <w:tab w:val="left" w:pos="5040"/>
        </w:tabs>
      </w:pPr>
      <w:r>
        <w:t>Via</w:t>
      </w:r>
      <w:r w:rsidRPr="006820FE">
        <w:t xml:space="preserve"> </w:t>
      </w:r>
      <w:proofErr w:type="spellStart"/>
      <w:r w:rsidR="00E56FBD" w:rsidRPr="00E56FBD">
        <w:t>Wap</w:t>
      </w:r>
      <w:proofErr w:type="spellEnd"/>
      <w:r w:rsidR="00E56FBD" w:rsidRPr="00E56FBD">
        <w:t xml:space="preserve"> </w:t>
      </w:r>
      <w:proofErr w:type="spellStart"/>
      <w:r w:rsidR="00E56FBD" w:rsidRPr="00E56FBD">
        <w:t>WashApp</w:t>
      </w:r>
      <w:proofErr w:type="spellEnd"/>
      <w:r w:rsidR="00E56FBD">
        <w:t xml:space="preserve"> </w:t>
      </w:r>
      <w:r w:rsidRPr="006820FE">
        <w:t xml:space="preserve">mobil, bargeldlos und </w:t>
      </w:r>
      <w:r>
        <w:t>per</w:t>
      </w:r>
      <w:r w:rsidRPr="006820FE">
        <w:t xml:space="preserve"> Knopfdruck bezahlen</w:t>
      </w:r>
    </w:p>
    <w:p w14:paraId="3659DBD8" w14:textId="77777777" w:rsidR="00993CCA" w:rsidRDefault="00993CCA" w:rsidP="005C1FB5">
      <w:pPr>
        <w:pStyle w:val="Kopfzeile"/>
        <w:tabs>
          <w:tab w:val="clear" w:pos="4536"/>
          <w:tab w:val="clear" w:pos="9072"/>
          <w:tab w:val="left" w:pos="5040"/>
        </w:tabs>
        <w:rPr>
          <w:b/>
          <w:sz w:val="20"/>
        </w:rPr>
      </w:pPr>
    </w:p>
    <w:p w14:paraId="1DB255DD" w14:textId="367BDB75" w:rsidR="001D1696" w:rsidRPr="00E56FBD" w:rsidRDefault="001D1696" w:rsidP="001D1696">
      <w:pPr>
        <w:pStyle w:val="Kopfzeile"/>
        <w:tabs>
          <w:tab w:val="left" w:pos="7938"/>
        </w:tabs>
        <w:rPr>
          <w:b/>
          <w:color w:val="000000" w:themeColor="text1"/>
          <w:sz w:val="20"/>
        </w:rPr>
      </w:pPr>
      <w:r w:rsidRPr="001D1696">
        <w:rPr>
          <w:b/>
          <w:color w:val="000000" w:themeColor="text1"/>
          <w:sz w:val="20"/>
        </w:rPr>
        <w:t xml:space="preserve">Als einer der ersten Anbieter im Bereich der gewerblichen Fahrzeugwäsche bietet </w:t>
      </w:r>
      <w:proofErr w:type="spellStart"/>
      <w:r w:rsidRPr="001D1696">
        <w:rPr>
          <w:b/>
          <w:color w:val="000000" w:themeColor="text1"/>
          <w:sz w:val="20"/>
        </w:rPr>
        <w:t>Nilfisk</w:t>
      </w:r>
      <w:proofErr w:type="spellEnd"/>
      <w:r w:rsidRPr="001D1696">
        <w:rPr>
          <w:b/>
          <w:color w:val="000000" w:themeColor="text1"/>
          <w:sz w:val="20"/>
        </w:rPr>
        <w:t xml:space="preserve"> </w:t>
      </w:r>
      <w:r w:rsidR="00E56FBD">
        <w:rPr>
          <w:b/>
          <w:color w:val="000000" w:themeColor="text1"/>
          <w:sz w:val="20"/>
        </w:rPr>
        <w:t>seit kurzem</w:t>
      </w:r>
      <w:r w:rsidRPr="001D1696">
        <w:rPr>
          <w:b/>
          <w:color w:val="000000" w:themeColor="text1"/>
          <w:sz w:val="20"/>
        </w:rPr>
        <w:t xml:space="preserve"> Mobile Payment Solutions. Mithilfe </w:t>
      </w:r>
      <w:r w:rsidR="00E56FBD">
        <w:rPr>
          <w:b/>
          <w:color w:val="000000" w:themeColor="text1"/>
          <w:sz w:val="20"/>
        </w:rPr>
        <w:t>der</w:t>
      </w:r>
      <w:r w:rsidRPr="001D1696">
        <w:rPr>
          <w:b/>
          <w:color w:val="000000" w:themeColor="text1"/>
          <w:sz w:val="20"/>
        </w:rPr>
        <w:t xml:space="preserve"> neu</w:t>
      </w:r>
      <w:r w:rsidR="00760044">
        <w:rPr>
          <w:b/>
          <w:color w:val="000000" w:themeColor="text1"/>
          <w:sz w:val="20"/>
        </w:rPr>
        <w:t xml:space="preserve">en </w:t>
      </w:r>
      <w:proofErr w:type="spellStart"/>
      <w:r w:rsidR="00E56FBD" w:rsidRPr="00E56FBD">
        <w:rPr>
          <w:b/>
          <w:color w:val="000000" w:themeColor="text1"/>
          <w:sz w:val="20"/>
        </w:rPr>
        <w:t>Wap</w:t>
      </w:r>
      <w:proofErr w:type="spellEnd"/>
      <w:r w:rsidR="00E56FBD" w:rsidRPr="00E56FBD">
        <w:rPr>
          <w:b/>
          <w:color w:val="000000" w:themeColor="text1"/>
          <w:sz w:val="20"/>
        </w:rPr>
        <w:t xml:space="preserve"> </w:t>
      </w:r>
      <w:proofErr w:type="spellStart"/>
      <w:r w:rsidR="00E56FBD" w:rsidRPr="00E56FBD">
        <w:rPr>
          <w:b/>
          <w:color w:val="000000" w:themeColor="text1"/>
          <w:sz w:val="20"/>
        </w:rPr>
        <w:t>WashApp</w:t>
      </w:r>
      <w:proofErr w:type="spellEnd"/>
      <w:r w:rsidR="00E56FBD">
        <w:rPr>
          <w:b/>
          <w:color w:val="000000" w:themeColor="text1"/>
          <w:sz w:val="20"/>
        </w:rPr>
        <w:t xml:space="preserve"> </w:t>
      </w:r>
      <w:r w:rsidR="0022234D" w:rsidRPr="001D1696">
        <w:rPr>
          <w:b/>
          <w:color w:val="000000" w:themeColor="text1"/>
          <w:sz w:val="20"/>
        </w:rPr>
        <w:t>für iOS- und Android-Geräte</w:t>
      </w:r>
      <w:r w:rsidR="00760044">
        <w:rPr>
          <w:b/>
          <w:color w:val="000000" w:themeColor="text1"/>
          <w:sz w:val="20"/>
        </w:rPr>
        <w:t xml:space="preserve">, die gemeinsam mit dem </w:t>
      </w:r>
      <w:r w:rsidR="0022234D">
        <w:rPr>
          <w:b/>
          <w:color w:val="000000" w:themeColor="text1"/>
          <w:sz w:val="20"/>
        </w:rPr>
        <w:t xml:space="preserve">erfahrenen </w:t>
      </w:r>
      <w:r w:rsidR="00760044">
        <w:rPr>
          <w:b/>
          <w:color w:val="000000" w:themeColor="text1"/>
          <w:sz w:val="20"/>
        </w:rPr>
        <w:t xml:space="preserve">Software-Partner </w:t>
      </w:r>
      <w:proofErr w:type="spellStart"/>
      <w:r w:rsidR="00760044">
        <w:rPr>
          <w:b/>
          <w:color w:val="000000" w:themeColor="text1"/>
          <w:sz w:val="20"/>
        </w:rPr>
        <w:t>Barking</w:t>
      </w:r>
      <w:proofErr w:type="spellEnd"/>
      <w:r w:rsidR="00760044">
        <w:rPr>
          <w:b/>
          <w:color w:val="000000" w:themeColor="text1"/>
          <w:sz w:val="20"/>
        </w:rPr>
        <w:t xml:space="preserve"> Inc. (Estland) entwickelt wurde, </w:t>
      </w:r>
      <w:r w:rsidRPr="001D1696">
        <w:rPr>
          <w:b/>
          <w:color w:val="000000" w:themeColor="text1"/>
          <w:sz w:val="20"/>
        </w:rPr>
        <w:t xml:space="preserve">authentifizieren sich Kunden über ihre Kreditkarte, Handynummer oder ihr PayPal-Konto, um anschließend an der SB-Anlage von </w:t>
      </w:r>
      <w:proofErr w:type="spellStart"/>
      <w:r w:rsidRPr="001D1696">
        <w:rPr>
          <w:b/>
          <w:color w:val="000000" w:themeColor="text1"/>
          <w:sz w:val="20"/>
        </w:rPr>
        <w:t>Nilfisk</w:t>
      </w:r>
      <w:proofErr w:type="spellEnd"/>
      <w:r w:rsidRPr="001D1696">
        <w:rPr>
          <w:b/>
          <w:color w:val="000000" w:themeColor="text1"/>
          <w:sz w:val="20"/>
        </w:rPr>
        <w:t xml:space="preserve"> bargeldlos zu bezahlen. </w:t>
      </w:r>
      <w:r w:rsidRPr="0022234D">
        <w:rPr>
          <w:b/>
          <w:color w:val="000000" w:themeColor="text1"/>
          <w:sz w:val="20"/>
        </w:rPr>
        <w:t xml:space="preserve">Die Vorteile erschließen sich auf Anhieb: Betreiber können die Attraktivität ihrer Anlage für ein jüngeres Publikum steigern – dabei sind Bonusprogramme, die in der App umgesetzt werden können, für jede Altersgruppe interessant. Daneben sinkt das Einbruchrisiko deutlich, da sich weniger Bargeld im Umlauf befindet. Zudem entfallen alle Zeit- und Kostenaufwände, die mit dem Bezahlvorgang verknüpft sind – vom „Einsammeln“ der Einnahmen bis hin zu anfallenden Bankgebühren. Für Kunden bringen Mobile Payment Solutions in erster Linie den Vorteil, dass sie kein Bargeld vorhalten müssen. Stattdessen bezahlen sie dank der </w:t>
      </w:r>
      <w:proofErr w:type="spellStart"/>
      <w:r w:rsidR="00E56FBD" w:rsidRPr="00E56FBD">
        <w:rPr>
          <w:b/>
          <w:color w:val="000000" w:themeColor="text1"/>
          <w:sz w:val="20"/>
        </w:rPr>
        <w:t>Wap</w:t>
      </w:r>
      <w:proofErr w:type="spellEnd"/>
      <w:r w:rsidR="00E56FBD" w:rsidRPr="00E56FBD">
        <w:rPr>
          <w:b/>
          <w:color w:val="000000" w:themeColor="text1"/>
          <w:sz w:val="20"/>
        </w:rPr>
        <w:t xml:space="preserve"> </w:t>
      </w:r>
      <w:proofErr w:type="spellStart"/>
      <w:r w:rsidR="00E56FBD" w:rsidRPr="00E56FBD">
        <w:rPr>
          <w:b/>
          <w:color w:val="000000" w:themeColor="text1"/>
          <w:sz w:val="20"/>
        </w:rPr>
        <w:t>WashApp</w:t>
      </w:r>
      <w:proofErr w:type="spellEnd"/>
      <w:r w:rsidR="00E56FBD">
        <w:rPr>
          <w:b/>
          <w:color w:val="000000" w:themeColor="text1"/>
          <w:sz w:val="20"/>
        </w:rPr>
        <w:t xml:space="preserve"> </w:t>
      </w:r>
      <w:r w:rsidRPr="0022234D">
        <w:rPr>
          <w:b/>
          <w:color w:val="000000" w:themeColor="text1"/>
          <w:sz w:val="20"/>
        </w:rPr>
        <w:t>bequem und sicher via Smartphone oder Tablet. So ist auch ein spontaner Waschplatzbesuch jederzeit möglich. Außerdem können sie jederzeit ihre „Waschhistorie“ einsehen und profitieren von weiteren Zusatzfunktionen – dazu zählen ein Wegweiser zur nächsten Waschanlage, verschiedene Möglichkeiten der direkten Kontaktaufnahme und die Nutzung von Feedback-Optionen.</w:t>
      </w:r>
      <w:r w:rsidRPr="001D1696">
        <w:rPr>
          <w:color w:val="000000" w:themeColor="text1"/>
          <w:sz w:val="20"/>
        </w:rPr>
        <w:t xml:space="preserve"> </w:t>
      </w:r>
    </w:p>
    <w:p w14:paraId="5D94B515" w14:textId="77777777" w:rsidR="001D1696" w:rsidRPr="001D1696" w:rsidRDefault="001D1696" w:rsidP="001D1696">
      <w:pPr>
        <w:pStyle w:val="Kopfzeile"/>
        <w:tabs>
          <w:tab w:val="left" w:pos="7938"/>
        </w:tabs>
        <w:rPr>
          <w:color w:val="000000" w:themeColor="text1"/>
          <w:sz w:val="20"/>
        </w:rPr>
      </w:pPr>
    </w:p>
    <w:p w14:paraId="2CF3D081" w14:textId="77777777" w:rsidR="001D1696" w:rsidRPr="001D1696" w:rsidRDefault="001D1696" w:rsidP="001D1696">
      <w:pPr>
        <w:pStyle w:val="Kopfzeile"/>
        <w:tabs>
          <w:tab w:val="left" w:pos="7938"/>
        </w:tabs>
        <w:rPr>
          <w:b/>
          <w:color w:val="000000" w:themeColor="text1"/>
          <w:sz w:val="20"/>
        </w:rPr>
      </w:pPr>
      <w:r w:rsidRPr="001D1696">
        <w:rPr>
          <w:b/>
          <w:color w:val="000000" w:themeColor="text1"/>
          <w:sz w:val="20"/>
        </w:rPr>
        <w:t>Saubere Flotten für Geschäftskunden</w:t>
      </w:r>
    </w:p>
    <w:p w14:paraId="2092B198" w14:textId="245B10F8" w:rsidR="001D1696" w:rsidRDefault="00E009FC" w:rsidP="001D1696">
      <w:pPr>
        <w:pStyle w:val="Kopfzeile"/>
        <w:tabs>
          <w:tab w:val="left" w:pos="7938"/>
        </w:tabs>
        <w:rPr>
          <w:color w:val="000000" w:themeColor="text1"/>
          <w:sz w:val="20"/>
        </w:rPr>
      </w:pPr>
      <w:r>
        <w:rPr>
          <w:color w:val="000000" w:themeColor="text1"/>
          <w:sz w:val="20"/>
        </w:rPr>
        <w:t xml:space="preserve">Dank der </w:t>
      </w:r>
      <w:proofErr w:type="spellStart"/>
      <w:r w:rsidR="00E56FBD" w:rsidRPr="00E56FBD">
        <w:rPr>
          <w:color w:val="000000" w:themeColor="text1"/>
          <w:sz w:val="20"/>
        </w:rPr>
        <w:t>Wap</w:t>
      </w:r>
      <w:proofErr w:type="spellEnd"/>
      <w:r w:rsidR="00E56FBD" w:rsidRPr="00E56FBD">
        <w:rPr>
          <w:color w:val="000000" w:themeColor="text1"/>
          <w:sz w:val="20"/>
        </w:rPr>
        <w:t xml:space="preserve"> </w:t>
      </w:r>
      <w:proofErr w:type="spellStart"/>
      <w:r w:rsidR="00E56FBD" w:rsidRPr="00E56FBD">
        <w:rPr>
          <w:color w:val="000000" w:themeColor="text1"/>
          <w:sz w:val="20"/>
        </w:rPr>
        <w:t>WashApp</w:t>
      </w:r>
      <w:proofErr w:type="spellEnd"/>
      <w:r w:rsidR="00E56FBD">
        <w:rPr>
          <w:color w:val="000000" w:themeColor="text1"/>
          <w:sz w:val="20"/>
        </w:rPr>
        <w:t xml:space="preserve"> </w:t>
      </w:r>
      <w:r>
        <w:rPr>
          <w:color w:val="000000" w:themeColor="text1"/>
          <w:sz w:val="20"/>
        </w:rPr>
        <w:t xml:space="preserve">können Anlagenbetreiber </w:t>
      </w:r>
      <w:r w:rsidR="001D1696" w:rsidRPr="001D1696">
        <w:rPr>
          <w:color w:val="000000" w:themeColor="text1"/>
          <w:sz w:val="20"/>
        </w:rPr>
        <w:t xml:space="preserve">ihren Geschäftskunden nun eine besonders unkomplizierte Form der Abrechnung bieten: Sobald ein Kfz-Kennzeichen in Kombination mit der Handynummer des Fahrers in der App registriert wurde, ist die Bezahlung ohne Kreditkarte möglich. Stattdessen erhält der Kunde am Ende des Monats eine Abrechnung, auf der alle Umsätze nach Kennzeichen bzw. Handynummer aufgeschlüsselt sind. </w:t>
      </w:r>
    </w:p>
    <w:p w14:paraId="5983A253" w14:textId="77777777" w:rsidR="00760044" w:rsidRDefault="00760044" w:rsidP="001D1696">
      <w:pPr>
        <w:pStyle w:val="Kopfzeile"/>
        <w:tabs>
          <w:tab w:val="left" w:pos="7938"/>
        </w:tabs>
        <w:rPr>
          <w:color w:val="000000" w:themeColor="text1"/>
          <w:sz w:val="20"/>
        </w:rPr>
      </w:pPr>
    </w:p>
    <w:p w14:paraId="29F74124" w14:textId="1FF33CC6" w:rsidR="00760044" w:rsidRPr="00760044" w:rsidRDefault="00760044" w:rsidP="001D1696">
      <w:pPr>
        <w:pStyle w:val="Kopfzeile"/>
        <w:tabs>
          <w:tab w:val="left" w:pos="7938"/>
        </w:tabs>
        <w:rPr>
          <w:b/>
          <w:color w:val="000000" w:themeColor="text1"/>
          <w:sz w:val="20"/>
        </w:rPr>
      </w:pPr>
      <w:r w:rsidRPr="00760044">
        <w:rPr>
          <w:b/>
          <w:color w:val="000000" w:themeColor="text1"/>
          <w:sz w:val="20"/>
        </w:rPr>
        <w:t>Starker Partner</w:t>
      </w:r>
    </w:p>
    <w:p w14:paraId="0D8AC6A4" w14:textId="516F3E70" w:rsidR="00760044" w:rsidRPr="00760044" w:rsidRDefault="00760044" w:rsidP="001D1696">
      <w:pPr>
        <w:pStyle w:val="Kopfzeile"/>
        <w:tabs>
          <w:tab w:val="left" w:pos="7938"/>
        </w:tabs>
        <w:rPr>
          <w:color w:val="000000" w:themeColor="text1"/>
          <w:sz w:val="20"/>
        </w:rPr>
      </w:pPr>
      <w:r w:rsidRPr="00760044">
        <w:rPr>
          <w:color w:val="000000" w:themeColor="text1"/>
          <w:sz w:val="20"/>
        </w:rPr>
        <w:t xml:space="preserve">Vor allem in osteuropäischen Märkten ist der Wunsch nach flexiblen Zahlungsmethoden stark ausgeprägt. Im Gegensatz zu Deutschland sind digitale Bezahlsysteme dort bereits seit Jahren im Einsatz. Deshalb hat sich </w:t>
      </w:r>
      <w:proofErr w:type="spellStart"/>
      <w:r w:rsidRPr="00760044">
        <w:rPr>
          <w:color w:val="000000" w:themeColor="text1"/>
          <w:sz w:val="20"/>
        </w:rPr>
        <w:t>Nilfisk</w:t>
      </w:r>
      <w:proofErr w:type="spellEnd"/>
      <w:r w:rsidRPr="00760044">
        <w:rPr>
          <w:color w:val="000000" w:themeColor="text1"/>
          <w:sz w:val="20"/>
        </w:rPr>
        <w:t xml:space="preserve"> entschieden, mit einem auf Mobile Payment Solutions spezialisierten Unternehmen aus Estland zusammenzuarbeiten. Die </w:t>
      </w:r>
      <w:proofErr w:type="spellStart"/>
      <w:r w:rsidRPr="00760044">
        <w:rPr>
          <w:color w:val="000000" w:themeColor="text1"/>
          <w:sz w:val="20"/>
        </w:rPr>
        <w:t>Barking</w:t>
      </w:r>
      <w:proofErr w:type="spellEnd"/>
      <w:r w:rsidRPr="00760044">
        <w:rPr>
          <w:color w:val="000000" w:themeColor="text1"/>
          <w:sz w:val="20"/>
        </w:rPr>
        <w:t xml:space="preserve"> Inc. entwickelte in der Vergangenheit bereits Systeme für Parkhäuser und Tiefgaragen – nun wurde die etablierte Technologie auf die Anwendung für SB-Anlagen zugeschnitten.</w:t>
      </w:r>
    </w:p>
    <w:p w14:paraId="3969F438" w14:textId="0744A849" w:rsidR="00E94F32" w:rsidRDefault="00E94F32" w:rsidP="001D1696">
      <w:pPr>
        <w:pStyle w:val="Kopfzeile"/>
        <w:tabs>
          <w:tab w:val="left" w:pos="7938"/>
        </w:tabs>
        <w:rPr>
          <w:color w:val="000000" w:themeColor="text1"/>
          <w:sz w:val="20"/>
        </w:rPr>
      </w:pPr>
    </w:p>
    <w:p w14:paraId="6FF8AB65" w14:textId="31D42858" w:rsidR="00AC6B33" w:rsidRDefault="00AC6B33" w:rsidP="001D1696">
      <w:pPr>
        <w:pStyle w:val="Kopfzeile"/>
        <w:tabs>
          <w:tab w:val="left" w:pos="7938"/>
        </w:tabs>
        <w:rPr>
          <w:color w:val="000000" w:themeColor="text1"/>
          <w:sz w:val="20"/>
        </w:rPr>
      </w:pPr>
    </w:p>
    <w:p w14:paraId="331C8C1D" w14:textId="69380DB3" w:rsidR="00AC6B33" w:rsidRDefault="00AC6B33" w:rsidP="001D1696">
      <w:pPr>
        <w:pStyle w:val="Kopfzeile"/>
        <w:tabs>
          <w:tab w:val="left" w:pos="7938"/>
        </w:tabs>
        <w:rPr>
          <w:color w:val="000000" w:themeColor="text1"/>
          <w:sz w:val="20"/>
        </w:rPr>
      </w:pPr>
    </w:p>
    <w:p w14:paraId="26726BB6" w14:textId="0E9AFD3C" w:rsidR="00AC6B33" w:rsidRDefault="00AC6B33" w:rsidP="001D1696">
      <w:pPr>
        <w:pStyle w:val="Kopfzeile"/>
        <w:tabs>
          <w:tab w:val="left" w:pos="7938"/>
        </w:tabs>
        <w:rPr>
          <w:color w:val="000000" w:themeColor="text1"/>
          <w:sz w:val="20"/>
        </w:rPr>
      </w:pPr>
    </w:p>
    <w:p w14:paraId="6AF1B1A6" w14:textId="553918C0" w:rsidR="00AC6B33" w:rsidRDefault="00AC6B33" w:rsidP="001D1696">
      <w:pPr>
        <w:pStyle w:val="Kopfzeile"/>
        <w:tabs>
          <w:tab w:val="left" w:pos="7938"/>
        </w:tabs>
        <w:rPr>
          <w:color w:val="000000" w:themeColor="text1"/>
          <w:sz w:val="20"/>
        </w:rPr>
      </w:pPr>
    </w:p>
    <w:p w14:paraId="0A7769E0" w14:textId="22256DF9" w:rsidR="00AC6B33" w:rsidRDefault="00AC6B33" w:rsidP="001D1696">
      <w:pPr>
        <w:pStyle w:val="Kopfzeile"/>
        <w:tabs>
          <w:tab w:val="left" w:pos="7938"/>
        </w:tabs>
        <w:rPr>
          <w:color w:val="000000" w:themeColor="text1"/>
          <w:sz w:val="20"/>
        </w:rPr>
      </w:pPr>
    </w:p>
    <w:p w14:paraId="10F8BAC2" w14:textId="31215B07" w:rsidR="00AC6B33" w:rsidRDefault="00AC6B33" w:rsidP="001D1696">
      <w:pPr>
        <w:pStyle w:val="Kopfzeile"/>
        <w:tabs>
          <w:tab w:val="left" w:pos="7938"/>
        </w:tabs>
        <w:rPr>
          <w:color w:val="000000" w:themeColor="text1"/>
          <w:sz w:val="20"/>
        </w:rPr>
      </w:pPr>
    </w:p>
    <w:p w14:paraId="67ADD802" w14:textId="77777777" w:rsidR="00AC6B33" w:rsidRDefault="00AC6B33" w:rsidP="001D1696">
      <w:pPr>
        <w:pStyle w:val="Kopfzeile"/>
        <w:tabs>
          <w:tab w:val="left" w:pos="7938"/>
        </w:tabs>
        <w:rPr>
          <w:color w:val="000000" w:themeColor="text1"/>
          <w:sz w:val="20"/>
        </w:rPr>
      </w:pPr>
    </w:p>
    <w:p w14:paraId="73C3E631" w14:textId="77777777" w:rsidR="00E94F32" w:rsidRPr="00601059" w:rsidRDefault="00E94F32" w:rsidP="00E94F32">
      <w:pPr>
        <w:spacing w:line="240" w:lineRule="auto"/>
        <w:outlineLvl w:val="0"/>
        <w:rPr>
          <w:rFonts w:ascii="Helvetica Neue" w:hAnsi="Helvetica Neue"/>
          <w:b/>
          <w:sz w:val="20"/>
        </w:rPr>
      </w:pPr>
      <w:r>
        <w:rPr>
          <w:rFonts w:ascii="Helvetica Neue" w:hAnsi="Helvetica Neue"/>
          <w:b/>
          <w:sz w:val="20"/>
        </w:rPr>
        <w:lastRenderedPageBreak/>
        <w:t>Bildanforderung</w:t>
      </w:r>
    </w:p>
    <w:p w14:paraId="65883D81" w14:textId="5A6DDA36" w:rsidR="00E94F32" w:rsidRDefault="00E94F32" w:rsidP="00ED6055">
      <w:pPr>
        <w:spacing w:line="240" w:lineRule="auto"/>
        <w:rPr>
          <w:rFonts w:ascii="Helvetica Neue" w:hAnsi="Helvetica Neue"/>
          <w:sz w:val="20"/>
        </w:rPr>
      </w:pPr>
      <w:r w:rsidRPr="00601059">
        <w:rPr>
          <w:rFonts w:ascii="Helvetica Neue" w:hAnsi="Helvetica Neue"/>
          <w:sz w:val="20"/>
        </w:rPr>
        <w:t>Bildmaterial finden Sie in unserem Medienportal http://press-n-relations.amid-pr.com (Suchbegriff „</w:t>
      </w:r>
      <w:proofErr w:type="spellStart"/>
      <w:r>
        <w:rPr>
          <w:rFonts w:ascii="Helvetica Neue" w:hAnsi="Helvetica Neue"/>
          <w:sz w:val="20"/>
        </w:rPr>
        <w:t>Nilfisk-</w:t>
      </w:r>
      <w:r w:rsidR="00E56FBD">
        <w:rPr>
          <w:rFonts w:ascii="Helvetica Neue" w:hAnsi="Helvetica Neue"/>
          <w:sz w:val="20"/>
        </w:rPr>
        <w:t>Wap</w:t>
      </w:r>
      <w:r w:rsidR="00E56FBD" w:rsidRPr="00E56FBD">
        <w:rPr>
          <w:rFonts w:ascii="Helvetica Neue" w:hAnsi="Helvetica Neue"/>
          <w:sz w:val="20"/>
        </w:rPr>
        <w:t>WashApp</w:t>
      </w:r>
      <w:proofErr w:type="spellEnd"/>
      <w:r w:rsidRPr="00601059">
        <w:rPr>
          <w:rFonts w:ascii="Helvetica Neue" w:hAnsi="Helvetica Neue"/>
          <w:sz w:val="20"/>
        </w:rPr>
        <w:t xml:space="preserve">“). </w:t>
      </w:r>
      <w:bookmarkStart w:id="1" w:name="_GoBack"/>
      <w:bookmarkEnd w:id="1"/>
      <w:r w:rsidR="00AC6B33">
        <w:rPr>
          <w:rFonts w:ascii="Helvetica Neue" w:hAnsi="Helvetica Neue"/>
          <w:sz w:val="20"/>
        </w:rPr>
        <w:t xml:space="preserve"> </w:t>
      </w:r>
    </w:p>
    <w:p w14:paraId="589E0788" w14:textId="77777777" w:rsidR="00F95147" w:rsidRPr="00D15189" w:rsidRDefault="00F95147" w:rsidP="00ED6055">
      <w:pPr>
        <w:pStyle w:val="Kopfzeile"/>
        <w:tabs>
          <w:tab w:val="left" w:pos="7938"/>
        </w:tabs>
        <w:spacing w:line="240" w:lineRule="auto"/>
        <w:rPr>
          <w:sz w:val="8"/>
          <w:szCs w:val="8"/>
        </w:rPr>
      </w:pPr>
    </w:p>
    <w:bookmarkEnd w:id="0"/>
    <w:p w14:paraId="2880CD25" w14:textId="77777777" w:rsidR="00870AE0" w:rsidRDefault="00870AE0" w:rsidP="00ED6055">
      <w:pPr>
        <w:pStyle w:val="Kopfzeile"/>
        <w:tabs>
          <w:tab w:val="clear" w:pos="4536"/>
          <w:tab w:val="clear" w:pos="9072"/>
        </w:tabs>
        <w:spacing w:line="240" w:lineRule="auto"/>
        <w:rPr>
          <w:sz w:val="8"/>
          <w:szCs w:val="8"/>
        </w:rPr>
      </w:pPr>
    </w:p>
    <w:tbl>
      <w:tblPr>
        <w:tblW w:w="8870" w:type="dxa"/>
        <w:tblInd w:w="6" w:type="dxa"/>
        <w:tblCellMar>
          <w:left w:w="70" w:type="dxa"/>
          <w:right w:w="70" w:type="dxa"/>
        </w:tblCellMar>
        <w:tblLook w:val="0000" w:firstRow="0" w:lastRow="0" w:firstColumn="0" w:lastColumn="0" w:noHBand="0" w:noVBand="0"/>
      </w:tblPr>
      <w:tblGrid>
        <w:gridCol w:w="3842"/>
        <w:gridCol w:w="5028"/>
      </w:tblGrid>
      <w:tr w:rsidR="00235BB6" w:rsidRPr="00E8711C" w14:paraId="013E52FB" w14:textId="77777777" w:rsidTr="00235BB6">
        <w:trPr>
          <w:trHeight w:val="1094"/>
        </w:trPr>
        <w:tc>
          <w:tcPr>
            <w:tcW w:w="3842" w:type="dxa"/>
            <w:tcBorders>
              <w:top w:val="nil"/>
              <w:left w:val="nil"/>
              <w:bottom w:val="nil"/>
              <w:right w:val="nil"/>
            </w:tcBorders>
          </w:tcPr>
          <w:p w14:paraId="77273351" w14:textId="77777777" w:rsidR="00235BB6" w:rsidRPr="00E8711C" w:rsidRDefault="00235BB6" w:rsidP="00ED6055">
            <w:pPr>
              <w:spacing w:line="240" w:lineRule="auto"/>
              <w:rPr>
                <w:b/>
                <w:sz w:val="18"/>
                <w:szCs w:val="18"/>
              </w:rPr>
            </w:pPr>
            <w:r w:rsidRPr="00E8711C">
              <w:rPr>
                <w:b/>
                <w:sz w:val="18"/>
                <w:szCs w:val="18"/>
              </w:rPr>
              <w:t>Weitere Informationen:</w:t>
            </w:r>
          </w:p>
          <w:p w14:paraId="35E8A276" w14:textId="77777777" w:rsidR="00235BB6" w:rsidRPr="00E8711C" w:rsidRDefault="00235BB6" w:rsidP="00ED6055">
            <w:pPr>
              <w:spacing w:line="240" w:lineRule="auto"/>
              <w:rPr>
                <w:sz w:val="18"/>
                <w:szCs w:val="18"/>
              </w:rPr>
            </w:pPr>
            <w:r w:rsidRPr="00E8711C">
              <w:rPr>
                <w:sz w:val="18"/>
                <w:szCs w:val="18"/>
              </w:rPr>
              <w:t>Nilfisk GmbH</w:t>
            </w:r>
          </w:p>
          <w:p w14:paraId="38AD6268" w14:textId="77777777" w:rsidR="00235BB6" w:rsidRPr="00E8711C" w:rsidRDefault="00235BB6" w:rsidP="00ED6055">
            <w:pPr>
              <w:spacing w:line="240" w:lineRule="auto"/>
              <w:rPr>
                <w:sz w:val="18"/>
                <w:szCs w:val="18"/>
              </w:rPr>
            </w:pPr>
            <w:r w:rsidRPr="00E8711C">
              <w:rPr>
                <w:sz w:val="18"/>
                <w:szCs w:val="18"/>
              </w:rPr>
              <w:t>Guido-</w:t>
            </w:r>
            <w:proofErr w:type="spellStart"/>
            <w:r w:rsidRPr="00E8711C">
              <w:rPr>
                <w:sz w:val="18"/>
                <w:szCs w:val="18"/>
              </w:rPr>
              <w:t>Oberdorfer</w:t>
            </w:r>
            <w:proofErr w:type="spellEnd"/>
            <w:r w:rsidRPr="00E8711C">
              <w:rPr>
                <w:sz w:val="18"/>
                <w:szCs w:val="18"/>
              </w:rPr>
              <w:t>-Straße 2-10</w:t>
            </w:r>
          </w:p>
          <w:p w14:paraId="6EA50BF1" w14:textId="77777777" w:rsidR="00235BB6" w:rsidRPr="00E8711C" w:rsidRDefault="00235BB6" w:rsidP="00ED6055">
            <w:pPr>
              <w:spacing w:line="240" w:lineRule="auto"/>
              <w:rPr>
                <w:sz w:val="18"/>
                <w:szCs w:val="18"/>
              </w:rPr>
            </w:pPr>
            <w:r w:rsidRPr="00E8711C">
              <w:rPr>
                <w:sz w:val="18"/>
                <w:szCs w:val="18"/>
              </w:rPr>
              <w:t>89287 Bellenberg, Deutschland</w:t>
            </w:r>
          </w:p>
          <w:p w14:paraId="4CC8066D" w14:textId="77777777" w:rsidR="00235BB6" w:rsidRPr="00E8711C" w:rsidRDefault="00235BB6" w:rsidP="00ED6055">
            <w:pPr>
              <w:spacing w:line="240" w:lineRule="auto"/>
              <w:rPr>
                <w:sz w:val="18"/>
                <w:szCs w:val="18"/>
              </w:rPr>
            </w:pPr>
            <w:r w:rsidRPr="00E8711C">
              <w:rPr>
                <w:sz w:val="18"/>
                <w:szCs w:val="18"/>
              </w:rPr>
              <w:t>Tel. +49 (0)7306 72-444</w:t>
            </w:r>
            <w:r w:rsidRPr="00E8711C">
              <w:rPr>
                <w:strike/>
                <w:sz w:val="18"/>
                <w:szCs w:val="18"/>
              </w:rPr>
              <w:br/>
            </w:r>
            <w:hyperlink r:id="rId8" w:history="1">
              <w:r w:rsidRPr="00E8711C">
                <w:rPr>
                  <w:sz w:val="18"/>
                  <w:szCs w:val="18"/>
                </w:rPr>
                <w:t>info.de@nilfisk.com</w:t>
              </w:r>
            </w:hyperlink>
            <w:r w:rsidRPr="00E8711C">
              <w:rPr>
                <w:sz w:val="18"/>
                <w:szCs w:val="18"/>
              </w:rPr>
              <w:t xml:space="preserve"> – </w:t>
            </w:r>
            <w:hyperlink r:id="rId9" w:history="1">
              <w:r w:rsidRPr="00E8711C">
                <w:rPr>
                  <w:sz w:val="18"/>
                  <w:szCs w:val="18"/>
                </w:rPr>
                <w:t>www.nilfisk.de</w:t>
              </w:r>
            </w:hyperlink>
          </w:p>
        </w:tc>
        <w:tc>
          <w:tcPr>
            <w:tcW w:w="5028" w:type="dxa"/>
            <w:tcBorders>
              <w:top w:val="nil"/>
              <w:left w:val="nil"/>
              <w:bottom w:val="nil"/>
              <w:right w:val="nil"/>
            </w:tcBorders>
          </w:tcPr>
          <w:p w14:paraId="30AB5067" w14:textId="77777777" w:rsidR="00235BB6" w:rsidRPr="00E8711C" w:rsidRDefault="00235BB6" w:rsidP="00ED6055">
            <w:pPr>
              <w:spacing w:line="240" w:lineRule="auto"/>
              <w:rPr>
                <w:b/>
                <w:sz w:val="18"/>
                <w:szCs w:val="18"/>
              </w:rPr>
            </w:pPr>
            <w:r w:rsidRPr="00E8711C">
              <w:rPr>
                <w:b/>
                <w:sz w:val="18"/>
                <w:szCs w:val="18"/>
              </w:rPr>
              <w:t>Presse- und Öffentlichkeitsarbeit:</w:t>
            </w:r>
          </w:p>
          <w:p w14:paraId="373839DD" w14:textId="77777777" w:rsidR="00235BB6" w:rsidRPr="00E8711C" w:rsidRDefault="00235BB6" w:rsidP="00ED6055">
            <w:pPr>
              <w:spacing w:line="240" w:lineRule="auto"/>
              <w:rPr>
                <w:sz w:val="18"/>
                <w:szCs w:val="18"/>
              </w:rPr>
            </w:pPr>
            <w:r w:rsidRPr="00E8711C">
              <w:rPr>
                <w:sz w:val="18"/>
                <w:szCs w:val="18"/>
              </w:rPr>
              <w:t>Press’n’Relations GmbH – Monika Nyendick</w:t>
            </w:r>
          </w:p>
          <w:p w14:paraId="0310A0D7" w14:textId="77777777" w:rsidR="00235BB6" w:rsidRPr="00E8711C" w:rsidRDefault="00235BB6" w:rsidP="00ED6055">
            <w:pPr>
              <w:spacing w:line="240" w:lineRule="auto"/>
              <w:rPr>
                <w:sz w:val="18"/>
                <w:szCs w:val="18"/>
              </w:rPr>
            </w:pPr>
            <w:r w:rsidRPr="00E8711C">
              <w:rPr>
                <w:sz w:val="18"/>
                <w:szCs w:val="18"/>
              </w:rPr>
              <w:t xml:space="preserve">Magirusstraße 33 – D-89077 Ulm </w:t>
            </w:r>
          </w:p>
          <w:p w14:paraId="2FF70B82" w14:textId="77777777" w:rsidR="00235BB6" w:rsidRPr="00E8711C" w:rsidRDefault="00235BB6" w:rsidP="00ED6055">
            <w:pPr>
              <w:spacing w:line="240" w:lineRule="auto"/>
              <w:rPr>
                <w:sz w:val="18"/>
                <w:szCs w:val="18"/>
              </w:rPr>
            </w:pPr>
            <w:r w:rsidRPr="00E8711C">
              <w:rPr>
                <w:sz w:val="18"/>
                <w:szCs w:val="18"/>
              </w:rPr>
              <w:t xml:space="preserve">Tel.: 0731 96287-30 – Fax: 0731 96287-97 </w:t>
            </w:r>
          </w:p>
          <w:p w14:paraId="338144EF" w14:textId="77777777" w:rsidR="00235BB6" w:rsidRPr="00E8711C" w:rsidRDefault="00235BB6" w:rsidP="00ED6055">
            <w:pPr>
              <w:spacing w:line="240" w:lineRule="auto"/>
              <w:rPr>
                <w:sz w:val="18"/>
                <w:szCs w:val="18"/>
              </w:rPr>
            </w:pPr>
            <w:r w:rsidRPr="00E8711C">
              <w:rPr>
                <w:sz w:val="18"/>
                <w:szCs w:val="18"/>
              </w:rPr>
              <w:t xml:space="preserve">mny@press-n-relations.de - </w:t>
            </w:r>
            <w:hyperlink r:id="rId10" w:history="1">
              <w:r w:rsidRPr="00E8711C">
                <w:rPr>
                  <w:sz w:val="18"/>
                  <w:szCs w:val="18"/>
                </w:rPr>
                <w:t>www.press-n-relations.de</w:t>
              </w:r>
            </w:hyperlink>
          </w:p>
        </w:tc>
      </w:tr>
    </w:tbl>
    <w:p w14:paraId="11EA38FC" w14:textId="77777777" w:rsidR="0054723A" w:rsidRDefault="0054723A" w:rsidP="00ED6055">
      <w:pPr>
        <w:spacing w:line="240" w:lineRule="auto"/>
        <w:rPr>
          <w:sz w:val="18"/>
          <w:szCs w:val="18"/>
        </w:rPr>
      </w:pPr>
    </w:p>
    <w:p w14:paraId="1B9DDB69" w14:textId="3E357EE3" w:rsidR="00235BB6" w:rsidRDefault="006033AF" w:rsidP="00FC54CB">
      <w:pPr>
        <w:spacing w:line="240" w:lineRule="auto"/>
        <w:rPr>
          <w:sz w:val="18"/>
          <w:szCs w:val="18"/>
        </w:rPr>
      </w:pPr>
      <w:r>
        <w:rPr>
          <w:sz w:val="18"/>
          <w:szCs w:val="18"/>
        </w:rPr>
        <w:t>Nilfisk GmbH in Bellenberg gehö</w:t>
      </w:r>
      <w:r w:rsidR="00235BB6" w:rsidRPr="00E8711C">
        <w:rPr>
          <w:sz w:val="18"/>
          <w:szCs w:val="18"/>
        </w:rPr>
        <w:t xml:space="preserve">rt zur Nilfisk A/S. Nilfisk blickt auf </w:t>
      </w:r>
      <w:r>
        <w:rPr>
          <w:sz w:val="18"/>
          <w:szCs w:val="18"/>
        </w:rPr>
        <w:t>eine 111-jährige Tradition zurü</w:t>
      </w:r>
      <w:r w:rsidR="00235BB6" w:rsidRPr="00E8711C">
        <w:rPr>
          <w:sz w:val="18"/>
          <w:szCs w:val="18"/>
        </w:rPr>
        <w:t>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w:t>
      </w:r>
      <w:r>
        <w:rPr>
          <w:sz w:val="18"/>
          <w:szCs w:val="18"/>
        </w:rPr>
        <w:t>derlassungen und ein flächendeckendes Hä</w:t>
      </w:r>
      <w:r w:rsidR="00235BB6" w:rsidRPr="00E8711C">
        <w:rPr>
          <w:sz w:val="18"/>
          <w:szCs w:val="18"/>
        </w:rPr>
        <w:t>ndl</w:t>
      </w:r>
      <w:r>
        <w:rPr>
          <w:sz w:val="18"/>
          <w:szCs w:val="18"/>
        </w:rPr>
        <w:t>ernetz ist das Unternehmen in ü</w:t>
      </w:r>
      <w:r w:rsidR="00235BB6" w:rsidRPr="00E8711C">
        <w:rPr>
          <w:sz w:val="18"/>
          <w:szCs w:val="18"/>
        </w:rPr>
        <w:t>ber 100 Län</w:t>
      </w:r>
      <w:r>
        <w:rPr>
          <w:sz w:val="18"/>
          <w:szCs w:val="18"/>
        </w:rPr>
        <w:t>dern der Welt und auf allen fü</w:t>
      </w:r>
      <w:r w:rsidR="00235BB6" w:rsidRPr="00E8711C">
        <w:rPr>
          <w:sz w:val="18"/>
          <w:szCs w:val="18"/>
        </w:rPr>
        <w:t>nf Kontinenten vertreten.</w:t>
      </w:r>
      <w:r w:rsidR="00235BB6">
        <w:rPr>
          <w:sz w:val="18"/>
          <w:szCs w:val="18"/>
        </w:rPr>
        <w:t xml:space="preserve"> </w:t>
      </w:r>
    </w:p>
    <w:p w14:paraId="35CCA08E" w14:textId="01464659" w:rsidR="00FC54CB" w:rsidRPr="00E8711C" w:rsidRDefault="00FC54CB" w:rsidP="00FC54CB">
      <w:pPr>
        <w:spacing w:line="240" w:lineRule="auto"/>
        <w:rPr>
          <w:sz w:val="18"/>
          <w:szCs w:val="18"/>
        </w:rPr>
      </w:pPr>
      <w:r w:rsidRPr="00E8711C">
        <w:rPr>
          <w:sz w:val="18"/>
          <w:szCs w:val="18"/>
        </w:rPr>
        <w:t xml:space="preserve">Mit dem </w:t>
      </w:r>
      <w:r>
        <w:rPr>
          <w:sz w:val="18"/>
          <w:szCs w:val="18"/>
        </w:rPr>
        <w:t xml:space="preserve">Nilfisk </w:t>
      </w:r>
      <w:r w:rsidRPr="00E8711C">
        <w:rPr>
          <w:sz w:val="18"/>
          <w:szCs w:val="18"/>
        </w:rPr>
        <w:t>Händlergeschäft bedient die Nilfisk GmbH Kunden aus den Bereichen Landwirtschaft, Automotive, Gewerbe und Handwerk</w:t>
      </w:r>
      <w:r>
        <w:rPr>
          <w:sz w:val="18"/>
          <w:szCs w:val="18"/>
        </w:rPr>
        <w:t xml:space="preserve"> sowie gewerbliche Fahrzeugwäsche</w:t>
      </w:r>
      <w:r w:rsidRPr="00E8711C">
        <w:rPr>
          <w:sz w:val="18"/>
          <w:szCs w:val="18"/>
        </w:rPr>
        <w:t>. Die Produktpalette beinhaltet qualitativ hochwertige Hochdruckreiniger, Nass-/ Trockensauger und</w:t>
      </w:r>
      <w:r>
        <w:rPr>
          <w:sz w:val="18"/>
          <w:szCs w:val="18"/>
        </w:rPr>
        <w:t xml:space="preserve"> Bodenreinigungs</w:t>
      </w:r>
      <w:r>
        <w:rPr>
          <w:sz w:val="18"/>
          <w:szCs w:val="18"/>
        </w:rPr>
        <w:softHyphen/>
        <w:t>maschinen. Hinzu kommen um SB-Waschcenter</w:t>
      </w:r>
      <w:r w:rsidR="00355498">
        <w:rPr>
          <w:sz w:val="18"/>
          <w:szCs w:val="18"/>
        </w:rPr>
        <w:t>, Portalan</w:t>
      </w:r>
      <w:r>
        <w:rPr>
          <w:sz w:val="18"/>
          <w:szCs w:val="18"/>
        </w:rPr>
        <w:t xml:space="preserve">lagen und Waschstraßen. </w:t>
      </w:r>
    </w:p>
    <w:p w14:paraId="2C086436" w14:textId="77777777" w:rsidR="00235BB6" w:rsidRPr="00C5531E" w:rsidRDefault="00235BB6" w:rsidP="00ED6055">
      <w:pPr>
        <w:pStyle w:val="Kopfzeile"/>
        <w:tabs>
          <w:tab w:val="clear" w:pos="4536"/>
          <w:tab w:val="clear" w:pos="9072"/>
        </w:tabs>
        <w:spacing w:line="240" w:lineRule="auto"/>
        <w:rPr>
          <w:sz w:val="8"/>
          <w:szCs w:val="8"/>
        </w:rPr>
      </w:pPr>
    </w:p>
    <w:sectPr w:rsidR="00235BB6" w:rsidRPr="00C5531E" w:rsidSect="00D015B5">
      <w:headerReference w:type="default" r:id="rId11"/>
      <w:pgSz w:w="11906" w:h="16838"/>
      <w:pgMar w:top="2041" w:right="2268" w:bottom="851"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CEFD8" w14:textId="77777777" w:rsidR="006054A3" w:rsidRDefault="006054A3">
      <w:pPr>
        <w:spacing w:line="240" w:lineRule="auto"/>
      </w:pPr>
      <w:r>
        <w:separator/>
      </w:r>
    </w:p>
  </w:endnote>
  <w:endnote w:type="continuationSeparator" w:id="0">
    <w:p w14:paraId="558D302A" w14:textId="77777777" w:rsidR="006054A3" w:rsidRDefault="006054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5DCF22" w14:textId="77777777" w:rsidR="006054A3" w:rsidRDefault="006054A3">
      <w:pPr>
        <w:spacing w:line="240" w:lineRule="auto"/>
      </w:pPr>
      <w:r>
        <w:separator/>
      </w:r>
    </w:p>
  </w:footnote>
  <w:footnote w:type="continuationSeparator" w:id="0">
    <w:p w14:paraId="46C87A66" w14:textId="77777777" w:rsidR="006054A3" w:rsidRDefault="006054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FB9DF" w14:textId="0C8E8276" w:rsidR="00E009FC" w:rsidRDefault="00E009FC" w:rsidP="00870AE0">
    <w:pPr>
      <w:pStyle w:val="Kopfzeile"/>
      <w:tabs>
        <w:tab w:val="clear" w:pos="9072"/>
        <w:tab w:val="right" w:pos="9639"/>
      </w:tabs>
    </w:pPr>
    <w:r>
      <w:rPr>
        <w:noProof/>
      </w:rPr>
      <w:tab/>
    </w:r>
    <w:r>
      <w:rPr>
        <w:noProof/>
      </w:rPr>
      <w:tab/>
    </w:r>
    <w:r>
      <w:rPr>
        <w:noProof/>
        <w:sz w:val="20"/>
      </w:rPr>
      <w:drawing>
        <wp:inline distT="0" distB="0" distL="0" distR="0" wp14:anchorId="7ADFA87A" wp14:editId="714F5C22">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AEAED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B61298"/>
    <w:multiLevelType w:val="hybridMultilevel"/>
    <w:tmpl w:val="6810BFB2"/>
    <w:lvl w:ilvl="0" w:tplc="2D184480">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077FA8"/>
    <w:multiLevelType w:val="hybridMultilevel"/>
    <w:tmpl w:val="430C8EFE"/>
    <w:lvl w:ilvl="0" w:tplc="3BFC88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403862"/>
    <w:multiLevelType w:val="hybridMultilevel"/>
    <w:tmpl w:val="DB3C3756"/>
    <w:lvl w:ilvl="0" w:tplc="39A60BC4">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A61A29"/>
    <w:multiLevelType w:val="hybridMultilevel"/>
    <w:tmpl w:val="A336EFAC"/>
    <w:lvl w:ilvl="0" w:tplc="C2C6C2EE">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113"/>
    <w:rsid w:val="00004CDD"/>
    <w:rsid w:val="00006E33"/>
    <w:rsid w:val="00007BFA"/>
    <w:rsid w:val="000134A3"/>
    <w:rsid w:val="00016A87"/>
    <w:rsid w:val="00017222"/>
    <w:rsid w:val="0001792F"/>
    <w:rsid w:val="00022054"/>
    <w:rsid w:val="0002587D"/>
    <w:rsid w:val="00026552"/>
    <w:rsid w:val="000337EB"/>
    <w:rsid w:val="00035EC2"/>
    <w:rsid w:val="0003683D"/>
    <w:rsid w:val="0005678F"/>
    <w:rsid w:val="00057E8C"/>
    <w:rsid w:val="00064449"/>
    <w:rsid w:val="00066C13"/>
    <w:rsid w:val="00067C5D"/>
    <w:rsid w:val="000751ED"/>
    <w:rsid w:val="00081A3B"/>
    <w:rsid w:val="000A5187"/>
    <w:rsid w:val="000B0FDD"/>
    <w:rsid w:val="000D679B"/>
    <w:rsid w:val="000E4A17"/>
    <w:rsid w:val="000F07C5"/>
    <w:rsid w:val="000F6232"/>
    <w:rsid w:val="00102D7E"/>
    <w:rsid w:val="00103DCE"/>
    <w:rsid w:val="00104EB7"/>
    <w:rsid w:val="00123EFC"/>
    <w:rsid w:val="00125B14"/>
    <w:rsid w:val="00131922"/>
    <w:rsid w:val="00133AB6"/>
    <w:rsid w:val="001452D8"/>
    <w:rsid w:val="00153FB6"/>
    <w:rsid w:val="00160ABC"/>
    <w:rsid w:val="001720B7"/>
    <w:rsid w:val="0017288C"/>
    <w:rsid w:val="00177592"/>
    <w:rsid w:val="00185C28"/>
    <w:rsid w:val="00186D12"/>
    <w:rsid w:val="00190D80"/>
    <w:rsid w:val="001A1990"/>
    <w:rsid w:val="001A6B71"/>
    <w:rsid w:val="001B512B"/>
    <w:rsid w:val="001C2BA5"/>
    <w:rsid w:val="001C2E15"/>
    <w:rsid w:val="001C58F1"/>
    <w:rsid w:val="001C7C96"/>
    <w:rsid w:val="001D1696"/>
    <w:rsid w:val="001D1E83"/>
    <w:rsid w:val="001D1F0C"/>
    <w:rsid w:val="001D79C9"/>
    <w:rsid w:val="001E42AF"/>
    <w:rsid w:val="001E6176"/>
    <w:rsid w:val="001F2775"/>
    <w:rsid w:val="00201E71"/>
    <w:rsid w:val="002033A5"/>
    <w:rsid w:val="00203E2D"/>
    <w:rsid w:val="002043A6"/>
    <w:rsid w:val="00213AD6"/>
    <w:rsid w:val="00216DCD"/>
    <w:rsid w:val="00217311"/>
    <w:rsid w:val="0022234D"/>
    <w:rsid w:val="00234247"/>
    <w:rsid w:val="00235BB6"/>
    <w:rsid w:val="00235DB6"/>
    <w:rsid w:val="002364DE"/>
    <w:rsid w:val="00245F5C"/>
    <w:rsid w:val="00247E71"/>
    <w:rsid w:val="002547BF"/>
    <w:rsid w:val="00256E59"/>
    <w:rsid w:val="00260381"/>
    <w:rsid w:val="00265F6B"/>
    <w:rsid w:val="002706DD"/>
    <w:rsid w:val="00276A79"/>
    <w:rsid w:val="00276C77"/>
    <w:rsid w:val="0028545F"/>
    <w:rsid w:val="002968B9"/>
    <w:rsid w:val="002A5109"/>
    <w:rsid w:val="002B1279"/>
    <w:rsid w:val="002D45C6"/>
    <w:rsid w:val="002D70E9"/>
    <w:rsid w:val="002E205B"/>
    <w:rsid w:val="002E7B6F"/>
    <w:rsid w:val="002F0B32"/>
    <w:rsid w:val="002F1655"/>
    <w:rsid w:val="00301C7C"/>
    <w:rsid w:val="00303CFE"/>
    <w:rsid w:val="00316A68"/>
    <w:rsid w:val="00316FEA"/>
    <w:rsid w:val="00322744"/>
    <w:rsid w:val="0032650B"/>
    <w:rsid w:val="0032697C"/>
    <w:rsid w:val="0033042B"/>
    <w:rsid w:val="00334AA3"/>
    <w:rsid w:val="00336E6C"/>
    <w:rsid w:val="00337875"/>
    <w:rsid w:val="003379AF"/>
    <w:rsid w:val="00347317"/>
    <w:rsid w:val="0035123A"/>
    <w:rsid w:val="0035422B"/>
    <w:rsid w:val="003549D1"/>
    <w:rsid w:val="00355498"/>
    <w:rsid w:val="0036408E"/>
    <w:rsid w:val="00366BA2"/>
    <w:rsid w:val="003724C1"/>
    <w:rsid w:val="00372F95"/>
    <w:rsid w:val="0037366D"/>
    <w:rsid w:val="00374D62"/>
    <w:rsid w:val="00380B6B"/>
    <w:rsid w:val="00382C7B"/>
    <w:rsid w:val="003A19B1"/>
    <w:rsid w:val="003A2A59"/>
    <w:rsid w:val="003B21AC"/>
    <w:rsid w:val="003B2F26"/>
    <w:rsid w:val="003B5D78"/>
    <w:rsid w:val="003B5EB9"/>
    <w:rsid w:val="003B7335"/>
    <w:rsid w:val="003C0C95"/>
    <w:rsid w:val="003C548D"/>
    <w:rsid w:val="003E3643"/>
    <w:rsid w:val="003E5686"/>
    <w:rsid w:val="003E57F8"/>
    <w:rsid w:val="003F1CE0"/>
    <w:rsid w:val="004027DE"/>
    <w:rsid w:val="0041024F"/>
    <w:rsid w:val="004121E5"/>
    <w:rsid w:val="00414411"/>
    <w:rsid w:val="00415D22"/>
    <w:rsid w:val="004220EA"/>
    <w:rsid w:val="00424497"/>
    <w:rsid w:val="00426482"/>
    <w:rsid w:val="004370B4"/>
    <w:rsid w:val="00450CF1"/>
    <w:rsid w:val="00454EBE"/>
    <w:rsid w:val="00466CEB"/>
    <w:rsid w:val="00483993"/>
    <w:rsid w:val="004919DD"/>
    <w:rsid w:val="004A1EBB"/>
    <w:rsid w:val="004B5097"/>
    <w:rsid w:val="004C3660"/>
    <w:rsid w:val="004D127C"/>
    <w:rsid w:val="004E136D"/>
    <w:rsid w:val="004E4A74"/>
    <w:rsid w:val="004E4F22"/>
    <w:rsid w:val="004E5437"/>
    <w:rsid w:val="004E7CF6"/>
    <w:rsid w:val="004F60E1"/>
    <w:rsid w:val="00504869"/>
    <w:rsid w:val="005075D0"/>
    <w:rsid w:val="005178B8"/>
    <w:rsid w:val="005215D3"/>
    <w:rsid w:val="005221F3"/>
    <w:rsid w:val="00525A00"/>
    <w:rsid w:val="00525A1F"/>
    <w:rsid w:val="00535ACC"/>
    <w:rsid w:val="00537917"/>
    <w:rsid w:val="00537F19"/>
    <w:rsid w:val="00545F3F"/>
    <w:rsid w:val="0054723A"/>
    <w:rsid w:val="00551CEF"/>
    <w:rsid w:val="00557679"/>
    <w:rsid w:val="00563E24"/>
    <w:rsid w:val="00572CFE"/>
    <w:rsid w:val="00573C10"/>
    <w:rsid w:val="005A4890"/>
    <w:rsid w:val="005B173D"/>
    <w:rsid w:val="005C1FB5"/>
    <w:rsid w:val="005D4F23"/>
    <w:rsid w:val="005E59D5"/>
    <w:rsid w:val="006013D7"/>
    <w:rsid w:val="006033AF"/>
    <w:rsid w:val="006054A3"/>
    <w:rsid w:val="00614C47"/>
    <w:rsid w:val="00620106"/>
    <w:rsid w:val="0063151B"/>
    <w:rsid w:val="006324CD"/>
    <w:rsid w:val="0063520A"/>
    <w:rsid w:val="006473C5"/>
    <w:rsid w:val="006528DD"/>
    <w:rsid w:val="00660465"/>
    <w:rsid w:val="006623C7"/>
    <w:rsid w:val="006820FE"/>
    <w:rsid w:val="00690F92"/>
    <w:rsid w:val="006947BE"/>
    <w:rsid w:val="006A0A33"/>
    <w:rsid w:val="006C669B"/>
    <w:rsid w:val="006D413E"/>
    <w:rsid w:val="006E5AF2"/>
    <w:rsid w:val="006F5789"/>
    <w:rsid w:val="006F5966"/>
    <w:rsid w:val="006F65CE"/>
    <w:rsid w:val="00706179"/>
    <w:rsid w:val="00716F1E"/>
    <w:rsid w:val="00723CFC"/>
    <w:rsid w:val="0072475E"/>
    <w:rsid w:val="007324EC"/>
    <w:rsid w:val="007417C5"/>
    <w:rsid w:val="00746BA8"/>
    <w:rsid w:val="00756307"/>
    <w:rsid w:val="00760044"/>
    <w:rsid w:val="007654A4"/>
    <w:rsid w:val="00767879"/>
    <w:rsid w:val="007802D8"/>
    <w:rsid w:val="00782A35"/>
    <w:rsid w:val="007833EA"/>
    <w:rsid w:val="007849D4"/>
    <w:rsid w:val="00787F4B"/>
    <w:rsid w:val="00791889"/>
    <w:rsid w:val="00792A6B"/>
    <w:rsid w:val="00796C9B"/>
    <w:rsid w:val="007A15EA"/>
    <w:rsid w:val="007B5061"/>
    <w:rsid w:val="007C12CE"/>
    <w:rsid w:val="007C486A"/>
    <w:rsid w:val="007D6B86"/>
    <w:rsid w:val="007F1BBC"/>
    <w:rsid w:val="007F2036"/>
    <w:rsid w:val="00807CB8"/>
    <w:rsid w:val="008108B7"/>
    <w:rsid w:val="0082069C"/>
    <w:rsid w:val="0083240A"/>
    <w:rsid w:val="008342BA"/>
    <w:rsid w:val="00843590"/>
    <w:rsid w:val="008515B6"/>
    <w:rsid w:val="00851A2B"/>
    <w:rsid w:val="00856113"/>
    <w:rsid w:val="00863C0E"/>
    <w:rsid w:val="00867342"/>
    <w:rsid w:val="00870AE0"/>
    <w:rsid w:val="008731A8"/>
    <w:rsid w:val="0088098D"/>
    <w:rsid w:val="00887790"/>
    <w:rsid w:val="00892D19"/>
    <w:rsid w:val="008B2924"/>
    <w:rsid w:val="008B4896"/>
    <w:rsid w:val="008B62F8"/>
    <w:rsid w:val="008C2F90"/>
    <w:rsid w:val="008D523A"/>
    <w:rsid w:val="008E038D"/>
    <w:rsid w:val="008E0A66"/>
    <w:rsid w:val="008E0E4F"/>
    <w:rsid w:val="008E75E2"/>
    <w:rsid w:val="00900990"/>
    <w:rsid w:val="0090684F"/>
    <w:rsid w:val="0090782E"/>
    <w:rsid w:val="00911865"/>
    <w:rsid w:val="00912FE1"/>
    <w:rsid w:val="00913022"/>
    <w:rsid w:val="00915FFA"/>
    <w:rsid w:val="009176C5"/>
    <w:rsid w:val="00941480"/>
    <w:rsid w:val="00951ED2"/>
    <w:rsid w:val="00957BFA"/>
    <w:rsid w:val="00963401"/>
    <w:rsid w:val="00965B8D"/>
    <w:rsid w:val="0096727B"/>
    <w:rsid w:val="009734A1"/>
    <w:rsid w:val="00993CCA"/>
    <w:rsid w:val="009A0E9D"/>
    <w:rsid w:val="009A4EDF"/>
    <w:rsid w:val="009A604A"/>
    <w:rsid w:val="009A6A67"/>
    <w:rsid w:val="009B2E8F"/>
    <w:rsid w:val="009B65B3"/>
    <w:rsid w:val="009B6AED"/>
    <w:rsid w:val="009C7F67"/>
    <w:rsid w:val="009D390A"/>
    <w:rsid w:val="009E487B"/>
    <w:rsid w:val="009E7302"/>
    <w:rsid w:val="009F04B7"/>
    <w:rsid w:val="009F1672"/>
    <w:rsid w:val="009F1B7E"/>
    <w:rsid w:val="00A03F52"/>
    <w:rsid w:val="00A10EC0"/>
    <w:rsid w:val="00A12FF3"/>
    <w:rsid w:val="00A17300"/>
    <w:rsid w:val="00A22D95"/>
    <w:rsid w:val="00A34B80"/>
    <w:rsid w:val="00A36B87"/>
    <w:rsid w:val="00A40FC9"/>
    <w:rsid w:val="00A44030"/>
    <w:rsid w:val="00A45AC6"/>
    <w:rsid w:val="00A57A96"/>
    <w:rsid w:val="00A64B10"/>
    <w:rsid w:val="00A73221"/>
    <w:rsid w:val="00A73A0C"/>
    <w:rsid w:val="00A957A2"/>
    <w:rsid w:val="00A979D9"/>
    <w:rsid w:val="00AB2303"/>
    <w:rsid w:val="00AC6B33"/>
    <w:rsid w:val="00AD0808"/>
    <w:rsid w:val="00AD1BF7"/>
    <w:rsid w:val="00AD46C8"/>
    <w:rsid w:val="00AE1140"/>
    <w:rsid w:val="00AE38B3"/>
    <w:rsid w:val="00AF1306"/>
    <w:rsid w:val="00B10E02"/>
    <w:rsid w:val="00B17253"/>
    <w:rsid w:val="00B222AE"/>
    <w:rsid w:val="00B25AD9"/>
    <w:rsid w:val="00B31138"/>
    <w:rsid w:val="00B3673B"/>
    <w:rsid w:val="00B43111"/>
    <w:rsid w:val="00B4656E"/>
    <w:rsid w:val="00B47E9B"/>
    <w:rsid w:val="00B55AB8"/>
    <w:rsid w:val="00B61F71"/>
    <w:rsid w:val="00B7496B"/>
    <w:rsid w:val="00B82CC7"/>
    <w:rsid w:val="00B91313"/>
    <w:rsid w:val="00B9392D"/>
    <w:rsid w:val="00B97271"/>
    <w:rsid w:val="00BA2DBA"/>
    <w:rsid w:val="00BA654F"/>
    <w:rsid w:val="00BC1E9E"/>
    <w:rsid w:val="00BD2931"/>
    <w:rsid w:val="00BE0241"/>
    <w:rsid w:val="00BE4C5F"/>
    <w:rsid w:val="00BE5BBB"/>
    <w:rsid w:val="00C0256D"/>
    <w:rsid w:val="00C1554D"/>
    <w:rsid w:val="00C16C3A"/>
    <w:rsid w:val="00C23601"/>
    <w:rsid w:val="00C30815"/>
    <w:rsid w:val="00C30E5F"/>
    <w:rsid w:val="00C31D6A"/>
    <w:rsid w:val="00C37BD8"/>
    <w:rsid w:val="00C4224E"/>
    <w:rsid w:val="00C4656B"/>
    <w:rsid w:val="00C5531E"/>
    <w:rsid w:val="00C560F2"/>
    <w:rsid w:val="00C5719B"/>
    <w:rsid w:val="00C70CD0"/>
    <w:rsid w:val="00C72A12"/>
    <w:rsid w:val="00C75CC1"/>
    <w:rsid w:val="00C85A44"/>
    <w:rsid w:val="00CA2802"/>
    <w:rsid w:val="00CA298F"/>
    <w:rsid w:val="00CA6409"/>
    <w:rsid w:val="00CA7497"/>
    <w:rsid w:val="00CB7B13"/>
    <w:rsid w:val="00CB7B7D"/>
    <w:rsid w:val="00CC6E88"/>
    <w:rsid w:val="00CD3EE1"/>
    <w:rsid w:val="00CD684A"/>
    <w:rsid w:val="00D015B5"/>
    <w:rsid w:val="00D15189"/>
    <w:rsid w:val="00D2072F"/>
    <w:rsid w:val="00D20F10"/>
    <w:rsid w:val="00D24567"/>
    <w:rsid w:val="00D35C3C"/>
    <w:rsid w:val="00D46778"/>
    <w:rsid w:val="00D518FD"/>
    <w:rsid w:val="00D52148"/>
    <w:rsid w:val="00D60B50"/>
    <w:rsid w:val="00D63C74"/>
    <w:rsid w:val="00D829EB"/>
    <w:rsid w:val="00D82EDF"/>
    <w:rsid w:val="00D8380D"/>
    <w:rsid w:val="00D8658E"/>
    <w:rsid w:val="00D90795"/>
    <w:rsid w:val="00D948EE"/>
    <w:rsid w:val="00D968A4"/>
    <w:rsid w:val="00DA2115"/>
    <w:rsid w:val="00DA26EF"/>
    <w:rsid w:val="00DC08E5"/>
    <w:rsid w:val="00DD0163"/>
    <w:rsid w:val="00DD077E"/>
    <w:rsid w:val="00DE36DF"/>
    <w:rsid w:val="00DE79C6"/>
    <w:rsid w:val="00DF18A5"/>
    <w:rsid w:val="00E009FC"/>
    <w:rsid w:val="00E04987"/>
    <w:rsid w:val="00E04C19"/>
    <w:rsid w:val="00E0563F"/>
    <w:rsid w:val="00E10D61"/>
    <w:rsid w:val="00E12750"/>
    <w:rsid w:val="00E2520D"/>
    <w:rsid w:val="00E2658A"/>
    <w:rsid w:val="00E330C2"/>
    <w:rsid w:val="00E358A0"/>
    <w:rsid w:val="00E50134"/>
    <w:rsid w:val="00E55332"/>
    <w:rsid w:val="00E55458"/>
    <w:rsid w:val="00E56FBD"/>
    <w:rsid w:val="00E57AEC"/>
    <w:rsid w:val="00E87B40"/>
    <w:rsid w:val="00E94F32"/>
    <w:rsid w:val="00E9693C"/>
    <w:rsid w:val="00EB13DC"/>
    <w:rsid w:val="00EB1DD2"/>
    <w:rsid w:val="00EC2673"/>
    <w:rsid w:val="00EC657D"/>
    <w:rsid w:val="00ED6055"/>
    <w:rsid w:val="00EE3A4E"/>
    <w:rsid w:val="00EF323D"/>
    <w:rsid w:val="00EF388E"/>
    <w:rsid w:val="00EF743C"/>
    <w:rsid w:val="00F04677"/>
    <w:rsid w:val="00F05B58"/>
    <w:rsid w:val="00F10840"/>
    <w:rsid w:val="00F1759B"/>
    <w:rsid w:val="00F2513B"/>
    <w:rsid w:val="00F41532"/>
    <w:rsid w:val="00F45D9A"/>
    <w:rsid w:val="00F5796C"/>
    <w:rsid w:val="00F62141"/>
    <w:rsid w:val="00F64F1C"/>
    <w:rsid w:val="00F71097"/>
    <w:rsid w:val="00F74E69"/>
    <w:rsid w:val="00F8794A"/>
    <w:rsid w:val="00F95147"/>
    <w:rsid w:val="00F95B0B"/>
    <w:rsid w:val="00F96D33"/>
    <w:rsid w:val="00FA0AFA"/>
    <w:rsid w:val="00FA4212"/>
    <w:rsid w:val="00FB1A66"/>
    <w:rsid w:val="00FB202F"/>
    <w:rsid w:val="00FC54CB"/>
    <w:rsid w:val="00FD0EA9"/>
    <w:rsid w:val="00FE22BA"/>
    <w:rsid w:val="00FE3B15"/>
    <w:rsid w:val="00FE52C1"/>
    <w:rsid w:val="00FF4920"/>
    <w:rsid w:val="00FF7F2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A0CC2F"/>
  <w15:docId w15:val="{3008324D-19B8-E741-930D-41FC8172A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ch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ch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Hyperlink">
    <w:name w:val="Hyperlink"/>
    <w:rsid w:val="00A01991"/>
    <w:rPr>
      <w:color w:val="0000FF"/>
      <w:u w:val="single"/>
    </w:rPr>
  </w:style>
  <w:style w:type="character" w:styleId="Besuch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Zeileneinzug">
    <w:name w:val="Body Text Indent"/>
    <w:basedOn w:val="Standard"/>
    <w:link w:val="Textkrper-ZeileneinzugZch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chn">
    <w:name w:val="Überschrift 6 Zchn"/>
    <w:link w:val="berschrift6"/>
    <w:rsid w:val="00CB682A"/>
    <w:rPr>
      <w:rFonts w:ascii="Helvetica" w:eastAsia="MS Mincho" w:hAnsi="Helvetica"/>
      <w:b/>
      <w:sz w:val="18"/>
    </w:rPr>
  </w:style>
  <w:style w:type="character" w:customStyle="1" w:styleId="berschrift8Zchn">
    <w:name w:val="Überschrift 8 Zchn"/>
    <w:link w:val="berschrift8"/>
    <w:rsid w:val="00CB682A"/>
    <w:rPr>
      <w:rFonts w:ascii="Helvetica" w:eastAsia="MS Mincho" w:hAnsi="Helvetica"/>
      <w:b/>
    </w:rPr>
  </w:style>
  <w:style w:type="character" w:customStyle="1" w:styleId="KopfzeileZchn">
    <w:name w:val="Kopfzeile Zchn"/>
    <w:link w:val="Kopfzeile"/>
    <w:rsid w:val="00CB682A"/>
    <w:rPr>
      <w:rFonts w:ascii="Helvetica" w:eastAsia="MS Mincho" w:hAnsi="Helvetica"/>
      <w:sz w:val="22"/>
    </w:rPr>
  </w:style>
  <w:style w:type="table" w:styleId="Tabellenraster">
    <w:name w:val="Table Grid"/>
    <w:basedOn w:val="NormaleTabelle"/>
    <w:uiPriority w:val="59"/>
    <w:rsid w:val="00D968F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krper-ZeileneinzugZchn">
    <w:name w:val="Textkörper-Zeileneinzug Zchn"/>
    <w:link w:val="Textkrper-Zeileneinzug"/>
    <w:rsid w:val="00FD54A3"/>
    <w:rPr>
      <w:rFonts w:ascii="Helvetica" w:eastAsia="MS Mincho" w:hAnsi="Helvetica"/>
    </w:rPr>
  </w:style>
  <w:style w:type="paragraph" w:styleId="Dokumentstruktur">
    <w:name w:val="Document Map"/>
    <w:basedOn w:val="Standard"/>
    <w:link w:val="DokumentstrukturZchn"/>
    <w:semiHidden/>
    <w:unhideWhenUsed/>
    <w:rsid w:val="00081A3B"/>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81A3B"/>
    <w:rPr>
      <w:rFonts w:ascii="Times New Roman" w:eastAsia="MS Mincho" w:hAnsi="Times New Roman"/>
      <w:sz w:val="24"/>
      <w:szCs w:val="24"/>
    </w:rPr>
  </w:style>
  <w:style w:type="paragraph" w:styleId="berarbeitung">
    <w:name w:val="Revision"/>
    <w:hidden/>
    <w:semiHidden/>
    <w:rsid w:val="00081A3B"/>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59028">
      <w:bodyDiv w:val="1"/>
      <w:marLeft w:val="0"/>
      <w:marRight w:val="0"/>
      <w:marTop w:val="0"/>
      <w:marBottom w:val="0"/>
      <w:divBdr>
        <w:top w:val="none" w:sz="0" w:space="0" w:color="auto"/>
        <w:left w:val="none" w:sz="0" w:space="0" w:color="auto"/>
        <w:bottom w:val="none" w:sz="0" w:space="0" w:color="auto"/>
        <w:right w:val="none" w:sz="0" w:space="0" w:color="auto"/>
      </w:divBdr>
    </w:div>
    <w:div w:id="127165247">
      <w:bodyDiv w:val="1"/>
      <w:marLeft w:val="0"/>
      <w:marRight w:val="0"/>
      <w:marTop w:val="0"/>
      <w:marBottom w:val="0"/>
      <w:divBdr>
        <w:top w:val="none" w:sz="0" w:space="0" w:color="auto"/>
        <w:left w:val="none" w:sz="0" w:space="0" w:color="auto"/>
        <w:bottom w:val="none" w:sz="0" w:space="0" w:color="auto"/>
        <w:right w:val="none" w:sz="0" w:space="0" w:color="auto"/>
      </w:divBdr>
    </w:div>
    <w:div w:id="318391923">
      <w:bodyDiv w:val="1"/>
      <w:marLeft w:val="0"/>
      <w:marRight w:val="0"/>
      <w:marTop w:val="0"/>
      <w:marBottom w:val="0"/>
      <w:divBdr>
        <w:top w:val="none" w:sz="0" w:space="0" w:color="auto"/>
        <w:left w:val="none" w:sz="0" w:space="0" w:color="auto"/>
        <w:bottom w:val="none" w:sz="0" w:space="0" w:color="auto"/>
        <w:right w:val="none" w:sz="0" w:space="0" w:color="auto"/>
      </w:divBdr>
    </w:div>
    <w:div w:id="379786965">
      <w:bodyDiv w:val="1"/>
      <w:marLeft w:val="0"/>
      <w:marRight w:val="0"/>
      <w:marTop w:val="0"/>
      <w:marBottom w:val="0"/>
      <w:divBdr>
        <w:top w:val="none" w:sz="0" w:space="0" w:color="auto"/>
        <w:left w:val="none" w:sz="0" w:space="0" w:color="auto"/>
        <w:bottom w:val="none" w:sz="0" w:space="0" w:color="auto"/>
        <w:right w:val="none" w:sz="0" w:space="0" w:color="auto"/>
      </w:divBdr>
    </w:div>
    <w:div w:id="590546618">
      <w:bodyDiv w:val="1"/>
      <w:marLeft w:val="0"/>
      <w:marRight w:val="0"/>
      <w:marTop w:val="0"/>
      <w:marBottom w:val="0"/>
      <w:divBdr>
        <w:top w:val="none" w:sz="0" w:space="0" w:color="auto"/>
        <w:left w:val="none" w:sz="0" w:space="0" w:color="auto"/>
        <w:bottom w:val="none" w:sz="0" w:space="0" w:color="auto"/>
        <w:right w:val="none" w:sz="0" w:space="0" w:color="auto"/>
      </w:divBdr>
    </w:div>
    <w:div w:id="1311062093">
      <w:bodyDiv w:val="1"/>
      <w:marLeft w:val="0"/>
      <w:marRight w:val="0"/>
      <w:marTop w:val="0"/>
      <w:marBottom w:val="0"/>
      <w:divBdr>
        <w:top w:val="none" w:sz="0" w:space="0" w:color="auto"/>
        <w:left w:val="none" w:sz="0" w:space="0" w:color="auto"/>
        <w:bottom w:val="none" w:sz="0" w:space="0" w:color="auto"/>
        <w:right w:val="none" w:sz="0" w:space="0" w:color="auto"/>
      </w:divBdr>
    </w:div>
    <w:div w:id="2025283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32ACA-6DAA-9944-9DEA-2191E0A0C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3562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4119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7667814</vt:i4>
      </vt:variant>
      <vt:variant>
        <vt:i4>3</vt:i4>
      </vt:variant>
      <vt:variant>
        <vt:i4>0</vt:i4>
      </vt:variant>
      <vt:variant>
        <vt:i4>5</vt:i4>
      </vt:variant>
      <vt:variant>
        <vt:lpwstr>http://www.nilfisk-alto.de</vt:lpwstr>
      </vt:variant>
      <vt:variant>
        <vt:lpwstr/>
      </vt: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Schüller</cp:lastModifiedBy>
  <cp:revision>6</cp:revision>
  <cp:lastPrinted>2017-07-12T07:50:00Z</cp:lastPrinted>
  <dcterms:created xsi:type="dcterms:W3CDTF">2018-03-22T06:52:00Z</dcterms:created>
  <dcterms:modified xsi:type="dcterms:W3CDTF">2018-06-18T13:31:00Z</dcterms:modified>
</cp:coreProperties>
</file>