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9C7959" w:rsidRDefault="00FD77D4" w:rsidP="00BE6AB8">
      <w:pPr>
        <w:spacing w:line="264" w:lineRule="auto"/>
        <w:ind w:right="-2"/>
        <w:rPr>
          <w:color w:val="FF0000"/>
        </w:rPr>
      </w:pPr>
      <w:r w:rsidRPr="009C7959">
        <w:t>Presseinformation</w:t>
      </w:r>
    </w:p>
    <w:p w14:paraId="3F7F4666" w14:textId="38A44D7D" w:rsidR="00FD77D4" w:rsidRPr="009C7959" w:rsidRDefault="00FD77D4" w:rsidP="00BE6AB8">
      <w:pPr>
        <w:spacing w:line="264" w:lineRule="auto"/>
        <w:ind w:right="-2"/>
        <w:rPr>
          <w:sz w:val="20"/>
        </w:rPr>
      </w:pPr>
      <w:r w:rsidRPr="009C7959">
        <w:rPr>
          <w:sz w:val="20"/>
        </w:rPr>
        <w:tab/>
      </w:r>
    </w:p>
    <w:p w14:paraId="10BC95FE" w14:textId="547934A6" w:rsidR="00FD77D4" w:rsidRPr="009C7959" w:rsidRDefault="004C4C5C" w:rsidP="00BE6AB8">
      <w:pPr>
        <w:spacing w:line="264" w:lineRule="auto"/>
        <w:ind w:right="-2"/>
        <w:rPr>
          <w:sz w:val="20"/>
        </w:rPr>
      </w:pPr>
      <w:r w:rsidRPr="009C7959">
        <w:rPr>
          <w:sz w:val="20"/>
        </w:rPr>
        <w:t>Bellenberg</w:t>
      </w:r>
      <w:r w:rsidR="005C13D1" w:rsidRPr="009C7959">
        <w:rPr>
          <w:sz w:val="20"/>
        </w:rPr>
        <w:t xml:space="preserve"> (D)</w:t>
      </w:r>
      <w:r w:rsidR="00D968E9" w:rsidRPr="009C7959">
        <w:rPr>
          <w:sz w:val="20"/>
        </w:rPr>
        <w:t xml:space="preserve">, </w:t>
      </w:r>
      <w:r w:rsidR="00C74F3A">
        <w:rPr>
          <w:sz w:val="20"/>
        </w:rPr>
        <w:t>9</w:t>
      </w:r>
      <w:bookmarkStart w:id="0" w:name="_GoBack"/>
      <w:bookmarkEnd w:id="0"/>
      <w:r w:rsidR="007A041F" w:rsidRPr="009C7959">
        <w:rPr>
          <w:sz w:val="20"/>
        </w:rPr>
        <w:t xml:space="preserve">. </w:t>
      </w:r>
      <w:r w:rsidR="0087394A" w:rsidRPr="009C7959">
        <w:rPr>
          <w:sz w:val="20"/>
        </w:rPr>
        <w:t xml:space="preserve">April </w:t>
      </w:r>
      <w:r w:rsidR="00174D2B" w:rsidRPr="009C7959">
        <w:rPr>
          <w:sz w:val="20"/>
        </w:rPr>
        <w:t>2018</w:t>
      </w:r>
    </w:p>
    <w:p w14:paraId="13D3B59C" w14:textId="18E3BE42" w:rsidR="00DC491E" w:rsidRPr="009C7959" w:rsidRDefault="00DC491E" w:rsidP="00BE6AB8">
      <w:pPr>
        <w:pStyle w:val="p1"/>
        <w:spacing w:line="264" w:lineRule="auto"/>
        <w:ind w:right="-2"/>
        <w:rPr>
          <w:rFonts w:ascii="Helvetica" w:hAnsi="Helvetica"/>
        </w:rPr>
      </w:pPr>
    </w:p>
    <w:p w14:paraId="3D07117D" w14:textId="4F4F7662" w:rsidR="0062526F" w:rsidRPr="009C7959" w:rsidRDefault="0062526F" w:rsidP="00BE6AB8">
      <w:pPr>
        <w:spacing w:line="264" w:lineRule="auto"/>
        <w:rPr>
          <w:sz w:val="20"/>
        </w:rPr>
      </w:pPr>
      <w:r w:rsidRPr="009C7959">
        <w:rPr>
          <w:sz w:val="20"/>
        </w:rPr>
        <w:t>UNITI expo 2018 in Stuttgart, 15. bis 17. Mai, Halle 1, Stand 1J40</w:t>
      </w:r>
    </w:p>
    <w:p w14:paraId="74069ECD" w14:textId="77777777" w:rsidR="0062526F" w:rsidRPr="009C7959" w:rsidRDefault="0062526F" w:rsidP="00BE6AB8">
      <w:pPr>
        <w:pStyle w:val="p1"/>
        <w:spacing w:line="264" w:lineRule="auto"/>
        <w:ind w:right="-2"/>
        <w:rPr>
          <w:rFonts w:ascii="Helvetica" w:hAnsi="Helvetica"/>
        </w:rPr>
      </w:pPr>
    </w:p>
    <w:p w14:paraId="1192FCB1" w14:textId="77777777" w:rsidR="0062526F" w:rsidRPr="009C7959" w:rsidRDefault="0062526F" w:rsidP="00BE6AB8">
      <w:pPr>
        <w:pStyle w:val="p1"/>
        <w:spacing w:line="264" w:lineRule="auto"/>
        <w:ind w:right="-2"/>
        <w:rPr>
          <w:rFonts w:ascii="Helvetica" w:hAnsi="Helvetica"/>
        </w:rPr>
      </w:pPr>
    </w:p>
    <w:p w14:paraId="54BB0BDE" w14:textId="0C238E19" w:rsidR="00E02629" w:rsidRPr="009C7959" w:rsidRDefault="0062526F" w:rsidP="00BE6AB8">
      <w:pPr>
        <w:pStyle w:val="p2"/>
        <w:spacing w:line="264" w:lineRule="auto"/>
        <w:ind w:right="-2"/>
        <w:rPr>
          <w:rFonts w:ascii="Helvetica" w:hAnsi="Helvetica"/>
          <w:b/>
          <w:sz w:val="26"/>
          <w:szCs w:val="26"/>
        </w:rPr>
      </w:pPr>
      <w:r w:rsidRPr="009C7959">
        <w:rPr>
          <w:rFonts w:ascii="Helvetica" w:hAnsi="Helvetica"/>
          <w:b/>
          <w:sz w:val="26"/>
          <w:szCs w:val="26"/>
        </w:rPr>
        <w:t>Starke Lösungen für die perfekte</w:t>
      </w:r>
      <w:r w:rsidR="003D5490" w:rsidRPr="009C7959">
        <w:rPr>
          <w:rFonts w:ascii="Helvetica" w:hAnsi="Helvetica"/>
          <w:b/>
          <w:sz w:val="26"/>
          <w:szCs w:val="26"/>
        </w:rPr>
        <w:t xml:space="preserve"> </w:t>
      </w:r>
      <w:r w:rsidRPr="009C7959">
        <w:rPr>
          <w:rFonts w:ascii="Helvetica" w:hAnsi="Helvetica"/>
          <w:b/>
          <w:sz w:val="26"/>
          <w:szCs w:val="26"/>
        </w:rPr>
        <w:t>Fahrzeugpflege</w:t>
      </w:r>
    </w:p>
    <w:p w14:paraId="6794EBA3" w14:textId="65D2232D" w:rsidR="00DC491E" w:rsidRPr="009C7959" w:rsidRDefault="0062526F" w:rsidP="00BE6AB8">
      <w:pPr>
        <w:pStyle w:val="p2"/>
        <w:spacing w:line="264" w:lineRule="auto"/>
        <w:ind w:right="-2"/>
        <w:rPr>
          <w:rFonts w:ascii="Helvetica" w:hAnsi="Helvetica"/>
          <w:sz w:val="22"/>
          <w:szCs w:val="22"/>
        </w:rPr>
      </w:pPr>
      <w:r w:rsidRPr="009C7959">
        <w:rPr>
          <w:rFonts w:ascii="Helvetica" w:hAnsi="Helvetica"/>
          <w:sz w:val="22"/>
          <w:szCs w:val="22"/>
        </w:rPr>
        <w:t xml:space="preserve">Nilfisk auf der UnitiExpo in Stuttgart </w:t>
      </w:r>
    </w:p>
    <w:p w14:paraId="6C5C1A80" w14:textId="10C0C328" w:rsidR="00E02629" w:rsidRPr="009C7959" w:rsidRDefault="00E02629" w:rsidP="00BE6AB8">
      <w:pPr>
        <w:pStyle w:val="p2"/>
        <w:spacing w:line="264" w:lineRule="auto"/>
        <w:ind w:right="-2"/>
        <w:rPr>
          <w:rFonts w:ascii="Helvetica" w:hAnsi="Helvetica"/>
          <w:sz w:val="22"/>
          <w:szCs w:val="22"/>
        </w:rPr>
      </w:pPr>
    </w:p>
    <w:p w14:paraId="6B9F2B3B" w14:textId="6375DD6D" w:rsidR="001B5BF5" w:rsidRPr="009C7959" w:rsidRDefault="0062526F" w:rsidP="00BE6AB8">
      <w:pPr>
        <w:pStyle w:val="p2"/>
        <w:spacing w:line="264" w:lineRule="auto"/>
        <w:ind w:right="-2"/>
        <w:rPr>
          <w:rFonts w:ascii="Helvetica" w:eastAsia="Times" w:hAnsi="Helvetica" w:cs="Helvetica"/>
          <w:b/>
          <w:sz w:val="20"/>
          <w:szCs w:val="20"/>
          <w:lang w:eastAsia="x-none" w:bidi="ar-SA"/>
        </w:rPr>
      </w:pPr>
      <w:r w:rsidRPr="009C7959">
        <w:rPr>
          <w:rFonts w:ascii="Helvetica" w:eastAsia="Times" w:hAnsi="Helvetica" w:cs="Helvetica"/>
          <w:b/>
          <w:sz w:val="20"/>
          <w:szCs w:val="20"/>
          <w:lang w:val="x-none" w:eastAsia="x-none" w:bidi="ar-SA"/>
        </w:rPr>
        <w:t>Auf der diesjährig</w:t>
      </w:r>
      <w:r w:rsidR="0080313E" w:rsidRPr="009C7959">
        <w:rPr>
          <w:rFonts w:ascii="Helvetica" w:eastAsia="Times" w:hAnsi="Helvetica" w:cs="Helvetica"/>
          <w:b/>
          <w:sz w:val="20"/>
          <w:szCs w:val="20"/>
          <w:lang w:val="x-none" w:eastAsia="x-none" w:bidi="ar-SA"/>
        </w:rPr>
        <w:t xml:space="preserve">en UNITI expo, der Leitmesse </w:t>
      </w:r>
      <w:r w:rsidR="0080313E" w:rsidRPr="009C7959">
        <w:rPr>
          <w:rFonts w:ascii="Helvetica" w:eastAsia="Times" w:hAnsi="Helvetica" w:cs="Helvetica"/>
          <w:b/>
          <w:sz w:val="20"/>
          <w:szCs w:val="20"/>
          <w:lang w:eastAsia="x-none" w:bidi="ar-SA"/>
        </w:rPr>
        <w:t>für die</w:t>
      </w:r>
      <w:r w:rsidRPr="009C7959">
        <w:rPr>
          <w:rFonts w:ascii="Helvetica" w:eastAsia="Times" w:hAnsi="Helvetica" w:cs="Helvetica"/>
          <w:b/>
          <w:sz w:val="20"/>
          <w:szCs w:val="20"/>
          <w:lang w:val="x-none" w:eastAsia="x-none" w:bidi="ar-SA"/>
        </w:rPr>
        <w:t xml:space="preserve"> Tankstellen- und Carwash-Branche in Europa</w:t>
      </w:r>
      <w:r w:rsidR="0080313E" w:rsidRPr="009C7959">
        <w:rPr>
          <w:rFonts w:ascii="Helvetica" w:eastAsia="Times" w:hAnsi="Helvetica" w:cs="Helvetica"/>
          <w:b/>
          <w:sz w:val="20"/>
          <w:szCs w:val="20"/>
          <w:lang w:eastAsia="x-none" w:bidi="ar-SA"/>
        </w:rPr>
        <w:t>,</w:t>
      </w:r>
      <w:r w:rsidRPr="009C7959">
        <w:rPr>
          <w:rFonts w:ascii="Helvetica" w:eastAsia="Times" w:hAnsi="Helvetica" w:cs="Helvetica"/>
          <w:b/>
          <w:sz w:val="20"/>
          <w:szCs w:val="20"/>
          <w:lang w:eastAsia="x-none" w:bidi="ar-SA"/>
        </w:rPr>
        <w:t xml:space="preserve"> finden die Fachbesucher beim Reinigungshersteller Nilfisk alles, was es für eine perfekte Fahrzeugpflege braucht. Im Vor</w:t>
      </w:r>
      <w:r w:rsidR="0080313E" w:rsidRPr="009C7959">
        <w:rPr>
          <w:rFonts w:ascii="Helvetica" w:eastAsia="Times" w:hAnsi="Helvetica" w:cs="Helvetica"/>
          <w:b/>
          <w:sz w:val="20"/>
          <w:szCs w:val="20"/>
          <w:lang w:eastAsia="x-none" w:bidi="ar-SA"/>
        </w:rPr>
        <w:t>dergrund stehen leistungsstarke</w:t>
      </w:r>
      <w:r w:rsidRPr="009C7959">
        <w:rPr>
          <w:rFonts w:ascii="Helvetica" w:eastAsia="Times" w:hAnsi="Helvetica" w:cs="Helvetica"/>
          <w:b/>
          <w:sz w:val="20"/>
          <w:szCs w:val="20"/>
          <w:lang w:eastAsia="x-none" w:bidi="ar-SA"/>
        </w:rPr>
        <w:t xml:space="preserve"> Lösungen aus den Bereichen SB-Waschcenter sowie Hochdruckreinigung und Saugertechnik.</w:t>
      </w:r>
      <w:r w:rsidR="001B5BF5" w:rsidRPr="009C7959">
        <w:rPr>
          <w:rFonts w:ascii="Helvetica" w:eastAsia="Times" w:hAnsi="Helvetica" w:cs="Helvetica"/>
          <w:b/>
          <w:sz w:val="20"/>
          <w:szCs w:val="20"/>
          <w:lang w:eastAsia="x-none" w:bidi="ar-SA"/>
        </w:rPr>
        <w:t xml:space="preserve"> Neu vorgestellt wird darüber hinaus die „Wap WashApp“, mit deren Hilfe Anlagenbetreiber ihren Geschäftskunden eine besonders unkomplizierte Form de</w:t>
      </w:r>
      <w:r w:rsidR="00A468EA" w:rsidRPr="009C7959">
        <w:rPr>
          <w:rFonts w:ascii="Helvetica" w:eastAsia="Times" w:hAnsi="Helvetica" w:cs="Helvetica"/>
          <w:b/>
          <w:sz w:val="20"/>
          <w:szCs w:val="20"/>
          <w:lang w:eastAsia="x-none" w:bidi="ar-SA"/>
        </w:rPr>
        <w:t>r Abrechnung bieten können: m</w:t>
      </w:r>
      <w:r w:rsidR="001B5BF5" w:rsidRPr="009C7959">
        <w:rPr>
          <w:rFonts w:ascii="Helvetica" w:eastAsia="Times" w:hAnsi="Helvetica" w:cs="Helvetica"/>
          <w:b/>
          <w:sz w:val="20"/>
          <w:szCs w:val="20"/>
          <w:lang w:eastAsia="x-none" w:bidi="ar-SA"/>
        </w:rPr>
        <w:t>obil, bargeldlos und per Knopfdruck.</w:t>
      </w:r>
    </w:p>
    <w:p w14:paraId="160F7F9B" w14:textId="77777777" w:rsidR="001B5BF5" w:rsidRPr="009C7959" w:rsidRDefault="001B5BF5" w:rsidP="00BE6AB8">
      <w:pPr>
        <w:pStyle w:val="p2"/>
        <w:spacing w:line="264" w:lineRule="auto"/>
        <w:ind w:right="-2"/>
        <w:rPr>
          <w:b/>
          <w:sz w:val="26"/>
          <w:lang w:val="x-none"/>
        </w:rPr>
      </w:pPr>
    </w:p>
    <w:p w14:paraId="6BF7C57F" w14:textId="61B5C9E7" w:rsidR="001B5BF5" w:rsidRPr="009C7959" w:rsidRDefault="001B5BF5" w:rsidP="00BE6AB8">
      <w:pPr>
        <w:adjustRightInd w:val="0"/>
        <w:spacing w:line="264" w:lineRule="auto"/>
        <w:ind w:right="-2"/>
        <w:rPr>
          <w:rFonts w:eastAsia="Times" w:cs="Helvetica"/>
          <w:b/>
          <w:sz w:val="20"/>
        </w:rPr>
      </w:pPr>
      <w:r w:rsidRPr="009C7959">
        <w:rPr>
          <w:rFonts w:eastAsia="Times" w:cs="Helvetica"/>
          <w:b/>
          <w:sz w:val="20"/>
        </w:rPr>
        <w:t>Mobile Payment Solutions für Waschanlagen</w:t>
      </w:r>
    </w:p>
    <w:p w14:paraId="724FC8FB" w14:textId="6BCF652E" w:rsidR="006E47C1" w:rsidRPr="009C7959" w:rsidRDefault="001B5BF5" w:rsidP="00BE6AB8">
      <w:pPr>
        <w:pStyle w:val="Kopfzeile"/>
        <w:tabs>
          <w:tab w:val="left" w:pos="7938"/>
        </w:tabs>
        <w:spacing w:line="264" w:lineRule="auto"/>
        <w:rPr>
          <w:rFonts w:eastAsia="Times" w:cs="Helvetica"/>
          <w:bCs/>
          <w:sz w:val="20"/>
          <w:lang w:val="de-DE" w:eastAsia="de-DE"/>
        </w:rPr>
      </w:pPr>
      <w:r w:rsidRPr="009C7959">
        <w:rPr>
          <w:rFonts w:eastAsia="Times" w:cs="Helvetica"/>
          <w:bCs/>
          <w:sz w:val="20"/>
          <w:lang w:val="de-DE" w:eastAsia="de-DE"/>
        </w:rPr>
        <w:t>Mithilfe der neuen Wap WashApp für iOS- und Android-Geräte</w:t>
      </w:r>
      <w:r w:rsidR="006E47C1" w:rsidRPr="009C7959">
        <w:rPr>
          <w:rFonts w:eastAsia="Times" w:cs="Helvetica"/>
          <w:bCs/>
          <w:sz w:val="20"/>
          <w:lang w:val="de-DE" w:eastAsia="de-DE"/>
        </w:rPr>
        <w:t xml:space="preserve"> </w:t>
      </w:r>
      <w:r w:rsidRPr="009C7959">
        <w:rPr>
          <w:rFonts w:eastAsia="Times" w:cs="Helvetica"/>
          <w:bCs/>
          <w:sz w:val="20"/>
          <w:lang w:val="de-DE" w:eastAsia="de-DE"/>
        </w:rPr>
        <w:t>authentifizieren sich Kunden über ihre Kreditkarte, Handynummer oder ihr PayPal-Konto, um anschließend an der SB-Anlage von Nilfisk bargeldlos zu bezahlen.</w:t>
      </w:r>
      <w:r w:rsidR="006E47C1" w:rsidRPr="009C7959">
        <w:rPr>
          <w:rFonts w:eastAsia="Times" w:cs="Helvetica"/>
          <w:bCs/>
          <w:sz w:val="20"/>
          <w:lang w:val="de-DE" w:eastAsia="de-DE"/>
        </w:rPr>
        <w:t xml:space="preserve"> </w:t>
      </w:r>
      <w:r w:rsidRPr="009C7959">
        <w:rPr>
          <w:rFonts w:eastAsia="Times" w:cs="Helvetica"/>
          <w:bCs/>
          <w:sz w:val="20"/>
          <w:lang w:val="de-DE" w:eastAsia="de-DE"/>
        </w:rPr>
        <w:t xml:space="preserve">Betreiber können </w:t>
      </w:r>
      <w:r w:rsidR="006E47C1" w:rsidRPr="009C7959">
        <w:rPr>
          <w:rFonts w:eastAsia="Times" w:cs="Helvetica"/>
          <w:bCs/>
          <w:sz w:val="20"/>
          <w:lang w:val="de-DE" w:eastAsia="de-DE"/>
        </w:rPr>
        <w:t xml:space="preserve">so </w:t>
      </w:r>
      <w:r w:rsidRPr="009C7959">
        <w:rPr>
          <w:rFonts w:eastAsia="Times" w:cs="Helvetica"/>
          <w:bCs/>
          <w:sz w:val="20"/>
          <w:lang w:val="de-DE" w:eastAsia="de-DE"/>
        </w:rPr>
        <w:t xml:space="preserve">die Attraktivität ihrer Anlage für ein jüngeres Publikum steigern – dabei sind Bonusprogramme, die in der App umgesetzt werden können, für jede Altersgruppe interessant. </w:t>
      </w:r>
    </w:p>
    <w:p w14:paraId="0BF7ABEF" w14:textId="543F78D9" w:rsidR="001B5BF5" w:rsidRPr="009C7959" w:rsidRDefault="001B5BF5" w:rsidP="00BE6AB8">
      <w:pPr>
        <w:pStyle w:val="p2"/>
        <w:spacing w:line="264" w:lineRule="auto"/>
        <w:ind w:right="-2"/>
        <w:rPr>
          <w:rFonts w:ascii="Helvetica" w:hAnsi="Helvetica"/>
          <w:sz w:val="22"/>
          <w:szCs w:val="22"/>
          <w:lang w:val="x-none"/>
        </w:rPr>
      </w:pPr>
    </w:p>
    <w:p w14:paraId="0A9E4897" w14:textId="77777777" w:rsidR="0062526F" w:rsidRPr="009C7959" w:rsidRDefault="0062526F" w:rsidP="00BE6AB8">
      <w:pPr>
        <w:adjustRightInd w:val="0"/>
        <w:spacing w:line="264" w:lineRule="auto"/>
        <w:ind w:right="-2"/>
        <w:rPr>
          <w:rFonts w:eastAsia="Times" w:cs="Helvetica"/>
          <w:b/>
          <w:sz w:val="20"/>
        </w:rPr>
      </w:pPr>
      <w:r w:rsidRPr="009C7959">
        <w:rPr>
          <w:rFonts w:eastAsia="Times" w:cs="Helvetica"/>
          <w:b/>
          <w:sz w:val="20"/>
        </w:rPr>
        <w:t>Zentrale Absauganlage</w:t>
      </w:r>
    </w:p>
    <w:p w14:paraId="75536EFE" w14:textId="79C3D91C" w:rsidR="0062526F" w:rsidRPr="009C7959" w:rsidRDefault="0062526F" w:rsidP="00BE6AB8">
      <w:pPr>
        <w:adjustRightInd w:val="0"/>
        <w:spacing w:line="264" w:lineRule="auto"/>
        <w:ind w:right="-2"/>
        <w:rPr>
          <w:rFonts w:eastAsia="Times" w:cs="Helvetica"/>
          <w:bCs/>
          <w:sz w:val="20"/>
        </w:rPr>
      </w:pPr>
      <w:r w:rsidRPr="009C7959">
        <w:rPr>
          <w:rFonts w:eastAsia="Times" w:cs="Helvetica"/>
          <w:bCs/>
          <w:sz w:val="20"/>
        </w:rPr>
        <w:t xml:space="preserve">Für die kostenattraktive Planung und effiziente Umsetzung von bis zu 20 Saugplätzen bietet das Portfolio im Nilfisk Bereich CarWash nun auch eine flexibel skalierbare, zentrale Absauganlage. Das Prinzip: Je nach benötigter Anzahl an Arbeitsplätzen, wird ein Sauger mit entsprechender Leistung (von 7,5 bis 12,5 KW) in einem Technikraum installiert. Von dort aus versorgt er über eine Rohrleitung inkl. pneumatischem Absperrschieber das gesamte System. Für die Reinigung des Fahrzeugs steht dem Kunden ein 6 Meter langer Saugschlauch an seiner Station zur Verfügung sowie ein Bedienautomat zur komfortablen Nutzung der Sauganlage. </w:t>
      </w:r>
      <w:r w:rsidR="00920652" w:rsidRPr="009C7959">
        <w:rPr>
          <w:rFonts w:eastAsia="Times" w:cs="Helvetica"/>
          <w:bCs/>
          <w:sz w:val="20"/>
        </w:rPr>
        <w:t>E</w:t>
      </w:r>
      <w:r w:rsidRPr="009C7959">
        <w:rPr>
          <w:rFonts w:eastAsia="Times" w:cs="Helvetica"/>
          <w:bCs/>
          <w:sz w:val="20"/>
        </w:rPr>
        <w:t xml:space="preserve">inen dauerhaften, unterbrechungsfreien Betrieb </w:t>
      </w:r>
      <w:r w:rsidR="00920652" w:rsidRPr="009C7959">
        <w:rPr>
          <w:rFonts w:eastAsia="Times" w:cs="Helvetica"/>
          <w:bCs/>
          <w:sz w:val="20"/>
        </w:rPr>
        <w:t>garantieren ein</w:t>
      </w:r>
      <w:r w:rsidRPr="009C7959">
        <w:rPr>
          <w:rFonts w:eastAsia="Times" w:cs="Helvetica"/>
          <w:bCs/>
          <w:sz w:val="20"/>
        </w:rPr>
        <w:t xml:space="preserve"> 100 Liter fassenden Schmutzbehälter, eine integrierte elektrische bzw. pneumatische Filterabreinigung sowie unterschiedliche Filtersysteme. </w:t>
      </w:r>
    </w:p>
    <w:p w14:paraId="5CF7760D" w14:textId="77777777" w:rsidR="0087394A" w:rsidRPr="009C7959" w:rsidRDefault="0087394A" w:rsidP="00BE6AB8">
      <w:pPr>
        <w:pStyle w:val="p2"/>
        <w:spacing w:line="264" w:lineRule="auto"/>
        <w:ind w:right="-2"/>
        <w:rPr>
          <w:rFonts w:ascii="Helvetica" w:hAnsi="Helvetica"/>
          <w:sz w:val="22"/>
          <w:szCs w:val="22"/>
        </w:rPr>
      </w:pPr>
    </w:p>
    <w:p w14:paraId="736604B1" w14:textId="77777777" w:rsidR="0087394A" w:rsidRPr="009C7959" w:rsidRDefault="0087394A" w:rsidP="00BE6AB8">
      <w:pPr>
        <w:pStyle w:val="Kopfzeile"/>
        <w:tabs>
          <w:tab w:val="clear" w:pos="4536"/>
          <w:tab w:val="clear" w:pos="9072"/>
          <w:tab w:val="left" w:pos="5040"/>
          <w:tab w:val="left" w:pos="7088"/>
        </w:tabs>
        <w:spacing w:line="264" w:lineRule="auto"/>
        <w:ind w:right="-2"/>
        <w:rPr>
          <w:rFonts w:eastAsia="Times" w:cs="Helvetica"/>
          <w:b/>
          <w:sz w:val="20"/>
        </w:rPr>
      </w:pPr>
      <w:r w:rsidRPr="009C7959">
        <w:rPr>
          <w:rFonts w:eastAsia="Times" w:cs="Helvetica"/>
          <w:b/>
          <w:sz w:val="20"/>
        </w:rPr>
        <w:t>SB-Sauger</w:t>
      </w:r>
    </w:p>
    <w:p w14:paraId="2BCEEFDD" w14:textId="0B3663F1" w:rsidR="0087394A" w:rsidRPr="009C7959" w:rsidRDefault="0087394A" w:rsidP="00BE6AB8">
      <w:pPr>
        <w:pStyle w:val="Kopfzeile"/>
        <w:tabs>
          <w:tab w:val="clear" w:pos="4536"/>
          <w:tab w:val="clear" w:pos="9072"/>
          <w:tab w:val="left" w:pos="5040"/>
          <w:tab w:val="left" w:pos="7088"/>
        </w:tabs>
        <w:spacing w:line="264" w:lineRule="auto"/>
        <w:ind w:right="-2"/>
        <w:rPr>
          <w:color w:val="000000" w:themeColor="text1"/>
          <w:sz w:val="20"/>
        </w:rPr>
      </w:pPr>
      <w:r w:rsidRPr="009C7959">
        <w:rPr>
          <w:noProof/>
          <w:color w:val="000000" w:themeColor="text1"/>
          <w:sz w:val="20"/>
        </w:rPr>
        <w:drawing>
          <wp:anchor distT="0" distB="0" distL="114300" distR="114300" simplePos="0" relativeHeight="251660288" behindDoc="0" locked="0" layoutInCell="1" allowOverlap="1" wp14:anchorId="528B2B17" wp14:editId="4000E20E">
            <wp:simplePos x="0" y="0"/>
            <wp:positionH relativeFrom="column">
              <wp:posOffset>5364712</wp:posOffset>
            </wp:positionH>
            <wp:positionV relativeFrom="paragraph">
              <wp:posOffset>85384</wp:posOffset>
            </wp:positionV>
            <wp:extent cx="763200" cy="1033200"/>
            <wp:effectExtent l="0" t="0" r="0" b="8255"/>
            <wp:wrapNone/>
            <wp:docPr id="6" name="Bild 6" descr="Bildmaterial/NIF-SB%20Tandem-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material/NIF-SB%20Tandem-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3200" cy="1033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C7959">
        <w:rPr>
          <w:rFonts w:eastAsia="Times" w:cs="Helvetica"/>
          <w:sz w:val="20"/>
        </w:rPr>
        <w:t xml:space="preserve">Mit einer Leistung von maximal 1.700 Watt sowie einer Luftförderung von 4.000 Litern pro Stunde befreien die Tandem SB-Sauger von Nilfisk jeden Winkel des Fahrzeugs von Verschmutzungen. Im Rahmen eines intelligenten Datenmanagements verfügen die Geräte </w:t>
      </w:r>
      <w:r w:rsidRPr="009C7959">
        <w:rPr>
          <w:color w:val="000000" w:themeColor="text1"/>
          <w:sz w:val="20"/>
        </w:rPr>
        <w:t>ab sofort über eine integrierte Platine, die es dem Besitzer ermöglicht, alle</w:t>
      </w:r>
      <w:r w:rsidR="00920652" w:rsidRPr="009C7959">
        <w:rPr>
          <w:color w:val="000000" w:themeColor="text1"/>
          <w:sz w:val="20"/>
        </w:rPr>
        <w:t xml:space="preserve"> gesammelten Daten GoBD-konform</w:t>
      </w:r>
      <w:r w:rsidR="00920652" w:rsidRPr="009C7959">
        <w:rPr>
          <w:color w:val="000000" w:themeColor="text1"/>
          <w:sz w:val="20"/>
          <w:lang w:val="de-DE"/>
        </w:rPr>
        <w:t xml:space="preserve"> –</w:t>
      </w:r>
      <w:r w:rsidRPr="009C7959">
        <w:rPr>
          <w:color w:val="000000" w:themeColor="text1"/>
          <w:sz w:val="20"/>
        </w:rPr>
        <w:t xml:space="preserve"> also nach den Grundsätzen zur ordnungsmäßigen Führung und Aufbewahrung von Büchern, Aufzeichnungen und Unterlagen in elektronisch</w:t>
      </w:r>
      <w:r w:rsidR="00920652" w:rsidRPr="009C7959">
        <w:rPr>
          <w:color w:val="000000" w:themeColor="text1"/>
          <w:sz w:val="20"/>
        </w:rPr>
        <w:t>er Form sowie zum Datenzugriff</w:t>
      </w:r>
      <w:r w:rsidR="00920652" w:rsidRPr="009C7959">
        <w:rPr>
          <w:color w:val="000000" w:themeColor="text1"/>
          <w:sz w:val="20"/>
          <w:lang w:val="de-DE"/>
        </w:rPr>
        <w:t xml:space="preserve"> – </w:t>
      </w:r>
      <w:r w:rsidRPr="009C7959">
        <w:rPr>
          <w:color w:val="000000" w:themeColor="text1"/>
          <w:sz w:val="20"/>
        </w:rPr>
        <w:t>aufzubereiten. Eine Verbindung mit der bestehenden SB-Anlage sorgt zudem dafür, dass alle Daten des SB-Saugers über die Zentralsteuerung abgefragt werden können.</w:t>
      </w:r>
    </w:p>
    <w:p w14:paraId="3CD4CAFA" w14:textId="77777777" w:rsidR="0087394A" w:rsidRPr="009C7959" w:rsidRDefault="0087394A" w:rsidP="00BE6AB8">
      <w:pPr>
        <w:pStyle w:val="Textkrper"/>
        <w:spacing w:line="264" w:lineRule="auto"/>
        <w:ind w:right="-2"/>
        <w:rPr>
          <w:rFonts w:eastAsia="Times New Roman" w:cs="Arial"/>
          <w:color w:val="000000"/>
          <w:sz w:val="20"/>
        </w:rPr>
      </w:pPr>
    </w:p>
    <w:p w14:paraId="4A7B9C8E" w14:textId="218E9D08" w:rsidR="0087394A" w:rsidRPr="009C7959" w:rsidRDefault="0062526F" w:rsidP="00BE6AB8">
      <w:pPr>
        <w:pStyle w:val="Textkrper"/>
        <w:spacing w:line="264" w:lineRule="auto"/>
        <w:ind w:right="-2"/>
        <w:rPr>
          <w:b/>
          <w:bCs/>
          <w:sz w:val="20"/>
        </w:rPr>
      </w:pPr>
      <w:r w:rsidRPr="009C7959">
        <w:rPr>
          <w:bCs/>
          <w:noProof/>
          <w:sz w:val="20"/>
        </w:rPr>
        <w:lastRenderedPageBreak/>
        <w:drawing>
          <wp:anchor distT="0" distB="0" distL="114300" distR="114300" simplePos="0" relativeHeight="251659264" behindDoc="0" locked="0" layoutInCell="1" allowOverlap="1" wp14:anchorId="6DC8AAE9" wp14:editId="0176EFE1">
            <wp:simplePos x="0" y="0"/>
            <wp:positionH relativeFrom="column">
              <wp:posOffset>5035110</wp:posOffset>
            </wp:positionH>
            <wp:positionV relativeFrom="paragraph">
              <wp:posOffset>225083</wp:posOffset>
            </wp:positionV>
            <wp:extent cx="1265292" cy="843528"/>
            <wp:effectExtent l="0" t="0" r="5080" b="0"/>
            <wp:wrapNone/>
            <wp:docPr id="4" name="Bild 4" descr="Bildmaterial/NIF-Pumpen-Aggregat%20Vorwäsch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material/NIF-Pumpen-Aggregat%20Vorwäsche-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65292" cy="8435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7394A" w:rsidRPr="009C7959">
        <w:rPr>
          <w:b/>
          <w:bCs/>
          <w:sz w:val="20"/>
        </w:rPr>
        <w:t>Vorwäsche leicht gemacht</w:t>
      </w:r>
    </w:p>
    <w:p w14:paraId="0331D539" w14:textId="44D079F3" w:rsidR="0087394A" w:rsidRPr="009C7959" w:rsidRDefault="0087394A" w:rsidP="00BE6AB8">
      <w:pPr>
        <w:pStyle w:val="Textkrper"/>
        <w:spacing w:line="264" w:lineRule="auto"/>
        <w:ind w:right="-2"/>
        <w:rPr>
          <w:bCs/>
          <w:sz w:val="20"/>
        </w:rPr>
      </w:pPr>
      <w:r w:rsidRPr="009C7959">
        <w:rPr>
          <w:bCs/>
          <w:sz w:val="20"/>
        </w:rPr>
        <w:t xml:space="preserve">Das autarke Vorwasch-Modul für Portalwaschanlagen und Waschstraßen macht selbst hartnäckigen Verschmutzungen den Garaus. Neben einer Pumpenleistung von 660 oder 1.560 Litern in der Stunde verfügt das hochwertige Pumpen-Aggregat über einen Druck von 100 bar sowie eine maximale Zulauftemperatur von 60 Grad Celsius. </w:t>
      </w:r>
      <w:r w:rsidR="00D8677B" w:rsidRPr="009C7959">
        <w:rPr>
          <w:bCs/>
          <w:sz w:val="20"/>
        </w:rPr>
        <w:t>Eine</w:t>
      </w:r>
      <w:r w:rsidRPr="009C7959">
        <w:rPr>
          <w:bCs/>
          <w:sz w:val="20"/>
        </w:rPr>
        <w:t xml:space="preserve"> optionale Dosierpumpe für Reinigungsmittel</w:t>
      </w:r>
      <w:r w:rsidR="00D8677B" w:rsidRPr="009C7959">
        <w:rPr>
          <w:bCs/>
          <w:sz w:val="20"/>
        </w:rPr>
        <w:t xml:space="preserve"> garantiert dabei</w:t>
      </w:r>
      <w:r w:rsidRPr="009C7959">
        <w:rPr>
          <w:bCs/>
          <w:sz w:val="20"/>
        </w:rPr>
        <w:t xml:space="preserve"> maximale Sauberkeit unter wirtschaftlichen Gesichtspunkten. Der Grundrahmen besteht aus </w:t>
      </w:r>
      <w:r w:rsidR="0062526F" w:rsidRPr="009C7959">
        <w:rPr>
          <w:bCs/>
          <w:noProof/>
          <w:sz w:val="20"/>
        </w:rPr>
        <w:drawing>
          <wp:anchor distT="0" distB="0" distL="114300" distR="114300" simplePos="0" relativeHeight="251661312" behindDoc="0" locked="0" layoutInCell="1" allowOverlap="1" wp14:anchorId="7CECFE9C" wp14:editId="632A1D88">
            <wp:simplePos x="0" y="0"/>
            <wp:positionH relativeFrom="column">
              <wp:posOffset>5120200</wp:posOffset>
            </wp:positionH>
            <wp:positionV relativeFrom="paragraph">
              <wp:posOffset>129686</wp:posOffset>
            </wp:positionV>
            <wp:extent cx="889200" cy="13356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orwaschmodul für Portalwaschanlagen-klein.jpg"/>
                    <pic:cNvPicPr/>
                  </pic:nvPicPr>
                  <pic:blipFill>
                    <a:blip r:embed="rId9"/>
                    <a:stretch>
                      <a:fillRect/>
                    </a:stretch>
                  </pic:blipFill>
                  <pic:spPr>
                    <a:xfrm>
                      <a:off x="0" y="0"/>
                      <a:ext cx="889200" cy="1335600"/>
                    </a:xfrm>
                    <a:prstGeom prst="rect">
                      <a:avLst/>
                    </a:prstGeom>
                  </pic:spPr>
                </pic:pic>
              </a:graphicData>
            </a:graphic>
            <wp14:sizeRelH relativeFrom="margin">
              <wp14:pctWidth>0</wp14:pctWidth>
            </wp14:sizeRelH>
            <wp14:sizeRelV relativeFrom="margin">
              <wp14:pctHeight>0</wp14:pctHeight>
            </wp14:sizeRelV>
          </wp:anchor>
        </w:drawing>
      </w:r>
      <w:r w:rsidRPr="009C7959">
        <w:rPr>
          <w:bCs/>
          <w:sz w:val="20"/>
        </w:rPr>
        <w:t xml:space="preserve">widerstandsfähigem, linearem Polyethylen, das neben seinem geringen Gewicht sehr gute Dämpfungseigenschaften gegenüber Vibrationen aufweist. Um Anlagen einfach nachzurüsten, kann dieser Teil des Vorwaschmoduls ohne großen Montageaufwand in einem Technikraum oder einer Waschhalle selbststehend platziert werden. Für den Kunden ist dann lediglich der optionale Bedienautomat mit elektronischem Münzprüfer und robustem Drehschalter sichtbar. Alternativ sind in der Grundausstattung klassische Schalter zum Ein- und Ausschalten sowie zur Betätigung der Dosierpumpe enthalten. </w:t>
      </w:r>
    </w:p>
    <w:p w14:paraId="3FB7B73D" w14:textId="04F04D2C" w:rsidR="0062526F" w:rsidRPr="009C7959" w:rsidRDefault="0062526F" w:rsidP="00BE6AB8">
      <w:pPr>
        <w:spacing w:line="264" w:lineRule="auto"/>
        <w:ind w:right="-2"/>
        <w:rPr>
          <w:bCs/>
          <w:sz w:val="20"/>
        </w:rPr>
      </w:pPr>
    </w:p>
    <w:p w14:paraId="4E865516" w14:textId="77777777" w:rsidR="0087394A" w:rsidRPr="009C7959" w:rsidRDefault="0087394A" w:rsidP="00BE6AB8">
      <w:pPr>
        <w:spacing w:line="264" w:lineRule="auto"/>
        <w:ind w:right="-2"/>
        <w:rPr>
          <w:b/>
          <w:bCs/>
          <w:sz w:val="20"/>
        </w:rPr>
      </w:pPr>
      <w:r w:rsidRPr="009C7959">
        <w:rPr>
          <w:b/>
          <w:bCs/>
          <w:sz w:val="20"/>
        </w:rPr>
        <w:t>COMPACT E</w:t>
      </w:r>
    </w:p>
    <w:p w14:paraId="4453C8D2" w14:textId="6ACEC8A6" w:rsidR="00712631" w:rsidRPr="009C7959" w:rsidRDefault="00205E0B" w:rsidP="00BE6AB8">
      <w:pPr>
        <w:spacing w:line="264" w:lineRule="auto"/>
        <w:ind w:right="-2"/>
        <w:rPr>
          <w:sz w:val="20"/>
        </w:rPr>
      </w:pPr>
      <w:r>
        <w:rPr>
          <w:noProof/>
          <w:sz w:val="20"/>
        </w:rPr>
        <w:drawing>
          <wp:anchor distT="0" distB="0" distL="114300" distR="114300" simplePos="0" relativeHeight="251665408" behindDoc="0" locked="0" layoutInCell="1" allowOverlap="1" wp14:anchorId="0E70D78A" wp14:editId="21B3AFB4">
            <wp:simplePos x="0" y="0"/>
            <wp:positionH relativeFrom="column">
              <wp:posOffset>4979142</wp:posOffset>
            </wp:positionH>
            <wp:positionV relativeFrom="paragraph">
              <wp:posOffset>387823</wp:posOffset>
            </wp:positionV>
            <wp:extent cx="947772" cy="1220784"/>
            <wp:effectExtent l="0" t="0" r="508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ompact E-klein.jpg"/>
                    <pic:cNvPicPr/>
                  </pic:nvPicPr>
                  <pic:blipFill>
                    <a:blip r:embed="rId10"/>
                    <a:stretch>
                      <a:fillRect/>
                    </a:stretch>
                  </pic:blipFill>
                  <pic:spPr>
                    <a:xfrm>
                      <a:off x="0" y="0"/>
                      <a:ext cx="947772" cy="1220784"/>
                    </a:xfrm>
                    <a:prstGeom prst="rect">
                      <a:avLst/>
                    </a:prstGeom>
                  </pic:spPr>
                </pic:pic>
              </a:graphicData>
            </a:graphic>
            <wp14:sizeRelH relativeFrom="margin">
              <wp14:pctWidth>0</wp14:pctWidth>
            </wp14:sizeRelH>
            <wp14:sizeRelV relativeFrom="margin">
              <wp14:pctHeight>0</wp14:pctHeight>
            </wp14:sizeRelV>
          </wp:anchor>
        </w:drawing>
      </w:r>
      <w:r w:rsidR="0087394A" w:rsidRPr="009C7959">
        <w:rPr>
          <w:sz w:val="20"/>
        </w:rPr>
        <w:t xml:space="preserve">Die schlüsselfertige Zweiplatz-Anlage vereint professionelle SB-Technik mit kompakten Abmessungen und geringer Komplexität. Mit ihrer komplett vorinstallierten Maschineneinheit ist die COMPACT E sowohl auf kleinen Flächen als auch auf bestehenden Bodenplatten zuhause. Herzstück ist ein zentral platzierter Verteilerblock, der den gesamten Wasserfluss der beiden Waschplätze über bis zu fünf verschiedene Programme steuert. Ein innovatives Design sorgt dafür, dass weitere, freistehende Programmautomaten, Lanzenaufnahmeköcher und Schaumbürstenwannen nicht länger notwendig sind. Die Zweiplatz Profi-Anlage ist in unterschiedlichen Ausbaustufen erhältlich. So kann die im lackierten Edelstahlgehäuse befindliche Technik beispielsweise durch eine Fußbodenheizung und ein Osmose-Modul problemlos auf den Standard einer großen SB-Anlage gebracht werden. </w:t>
      </w:r>
      <w:r w:rsidR="00712631" w:rsidRPr="009C7959">
        <w:rPr>
          <w:sz w:val="20"/>
        </w:rPr>
        <w:t>Darüber hinaus zeigt Nilfisk erstmalig auf de</w:t>
      </w:r>
      <w:r w:rsidR="00F57F83" w:rsidRPr="009C7959">
        <w:rPr>
          <w:sz w:val="20"/>
        </w:rPr>
        <w:t>r UNITI exp</w:t>
      </w:r>
      <w:r w:rsidR="00905432" w:rsidRPr="009C7959">
        <w:rPr>
          <w:sz w:val="20"/>
        </w:rPr>
        <w:t xml:space="preserve">o, wie mittels eines </w:t>
      </w:r>
      <w:r w:rsidR="00712631" w:rsidRPr="009C7959">
        <w:rPr>
          <w:sz w:val="20"/>
        </w:rPr>
        <w:t>F</w:t>
      </w:r>
      <w:r w:rsidR="005766A8" w:rsidRPr="009C7959">
        <w:rPr>
          <w:sz w:val="20"/>
        </w:rPr>
        <w:t>requenzumrichter</w:t>
      </w:r>
      <w:r w:rsidR="00712631" w:rsidRPr="009C7959">
        <w:rPr>
          <w:sz w:val="20"/>
        </w:rPr>
        <w:t>s</w:t>
      </w:r>
      <w:r w:rsidR="005766A8" w:rsidRPr="009C7959">
        <w:rPr>
          <w:sz w:val="20"/>
        </w:rPr>
        <w:t xml:space="preserve"> </w:t>
      </w:r>
      <w:r w:rsidR="00712631" w:rsidRPr="009C7959">
        <w:rPr>
          <w:sz w:val="20"/>
        </w:rPr>
        <w:t xml:space="preserve">die Verwendung von </w:t>
      </w:r>
      <w:r w:rsidR="005766A8" w:rsidRPr="009C7959">
        <w:rPr>
          <w:sz w:val="20"/>
        </w:rPr>
        <w:t xml:space="preserve">Premium Schaum und Premium Schaum Wax </w:t>
      </w:r>
      <w:r w:rsidR="00905432" w:rsidRPr="009C7959">
        <w:rPr>
          <w:sz w:val="20"/>
        </w:rPr>
        <w:t xml:space="preserve">auch </w:t>
      </w:r>
      <w:r w:rsidR="005766A8" w:rsidRPr="009C7959">
        <w:rPr>
          <w:sz w:val="20"/>
        </w:rPr>
        <w:t xml:space="preserve">bei der COMPACT E </w:t>
      </w:r>
      <w:r w:rsidR="00712631" w:rsidRPr="009C7959">
        <w:rPr>
          <w:sz w:val="20"/>
        </w:rPr>
        <w:t>möglich ist</w:t>
      </w:r>
      <w:r w:rsidR="005766A8" w:rsidRPr="009C7959">
        <w:rPr>
          <w:sz w:val="20"/>
        </w:rPr>
        <w:t xml:space="preserve">. </w:t>
      </w:r>
      <w:r w:rsidR="00905432" w:rsidRPr="009C7959">
        <w:rPr>
          <w:sz w:val="20"/>
        </w:rPr>
        <w:t>Ein weiteres H</w:t>
      </w:r>
      <w:r w:rsidR="00712631" w:rsidRPr="009C7959">
        <w:rPr>
          <w:sz w:val="20"/>
        </w:rPr>
        <w:t>ighlight ist die Entwicklung einer neuen Steuerungstechnik, die – abgeleitet von der Nilfisk-Profitechnik „B5“ – die GobD-konforme Abrechnung sicherstellt.</w:t>
      </w:r>
    </w:p>
    <w:p w14:paraId="7FEFEF36" w14:textId="1D6405C0" w:rsidR="005766A8" w:rsidRPr="009C7959" w:rsidRDefault="005766A8" w:rsidP="00BE6AB8">
      <w:pPr>
        <w:spacing w:line="264" w:lineRule="auto"/>
        <w:ind w:right="-2"/>
        <w:rPr>
          <w:sz w:val="20"/>
        </w:rPr>
      </w:pPr>
    </w:p>
    <w:p w14:paraId="4BF5854D" w14:textId="5D26F6DF" w:rsidR="0087394A" w:rsidRPr="009C7959" w:rsidRDefault="00920652" w:rsidP="00BE6AB8">
      <w:pPr>
        <w:adjustRightInd w:val="0"/>
        <w:spacing w:line="264" w:lineRule="auto"/>
        <w:ind w:right="-2"/>
        <w:rPr>
          <w:rFonts w:eastAsia="Times" w:cs="Helvetica"/>
          <w:b/>
          <w:bCs/>
          <w:sz w:val="20"/>
        </w:rPr>
      </w:pPr>
      <w:r w:rsidRPr="009C7959">
        <w:rPr>
          <w:rFonts w:eastAsia="Times" w:cs="Helvetica"/>
          <w:b/>
          <w:bCs/>
          <w:sz w:val="20"/>
        </w:rPr>
        <w:t>SH AUTO</w:t>
      </w:r>
    </w:p>
    <w:p w14:paraId="2507BBA2" w14:textId="17ADD366" w:rsidR="0087394A" w:rsidRPr="009C7959" w:rsidRDefault="0087394A" w:rsidP="00BE6AB8">
      <w:pPr>
        <w:adjustRightInd w:val="0"/>
        <w:spacing w:line="264" w:lineRule="auto"/>
        <w:ind w:right="-2"/>
        <w:rPr>
          <w:rFonts w:eastAsia="Times" w:cs="Helvetica"/>
          <w:b/>
          <w:bCs/>
          <w:sz w:val="20"/>
        </w:rPr>
      </w:pPr>
      <w:r w:rsidRPr="009C7959">
        <w:rPr>
          <w:rFonts w:eastAsia="Times" w:cs="Helvetica"/>
          <w:bCs/>
          <w:noProof/>
          <w:sz w:val="20"/>
        </w:rPr>
        <w:drawing>
          <wp:anchor distT="0" distB="0" distL="114300" distR="114300" simplePos="0" relativeHeight="251664384" behindDoc="0" locked="0" layoutInCell="1" allowOverlap="1" wp14:anchorId="1B4D290B" wp14:editId="17394C7B">
            <wp:simplePos x="0" y="0"/>
            <wp:positionH relativeFrom="column">
              <wp:posOffset>5007756</wp:posOffset>
            </wp:positionH>
            <wp:positionV relativeFrom="paragraph">
              <wp:posOffset>328490</wp:posOffset>
            </wp:positionV>
            <wp:extent cx="689317" cy="917653"/>
            <wp:effectExtent l="0" t="0" r="0" b="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H AUTO 5M_D-klein.jpg"/>
                    <pic:cNvPicPr/>
                  </pic:nvPicPr>
                  <pic:blipFill>
                    <a:blip r:embed="rId11"/>
                    <a:stretch>
                      <a:fillRect/>
                    </a:stretch>
                  </pic:blipFill>
                  <pic:spPr>
                    <a:xfrm>
                      <a:off x="0" y="0"/>
                      <a:ext cx="689317" cy="917653"/>
                    </a:xfrm>
                    <a:prstGeom prst="rect">
                      <a:avLst/>
                    </a:prstGeom>
                  </pic:spPr>
                </pic:pic>
              </a:graphicData>
            </a:graphic>
            <wp14:sizeRelH relativeFrom="margin">
              <wp14:pctWidth>0</wp14:pctWidth>
            </wp14:sizeRelH>
            <wp14:sizeRelV relativeFrom="margin">
              <wp14:pctHeight>0</wp14:pctHeight>
            </wp14:sizeRelV>
          </wp:anchor>
        </w:drawing>
      </w:r>
      <w:r w:rsidRPr="009C7959">
        <w:rPr>
          <w:rFonts w:eastAsia="Times" w:cs="Helvetica"/>
          <w:bCs/>
          <w:sz w:val="20"/>
        </w:rPr>
        <w:t>Der SH Auto ist die perfekte Ergänzung des bestehenden Waschangebots. Der kraftvolle, stationäre</w:t>
      </w:r>
      <w:r w:rsidR="00920652" w:rsidRPr="009C7959">
        <w:rPr>
          <w:rFonts w:eastAsia="Times" w:cs="Helvetica"/>
          <w:bCs/>
          <w:sz w:val="20"/>
        </w:rPr>
        <w:t xml:space="preserve"> Heißwasser </w:t>
      </w:r>
      <w:r w:rsidRPr="009C7959">
        <w:rPr>
          <w:rFonts w:eastAsia="Times" w:cs="Helvetica"/>
          <w:bCs/>
          <w:sz w:val="20"/>
        </w:rPr>
        <w:t xml:space="preserve">Hochdruckreiniger lässt sich vom Kunden ganz einfach selbst bedienen und liefert ein hervorragendes Reinigungsergebnis. Durch den hohen Wirkungsgrad des EcoPower-Wärmetauschers, mit dem sich der Brennstoffverbrauch deutlich reduzieren lässt, arbeitet der </w:t>
      </w:r>
      <w:r w:rsidR="00920652" w:rsidRPr="009C7959">
        <w:rPr>
          <w:rFonts w:eastAsia="Times" w:cs="Helvetica"/>
          <w:bCs/>
          <w:sz w:val="20"/>
        </w:rPr>
        <w:t xml:space="preserve">SH </w:t>
      </w:r>
      <w:r w:rsidRPr="009C7959">
        <w:rPr>
          <w:rFonts w:eastAsia="Times" w:cs="Helvetica"/>
          <w:bCs/>
          <w:sz w:val="20"/>
        </w:rPr>
        <w:t xml:space="preserve">AUTO nicht nur besonders wirtschaftlich, sondern zudem auch umweltfreundlich. Für eine hohe Lebensdauer sorgt die zuverlässige Pumpentechnolgie mit Keramikkolben sowie ein integriertes Heizsystem, welches das Innenleben auch bei frostigen Temperaturen schützt. Gehäuse und Rahmen sind aus Edelstahl und damit wirksam gegen Korrosion geschützt. Die SilentPower des Motors garantiert bei 1.450 Umdrehungen pro Minute und einem Arbeitsdruck von bis zu 100 bar eine hohe Reinigungsleistung bei reduziertem Geräuschpegel. </w:t>
      </w:r>
    </w:p>
    <w:p w14:paraId="5F77EA9F" w14:textId="206F33A1" w:rsidR="0062526F" w:rsidRPr="009C7959" w:rsidRDefault="0062526F" w:rsidP="00BE6AB8">
      <w:pPr>
        <w:pStyle w:val="p2"/>
        <w:spacing w:line="264" w:lineRule="auto"/>
        <w:ind w:right="-2"/>
        <w:rPr>
          <w:rFonts w:ascii="Helvetica" w:eastAsia="MS Mincho" w:hAnsi="Helvetica" w:cs="Times New Roman"/>
          <w:b/>
          <w:sz w:val="20"/>
          <w:szCs w:val="20"/>
          <w:lang w:bidi="ar-SA"/>
        </w:rPr>
      </w:pPr>
    </w:p>
    <w:p w14:paraId="08BD990D" w14:textId="1C1BCB56" w:rsidR="002334E2" w:rsidRPr="009C7959" w:rsidRDefault="002334E2" w:rsidP="00BE6AB8">
      <w:pPr>
        <w:spacing w:line="264" w:lineRule="auto"/>
        <w:ind w:right="-2"/>
        <w:outlineLvl w:val="0"/>
        <w:rPr>
          <w:b/>
          <w:sz w:val="20"/>
        </w:rPr>
      </w:pPr>
      <w:r w:rsidRPr="009C7959">
        <w:rPr>
          <w:b/>
          <w:sz w:val="20"/>
        </w:rPr>
        <w:t>Bildanforderung</w:t>
      </w:r>
    </w:p>
    <w:p w14:paraId="6CA54A2F" w14:textId="33A2AD4D" w:rsidR="002334E2" w:rsidRPr="009C7959" w:rsidRDefault="002334E2" w:rsidP="00BE6AB8">
      <w:pPr>
        <w:spacing w:line="264" w:lineRule="auto"/>
        <w:ind w:right="-2"/>
        <w:rPr>
          <w:sz w:val="20"/>
        </w:rPr>
      </w:pPr>
      <w:r w:rsidRPr="009C7959">
        <w:rPr>
          <w:sz w:val="20"/>
        </w:rPr>
        <w:t>Bildmaterial finden Sie in unserem Medienportal http://press-n-relations.amid-pr.com (Suchbegriff „</w:t>
      </w:r>
      <w:r w:rsidR="0087394A" w:rsidRPr="009C7959">
        <w:rPr>
          <w:sz w:val="20"/>
        </w:rPr>
        <w:t>Uniti-2018</w:t>
      </w:r>
      <w:r w:rsidRPr="009C7959">
        <w:rPr>
          <w:sz w:val="20"/>
        </w:rPr>
        <w:t xml:space="preserve">“). </w:t>
      </w:r>
    </w:p>
    <w:p w14:paraId="62439EC3" w14:textId="3D6C8F2D" w:rsidR="0031624A" w:rsidRPr="009C7959" w:rsidRDefault="0031624A" w:rsidP="00BE6AB8">
      <w:pPr>
        <w:pStyle w:val="p3"/>
        <w:spacing w:line="264" w:lineRule="auto"/>
        <w:ind w:right="-2"/>
        <w:rPr>
          <w:rFonts w:ascii="Helvetica" w:eastAsia="MS Mincho" w:hAnsi="Helvetica" w:cs="Times New Roman"/>
          <w:sz w:val="20"/>
          <w:szCs w:val="20"/>
          <w:lang w:bidi="ar-SA"/>
        </w:rPr>
      </w:pPr>
    </w:p>
    <w:tbl>
      <w:tblPr>
        <w:tblW w:w="9284" w:type="dxa"/>
        <w:tblInd w:w="-66" w:type="dxa"/>
        <w:tblCellMar>
          <w:left w:w="70" w:type="dxa"/>
          <w:right w:w="70" w:type="dxa"/>
        </w:tblCellMar>
        <w:tblLook w:val="0000" w:firstRow="0" w:lastRow="0" w:firstColumn="0" w:lastColumn="0" w:noHBand="0" w:noVBand="0"/>
      </w:tblPr>
      <w:tblGrid>
        <w:gridCol w:w="3752"/>
        <w:gridCol w:w="5532"/>
      </w:tblGrid>
      <w:tr w:rsidR="0087394A" w:rsidRPr="009C7959" w14:paraId="651C36F7" w14:textId="77777777" w:rsidTr="0087394A">
        <w:trPr>
          <w:trHeight w:val="1094"/>
        </w:trPr>
        <w:tc>
          <w:tcPr>
            <w:tcW w:w="3752" w:type="dxa"/>
            <w:tcBorders>
              <w:top w:val="nil"/>
              <w:left w:val="nil"/>
              <w:bottom w:val="nil"/>
              <w:right w:val="nil"/>
            </w:tcBorders>
          </w:tcPr>
          <w:p w14:paraId="15F817CE" w14:textId="77777777" w:rsidR="0087394A" w:rsidRPr="009C7959" w:rsidRDefault="0087394A" w:rsidP="00BE6AB8">
            <w:pPr>
              <w:pStyle w:val="berschrift6"/>
              <w:spacing w:line="264" w:lineRule="auto"/>
              <w:ind w:right="-2"/>
              <w:rPr>
                <w:color w:val="000000"/>
                <w:szCs w:val="18"/>
                <w:lang w:val="de-DE"/>
              </w:rPr>
            </w:pPr>
            <w:r w:rsidRPr="009C7959">
              <w:rPr>
                <w:color w:val="000000"/>
                <w:szCs w:val="18"/>
                <w:lang w:val="de-DE"/>
              </w:rPr>
              <w:lastRenderedPageBreak/>
              <w:t>Weitere Informationen:</w:t>
            </w:r>
          </w:p>
          <w:p w14:paraId="69B5F2B4" w14:textId="77777777" w:rsidR="0087394A" w:rsidRPr="009C7959" w:rsidRDefault="0087394A" w:rsidP="00BE6AB8">
            <w:pPr>
              <w:pStyle w:val="berschrift6"/>
              <w:spacing w:line="264" w:lineRule="auto"/>
              <w:ind w:right="-2"/>
              <w:rPr>
                <w:b w:val="0"/>
                <w:color w:val="000000"/>
                <w:szCs w:val="18"/>
                <w:lang w:val="de-DE"/>
              </w:rPr>
            </w:pPr>
            <w:r w:rsidRPr="009C7959">
              <w:rPr>
                <w:b w:val="0"/>
                <w:color w:val="000000"/>
                <w:szCs w:val="18"/>
                <w:lang w:val="de-DE"/>
              </w:rPr>
              <w:t>Nilfisk GmbH</w:t>
            </w:r>
          </w:p>
          <w:p w14:paraId="042CDE6D" w14:textId="77777777" w:rsidR="0087394A" w:rsidRPr="009C7959" w:rsidRDefault="0087394A" w:rsidP="00BE6AB8">
            <w:pPr>
              <w:pStyle w:val="berschrift6"/>
              <w:spacing w:line="264" w:lineRule="auto"/>
              <w:ind w:right="-2"/>
              <w:rPr>
                <w:b w:val="0"/>
                <w:color w:val="000000"/>
                <w:szCs w:val="18"/>
                <w:lang w:val="de-DE"/>
              </w:rPr>
            </w:pPr>
            <w:r w:rsidRPr="009C7959">
              <w:rPr>
                <w:b w:val="0"/>
                <w:color w:val="000000"/>
                <w:szCs w:val="18"/>
                <w:lang w:val="de-DE"/>
              </w:rPr>
              <w:t>Guido-Oberdorfer-Straße 2-10</w:t>
            </w:r>
          </w:p>
          <w:p w14:paraId="485DB8D0" w14:textId="77777777" w:rsidR="0087394A" w:rsidRPr="009C7959" w:rsidRDefault="0087394A" w:rsidP="00BE6AB8">
            <w:pPr>
              <w:pStyle w:val="berschrift6"/>
              <w:spacing w:line="264" w:lineRule="auto"/>
              <w:ind w:right="-2"/>
              <w:rPr>
                <w:b w:val="0"/>
                <w:color w:val="000000"/>
                <w:szCs w:val="18"/>
                <w:lang w:val="de-DE"/>
              </w:rPr>
            </w:pPr>
            <w:r w:rsidRPr="009C7959">
              <w:rPr>
                <w:b w:val="0"/>
                <w:color w:val="000000"/>
                <w:szCs w:val="18"/>
                <w:lang w:val="de-DE"/>
              </w:rPr>
              <w:t>89287 Bellenberg, Deutschland</w:t>
            </w:r>
          </w:p>
          <w:p w14:paraId="4E87ECC3" w14:textId="77777777" w:rsidR="0087394A" w:rsidRPr="009C7959" w:rsidRDefault="0087394A" w:rsidP="00BE6AB8">
            <w:pPr>
              <w:pStyle w:val="berschrift6"/>
              <w:spacing w:line="264" w:lineRule="auto"/>
              <w:ind w:right="-2"/>
              <w:rPr>
                <w:b w:val="0"/>
                <w:color w:val="000000"/>
                <w:szCs w:val="18"/>
                <w:lang w:val="de-DE"/>
              </w:rPr>
            </w:pPr>
            <w:r w:rsidRPr="009C7959">
              <w:rPr>
                <w:b w:val="0"/>
                <w:color w:val="000000"/>
                <w:szCs w:val="18"/>
                <w:lang w:val="de-DE"/>
              </w:rPr>
              <w:t>Tel. +49 (0)7306 72-444</w:t>
            </w:r>
            <w:r w:rsidRPr="009C7959">
              <w:rPr>
                <w:rFonts w:eastAsia="Times New Roman"/>
                <w:b w:val="0"/>
                <w:strike/>
                <w:color w:val="000000"/>
                <w:szCs w:val="18"/>
                <w:lang w:val="de-DE"/>
              </w:rPr>
              <w:br/>
            </w:r>
            <w:hyperlink r:id="rId12" w:history="1">
              <w:r w:rsidRPr="009C7959">
                <w:rPr>
                  <w:rFonts w:eastAsia="Times New Roman"/>
                  <w:b w:val="0"/>
                  <w:color w:val="000000"/>
                  <w:szCs w:val="18"/>
                  <w:lang w:val="de-DE"/>
                </w:rPr>
                <w:t>info.de@nilfisk.com</w:t>
              </w:r>
            </w:hyperlink>
            <w:r w:rsidRPr="009C7959">
              <w:rPr>
                <w:rFonts w:eastAsia="Times New Roman"/>
                <w:b w:val="0"/>
                <w:color w:val="000000"/>
                <w:szCs w:val="18"/>
                <w:lang w:val="de-DE"/>
              </w:rPr>
              <w:t xml:space="preserve"> – </w:t>
            </w:r>
            <w:hyperlink r:id="rId13" w:history="1">
              <w:r w:rsidRPr="009C7959">
                <w:rPr>
                  <w:rFonts w:eastAsia="Times New Roman"/>
                  <w:b w:val="0"/>
                  <w:color w:val="000000"/>
                  <w:szCs w:val="18"/>
                  <w:lang w:val="de-DE"/>
                </w:rPr>
                <w:t>www.nilfisk.de</w:t>
              </w:r>
            </w:hyperlink>
          </w:p>
        </w:tc>
        <w:tc>
          <w:tcPr>
            <w:tcW w:w="5532" w:type="dxa"/>
            <w:tcBorders>
              <w:top w:val="nil"/>
              <w:left w:val="nil"/>
              <w:bottom w:val="nil"/>
              <w:right w:val="nil"/>
            </w:tcBorders>
          </w:tcPr>
          <w:p w14:paraId="4F92CF94" w14:textId="77777777" w:rsidR="0087394A" w:rsidRPr="009C7959" w:rsidRDefault="0087394A" w:rsidP="00BE6AB8">
            <w:pPr>
              <w:pStyle w:val="berschrift6"/>
              <w:spacing w:line="264" w:lineRule="auto"/>
              <w:ind w:right="-2"/>
              <w:rPr>
                <w:color w:val="000000"/>
                <w:szCs w:val="18"/>
                <w:lang w:val="de-DE"/>
              </w:rPr>
            </w:pPr>
            <w:r w:rsidRPr="009C7959">
              <w:rPr>
                <w:color w:val="000000"/>
                <w:szCs w:val="18"/>
                <w:lang w:val="de-DE"/>
              </w:rPr>
              <w:t>Presse- und Öffentlichkeitsarbeit:</w:t>
            </w:r>
          </w:p>
          <w:p w14:paraId="4E323955" w14:textId="77777777" w:rsidR="0087394A" w:rsidRPr="009C7959" w:rsidRDefault="0087394A" w:rsidP="00BE6AB8">
            <w:pPr>
              <w:pStyle w:val="berschrift6"/>
              <w:spacing w:line="264" w:lineRule="auto"/>
              <w:ind w:right="-2"/>
              <w:rPr>
                <w:b w:val="0"/>
                <w:color w:val="000000"/>
                <w:szCs w:val="18"/>
                <w:lang w:val="de-DE"/>
              </w:rPr>
            </w:pPr>
            <w:r w:rsidRPr="009C7959">
              <w:rPr>
                <w:b w:val="0"/>
                <w:color w:val="000000"/>
                <w:szCs w:val="18"/>
                <w:lang w:val="de-DE"/>
              </w:rPr>
              <w:t>Press’n’Relations GmbH – Monika Nyendick</w:t>
            </w:r>
          </w:p>
          <w:p w14:paraId="77CE402D" w14:textId="77777777" w:rsidR="0087394A" w:rsidRPr="009C7959" w:rsidRDefault="0087394A" w:rsidP="00BE6AB8">
            <w:pPr>
              <w:pStyle w:val="berschrift6"/>
              <w:spacing w:line="264" w:lineRule="auto"/>
              <w:ind w:right="-2"/>
              <w:rPr>
                <w:b w:val="0"/>
                <w:color w:val="000000"/>
                <w:szCs w:val="18"/>
                <w:lang w:val="de-DE"/>
              </w:rPr>
            </w:pPr>
            <w:r w:rsidRPr="009C7959">
              <w:rPr>
                <w:b w:val="0"/>
                <w:color w:val="000000"/>
                <w:szCs w:val="18"/>
                <w:lang w:val="de-DE"/>
              </w:rPr>
              <w:t xml:space="preserve">Magirusstraße 33 – D-89077 Ulm </w:t>
            </w:r>
          </w:p>
          <w:p w14:paraId="3E80F76F" w14:textId="77777777" w:rsidR="0087394A" w:rsidRPr="009C7959" w:rsidRDefault="0087394A" w:rsidP="00BE6AB8">
            <w:pPr>
              <w:pStyle w:val="berschrift6"/>
              <w:spacing w:line="264" w:lineRule="auto"/>
              <w:ind w:right="-2"/>
              <w:rPr>
                <w:b w:val="0"/>
                <w:color w:val="000000"/>
                <w:szCs w:val="18"/>
                <w:lang w:val="de-DE"/>
              </w:rPr>
            </w:pPr>
            <w:r w:rsidRPr="009C7959">
              <w:rPr>
                <w:b w:val="0"/>
                <w:color w:val="000000"/>
                <w:szCs w:val="18"/>
                <w:lang w:val="de-DE"/>
              </w:rPr>
              <w:t xml:space="preserve">Tel.: 0731 96287-30 – Fax: 0731 96287-97 </w:t>
            </w:r>
          </w:p>
          <w:p w14:paraId="74A1252D" w14:textId="77777777" w:rsidR="0087394A" w:rsidRPr="009C7959" w:rsidRDefault="0087394A" w:rsidP="00BE6AB8">
            <w:pPr>
              <w:pStyle w:val="berschrift6"/>
              <w:spacing w:line="264" w:lineRule="auto"/>
              <w:ind w:right="-2"/>
              <w:rPr>
                <w:b w:val="0"/>
                <w:color w:val="000000"/>
                <w:szCs w:val="18"/>
                <w:lang w:val="de-DE"/>
              </w:rPr>
            </w:pPr>
            <w:r w:rsidRPr="009C7959">
              <w:rPr>
                <w:b w:val="0"/>
                <w:color w:val="000000"/>
                <w:szCs w:val="18"/>
                <w:lang w:val="de-DE"/>
              </w:rPr>
              <w:t xml:space="preserve">mny@press-n-relations.de - </w:t>
            </w:r>
            <w:hyperlink r:id="rId14" w:history="1">
              <w:r w:rsidRPr="009C7959">
                <w:rPr>
                  <w:b w:val="0"/>
                  <w:color w:val="000000"/>
                  <w:szCs w:val="18"/>
                  <w:lang w:val="de-DE"/>
                </w:rPr>
                <w:t>www.press-n-relations.de</w:t>
              </w:r>
            </w:hyperlink>
          </w:p>
        </w:tc>
      </w:tr>
    </w:tbl>
    <w:p w14:paraId="6884AE7F" w14:textId="6DF7B68C" w:rsidR="0087394A" w:rsidRPr="009C7959" w:rsidRDefault="00B50969" w:rsidP="00BE6AB8">
      <w:pPr>
        <w:adjustRightInd w:val="0"/>
        <w:spacing w:line="264" w:lineRule="auto"/>
        <w:ind w:right="-2"/>
        <w:rPr>
          <w:color w:val="000000"/>
          <w:sz w:val="18"/>
        </w:rPr>
      </w:pPr>
      <w:hyperlink r:id="rId15" w:history="1">
        <w:r w:rsidR="0062526F" w:rsidRPr="009C7959">
          <w:rPr>
            <w:rStyle w:val="Hyperlink"/>
            <w:sz w:val="18"/>
          </w:rPr>
          <w:t>www.wap-waschbaer.org</w:t>
        </w:r>
      </w:hyperlink>
    </w:p>
    <w:p w14:paraId="143FBB43" w14:textId="77777777" w:rsidR="0062526F" w:rsidRPr="009C7959" w:rsidRDefault="0062526F" w:rsidP="00BE6AB8">
      <w:pPr>
        <w:adjustRightInd w:val="0"/>
        <w:spacing w:line="264" w:lineRule="auto"/>
        <w:ind w:right="-2"/>
        <w:rPr>
          <w:color w:val="000000"/>
          <w:sz w:val="18"/>
        </w:rPr>
      </w:pPr>
    </w:p>
    <w:p w14:paraId="45272936" w14:textId="77777777" w:rsidR="0087394A" w:rsidRPr="009C7959" w:rsidRDefault="0087394A" w:rsidP="00BE6AB8">
      <w:pPr>
        <w:spacing w:line="264" w:lineRule="auto"/>
        <w:ind w:right="-2"/>
        <w:rPr>
          <w:sz w:val="18"/>
          <w:szCs w:val="18"/>
        </w:rPr>
      </w:pPr>
      <w:r w:rsidRPr="009C7959">
        <w:rPr>
          <w:sz w:val="18"/>
          <w:szCs w:val="18"/>
        </w:rPr>
        <w:t>Nilfisk GmbH in Bellenberg gehört zur Nilfisk A/S. Nilfisk blickt auf eine 113-jährige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0A64C5C0" w14:textId="77777777" w:rsidR="0087394A" w:rsidRPr="009C7959" w:rsidRDefault="0087394A" w:rsidP="00BE6AB8">
      <w:pPr>
        <w:adjustRightInd w:val="0"/>
        <w:spacing w:line="264" w:lineRule="auto"/>
        <w:ind w:right="-2"/>
        <w:rPr>
          <w:color w:val="000000"/>
          <w:sz w:val="18"/>
        </w:rPr>
      </w:pPr>
    </w:p>
    <w:p w14:paraId="57031504" w14:textId="77777777" w:rsidR="0087394A" w:rsidRPr="009C7959" w:rsidRDefault="0087394A" w:rsidP="00BE6AB8">
      <w:pPr>
        <w:adjustRightInd w:val="0"/>
        <w:spacing w:line="264" w:lineRule="auto"/>
        <w:ind w:right="-2"/>
        <w:rPr>
          <w:color w:val="000000"/>
          <w:sz w:val="18"/>
        </w:rPr>
      </w:pPr>
      <w:r w:rsidRPr="009C7959">
        <w:rPr>
          <w:color w:val="000000"/>
          <w:sz w:val="18"/>
          <w:szCs w:val="18"/>
        </w:rPr>
        <w:t xml:space="preserve">Die Nilfisk GmbH bedient </w:t>
      </w:r>
      <w:r w:rsidRPr="009C7959">
        <w:rPr>
          <w:color w:val="000000"/>
          <w:sz w:val="18"/>
        </w:rPr>
        <w:t xml:space="preserve">Kunden aus den Bereichen Landwirtschaft, Automotive, Gewerbe und Handwerk sowie </w:t>
      </w:r>
      <w:r w:rsidRPr="009C7959">
        <w:rPr>
          <w:color w:val="000000"/>
          <w:sz w:val="18"/>
          <w:szCs w:val="18"/>
        </w:rPr>
        <w:t xml:space="preserve">Gebäudereinigung, Healthcare, Industrie, Institutionen und Handel. </w:t>
      </w:r>
      <w:r w:rsidRPr="009C7959">
        <w:rPr>
          <w:color w:val="000000"/>
          <w:sz w:val="18"/>
        </w:rPr>
        <w:t xml:space="preserve">Die Produktpalette beinhaltet professionelle Hochdruckreiniger, </w:t>
      </w:r>
      <w:r w:rsidRPr="009C7959">
        <w:rPr>
          <w:color w:val="000000"/>
          <w:sz w:val="18"/>
          <w:szCs w:val="18"/>
        </w:rPr>
        <w:t>Scheuersaugmaschinen, Kehrmaschinen, Kombinationsmaschinen (Kehren, Scheuern, Saugen), Einscheiben- und Poliermaschinen, Nass-/Trockensauger, Gewerbesauger und Sicherheitssauger</w:t>
      </w:r>
      <w:r w:rsidRPr="009C7959">
        <w:rPr>
          <w:color w:val="000000"/>
          <w:sz w:val="18"/>
        </w:rPr>
        <w:t xml:space="preserve">. </w:t>
      </w:r>
    </w:p>
    <w:p w14:paraId="2C4A121F" w14:textId="77777777" w:rsidR="0087394A" w:rsidRPr="009C7959" w:rsidRDefault="0087394A" w:rsidP="00BE6AB8">
      <w:pPr>
        <w:spacing w:line="264" w:lineRule="auto"/>
        <w:ind w:right="-2"/>
        <w:rPr>
          <w:b/>
          <w:sz w:val="18"/>
        </w:rPr>
      </w:pPr>
    </w:p>
    <w:p w14:paraId="2DDAC989" w14:textId="4B7D0365" w:rsidR="00FD77D4" w:rsidRPr="002745F6" w:rsidRDefault="00FD77D4" w:rsidP="00BE6AB8">
      <w:pPr>
        <w:spacing w:line="264" w:lineRule="auto"/>
        <w:ind w:right="-2"/>
        <w:rPr>
          <w:sz w:val="20"/>
        </w:rPr>
      </w:pPr>
    </w:p>
    <w:sectPr w:rsidR="00FD77D4" w:rsidRPr="002745F6" w:rsidSect="0087394A">
      <w:headerReference w:type="default" r:id="rId16"/>
      <w:pgSz w:w="11906" w:h="16838"/>
      <w:pgMar w:top="2126" w:right="2835"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81CC18" w14:textId="77777777" w:rsidR="00B50969" w:rsidRDefault="00B50969">
      <w:r>
        <w:separator/>
      </w:r>
    </w:p>
  </w:endnote>
  <w:endnote w:type="continuationSeparator" w:id="0">
    <w:p w14:paraId="4A3130C7" w14:textId="77777777" w:rsidR="00B50969" w:rsidRDefault="00B50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044BDE" w14:textId="77777777" w:rsidR="00B50969" w:rsidRDefault="00B50969">
      <w:r>
        <w:separator/>
      </w:r>
    </w:p>
  </w:footnote>
  <w:footnote w:type="continuationSeparator" w:id="0">
    <w:p w14:paraId="36771D11" w14:textId="77777777" w:rsidR="00B50969" w:rsidRDefault="00B509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4D86D749" w:rsidR="004D63E2" w:rsidRDefault="00384810" w:rsidP="00384810">
    <w:pPr>
      <w:pStyle w:val="Kopfzeile"/>
      <w:tabs>
        <w:tab w:val="clear" w:pos="4536"/>
        <w:tab w:val="clear" w:pos="9072"/>
        <w:tab w:val="right" w:pos="9356"/>
      </w:tabs>
      <w:ind w:left="6381"/>
    </w:pPr>
    <w:r>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sidR="004D63E2">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5A30"/>
    <w:rsid w:val="00020EF5"/>
    <w:rsid w:val="0002145C"/>
    <w:rsid w:val="00023368"/>
    <w:rsid w:val="0003190E"/>
    <w:rsid w:val="00032BF2"/>
    <w:rsid w:val="00032C5B"/>
    <w:rsid w:val="000344D1"/>
    <w:rsid w:val="00034944"/>
    <w:rsid w:val="00043B94"/>
    <w:rsid w:val="000644FD"/>
    <w:rsid w:val="000646A9"/>
    <w:rsid w:val="000666F1"/>
    <w:rsid w:val="000747BB"/>
    <w:rsid w:val="00075AAF"/>
    <w:rsid w:val="00082B07"/>
    <w:rsid w:val="00083FDD"/>
    <w:rsid w:val="00093FCB"/>
    <w:rsid w:val="000A124D"/>
    <w:rsid w:val="000A6E84"/>
    <w:rsid w:val="000B758D"/>
    <w:rsid w:val="000D12C6"/>
    <w:rsid w:val="000E2B04"/>
    <w:rsid w:val="000E5226"/>
    <w:rsid w:val="000F1B42"/>
    <w:rsid w:val="000F68FF"/>
    <w:rsid w:val="000F6920"/>
    <w:rsid w:val="00105E38"/>
    <w:rsid w:val="00106730"/>
    <w:rsid w:val="00111560"/>
    <w:rsid w:val="00114715"/>
    <w:rsid w:val="00117402"/>
    <w:rsid w:val="00121A65"/>
    <w:rsid w:val="001311F7"/>
    <w:rsid w:val="00133DC6"/>
    <w:rsid w:val="00136511"/>
    <w:rsid w:val="001402BE"/>
    <w:rsid w:val="0014371D"/>
    <w:rsid w:val="00145F2F"/>
    <w:rsid w:val="00155522"/>
    <w:rsid w:val="00174D2B"/>
    <w:rsid w:val="00177661"/>
    <w:rsid w:val="00181901"/>
    <w:rsid w:val="0018425D"/>
    <w:rsid w:val="0018484E"/>
    <w:rsid w:val="00194082"/>
    <w:rsid w:val="001A5C7A"/>
    <w:rsid w:val="001B1CD8"/>
    <w:rsid w:val="001B3F1C"/>
    <w:rsid w:val="001B5BF5"/>
    <w:rsid w:val="001C333B"/>
    <w:rsid w:val="001C59C8"/>
    <w:rsid w:val="001D09E8"/>
    <w:rsid w:val="001D1699"/>
    <w:rsid w:val="001D58F1"/>
    <w:rsid w:val="001E542E"/>
    <w:rsid w:val="001E5F5E"/>
    <w:rsid w:val="001E6A00"/>
    <w:rsid w:val="001E70F1"/>
    <w:rsid w:val="00200F98"/>
    <w:rsid w:val="00205E0B"/>
    <w:rsid w:val="0021149A"/>
    <w:rsid w:val="002205B3"/>
    <w:rsid w:val="00221647"/>
    <w:rsid w:val="00221974"/>
    <w:rsid w:val="00222D89"/>
    <w:rsid w:val="00230FFC"/>
    <w:rsid w:val="002334E2"/>
    <w:rsid w:val="002362ED"/>
    <w:rsid w:val="0023751A"/>
    <w:rsid w:val="00240823"/>
    <w:rsid w:val="00240E01"/>
    <w:rsid w:val="00242EEA"/>
    <w:rsid w:val="0024551C"/>
    <w:rsid w:val="002458A2"/>
    <w:rsid w:val="00246BD6"/>
    <w:rsid w:val="00271369"/>
    <w:rsid w:val="002729F1"/>
    <w:rsid w:val="002737DE"/>
    <w:rsid w:val="002745F6"/>
    <w:rsid w:val="00274ED6"/>
    <w:rsid w:val="002763B4"/>
    <w:rsid w:val="00283FE4"/>
    <w:rsid w:val="00284A99"/>
    <w:rsid w:val="002947E9"/>
    <w:rsid w:val="002965CB"/>
    <w:rsid w:val="002A0515"/>
    <w:rsid w:val="002A1801"/>
    <w:rsid w:val="002A2FE8"/>
    <w:rsid w:val="002B07A8"/>
    <w:rsid w:val="002B2D5F"/>
    <w:rsid w:val="002C51EB"/>
    <w:rsid w:val="002C74C0"/>
    <w:rsid w:val="002D3171"/>
    <w:rsid w:val="002D36AE"/>
    <w:rsid w:val="002E25CF"/>
    <w:rsid w:val="002E4B97"/>
    <w:rsid w:val="002F19D8"/>
    <w:rsid w:val="002F286E"/>
    <w:rsid w:val="002F4AFB"/>
    <w:rsid w:val="003048A3"/>
    <w:rsid w:val="0031249A"/>
    <w:rsid w:val="00315AD3"/>
    <w:rsid w:val="0031624A"/>
    <w:rsid w:val="003177EF"/>
    <w:rsid w:val="00317C02"/>
    <w:rsid w:val="00322763"/>
    <w:rsid w:val="00323860"/>
    <w:rsid w:val="00330FAF"/>
    <w:rsid w:val="003363B4"/>
    <w:rsid w:val="00362D92"/>
    <w:rsid w:val="00363181"/>
    <w:rsid w:val="003674AA"/>
    <w:rsid w:val="00372DDA"/>
    <w:rsid w:val="003815CF"/>
    <w:rsid w:val="00384810"/>
    <w:rsid w:val="0038759E"/>
    <w:rsid w:val="00387688"/>
    <w:rsid w:val="0039245A"/>
    <w:rsid w:val="003A0CC9"/>
    <w:rsid w:val="003A35F7"/>
    <w:rsid w:val="003C2D96"/>
    <w:rsid w:val="003D1430"/>
    <w:rsid w:val="003D1DE1"/>
    <w:rsid w:val="003D2753"/>
    <w:rsid w:val="003D5490"/>
    <w:rsid w:val="003F11DD"/>
    <w:rsid w:val="003F74C3"/>
    <w:rsid w:val="003F75A5"/>
    <w:rsid w:val="00402CCF"/>
    <w:rsid w:val="004049C6"/>
    <w:rsid w:val="0040599F"/>
    <w:rsid w:val="00412DE7"/>
    <w:rsid w:val="0041327B"/>
    <w:rsid w:val="00413A6F"/>
    <w:rsid w:val="004164E0"/>
    <w:rsid w:val="00417186"/>
    <w:rsid w:val="00442653"/>
    <w:rsid w:val="00444D69"/>
    <w:rsid w:val="00446CD3"/>
    <w:rsid w:val="00453A86"/>
    <w:rsid w:val="00455D1C"/>
    <w:rsid w:val="004604E0"/>
    <w:rsid w:val="004635B9"/>
    <w:rsid w:val="00463861"/>
    <w:rsid w:val="004656A0"/>
    <w:rsid w:val="00470724"/>
    <w:rsid w:val="00471F82"/>
    <w:rsid w:val="00481C18"/>
    <w:rsid w:val="004926D2"/>
    <w:rsid w:val="004929ED"/>
    <w:rsid w:val="004A03BE"/>
    <w:rsid w:val="004A15A2"/>
    <w:rsid w:val="004A37D6"/>
    <w:rsid w:val="004A4EBE"/>
    <w:rsid w:val="004A7B83"/>
    <w:rsid w:val="004B0822"/>
    <w:rsid w:val="004C4C5C"/>
    <w:rsid w:val="004C580C"/>
    <w:rsid w:val="004C7836"/>
    <w:rsid w:val="004D37E3"/>
    <w:rsid w:val="004D63E2"/>
    <w:rsid w:val="004E68F0"/>
    <w:rsid w:val="004E6D14"/>
    <w:rsid w:val="004F0F73"/>
    <w:rsid w:val="004F1E96"/>
    <w:rsid w:val="004F3956"/>
    <w:rsid w:val="00510F6E"/>
    <w:rsid w:val="00512785"/>
    <w:rsid w:val="005147B2"/>
    <w:rsid w:val="005224A8"/>
    <w:rsid w:val="005402FE"/>
    <w:rsid w:val="0054367D"/>
    <w:rsid w:val="00554895"/>
    <w:rsid w:val="00555D49"/>
    <w:rsid w:val="00561034"/>
    <w:rsid w:val="00561920"/>
    <w:rsid w:val="005645D7"/>
    <w:rsid w:val="00572F27"/>
    <w:rsid w:val="005766A8"/>
    <w:rsid w:val="00577C22"/>
    <w:rsid w:val="005872FD"/>
    <w:rsid w:val="005A2B71"/>
    <w:rsid w:val="005A4E76"/>
    <w:rsid w:val="005B1989"/>
    <w:rsid w:val="005B3053"/>
    <w:rsid w:val="005B68BC"/>
    <w:rsid w:val="005C13D1"/>
    <w:rsid w:val="005C1A61"/>
    <w:rsid w:val="005C1C38"/>
    <w:rsid w:val="005C5B24"/>
    <w:rsid w:val="005C784E"/>
    <w:rsid w:val="005D2126"/>
    <w:rsid w:val="005E78E6"/>
    <w:rsid w:val="005F4174"/>
    <w:rsid w:val="005F4ACB"/>
    <w:rsid w:val="005F64FC"/>
    <w:rsid w:val="00601059"/>
    <w:rsid w:val="006065D8"/>
    <w:rsid w:val="00610525"/>
    <w:rsid w:val="00610C95"/>
    <w:rsid w:val="006170DA"/>
    <w:rsid w:val="00620AA9"/>
    <w:rsid w:val="006217B8"/>
    <w:rsid w:val="0062526F"/>
    <w:rsid w:val="0063398D"/>
    <w:rsid w:val="00634DF1"/>
    <w:rsid w:val="00636E28"/>
    <w:rsid w:val="006411C1"/>
    <w:rsid w:val="00641AD2"/>
    <w:rsid w:val="00645EB1"/>
    <w:rsid w:val="00650667"/>
    <w:rsid w:val="00652F2B"/>
    <w:rsid w:val="0065302B"/>
    <w:rsid w:val="00653622"/>
    <w:rsid w:val="006540B2"/>
    <w:rsid w:val="00662ADD"/>
    <w:rsid w:val="006728BE"/>
    <w:rsid w:val="006748AC"/>
    <w:rsid w:val="00677F1F"/>
    <w:rsid w:val="00687247"/>
    <w:rsid w:val="006947BF"/>
    <w:rsid w:val="0069622F"/>
    <w:rsid w:val="006A0606"/>
    <w:rsid w:val="006A5B41"/>
    <w:rsid w:val="006B4EAA"/>
    <w:rsid w:val="006B76B6"/>
    <w:rsid w:val="006C611C"/>
    <w:rsid w:val="006C70F2"/>
    <w:rsid w:val="006C7879"/>
    <w:rsid w:val="006D2C87"/>
    <w:rsid w:val="006D38AD"/>
    <w:rsid w:val="006D38CB"/>
    <w:rsid w:val="006D6436"/>
    <w:rsid w:val="006E0DE2"/>
    <w:rsid w:val="006E47C1"/>
    <w:rsid w:val="006F6573"/>
    <w:rsid w:val="007032F9"/>
    <w:rsid w:val="00704438"/>
    <w:rsid w:val="00712631"/>
    <w:rsid w:val="00717AAD"/>
    <w:rsid w:val="00723081"/>
    <w:rsid w:val="007345E4"/>
    <w:rsid w:val="00736DF0"/>
    <w:rsid w:val="00737DEB"/>
    <w:rsid w:val="007400B9"/>
    <w:rsid w:val="00755CFA"/>
    <w:rsid w:val="00760039"/>
    <w:rsid w:val="00763037"/>
    <w:rsid w:val="00770C2B"/>
    <w:rsid w:val="007746A6"/>
    <w:rsid w:val="00776665"/>
    <w:rsid w:val="007770EB"/>
    <w:rsid w:val="00780FCF"/>
    <w:rsid w:val="00786659"/>
    <w:rsid w:val="0079123B"/>
    <w:rsid w:val="00791B36"/>
    <w:rsid w:val="007A041F"/>
    <w:rsid w:val="007A706F"/>
    <w:rsid w:val="007A7689"/>
    <w:rsid w:val="007B2CE7"/>
    <w:rsid w:val="007B76B5"/>
    <w:rsid w:val="007C2902"/>
    <w:rsid w:val="007C409C"/>
    <w:rsid w:val="007D5AB7"/>
    <w:rsid w:val="007D766C"/>
    <w:rsid w:val="007E2CF6"/>
    <w:rsid w:val="007E55CB"/>
    <w:rsid w:val="007E6EA0"/>
    <w:rsid w:val="007F1AA1"/>
    <w:rsid w:val="007F2907"/>
    <w:rsid w:val="007F6005"/>
    <w:rsid w:val="007F7944"/>
    <w:rsid w:val="0080112B"/>
    <w:rsid w:val="0080313E"/>
    <w:rsid w:val="008053C5"/>
    <w:rsid w:val="00807166"/>
    <w:rsid w:val="008072D6"/>
    <w:rsid w:val="0081181A"/>
    <w:rsid w:val="00831F5E"/>
    <w:rsid w:val="00836DD5"/>
    <w:rsid w:val="00837484"/>
    <w:rsid w:val="0084086E"/>
    <w:rsid w:val="00843BD5"/>
    <w:rsid w:val="00850495"/>
    <w:rsid w:val="00853495"/>
    <w:rsid w:val="008555F4"/>
    <w:rsid w:val="0085759A"/>
    <w:rsid w:val="0086424E"/>
    <w:rsid w:val="008642D7"/>
    <w:rsid w:val="00871FEA"/>
    <w:rsid w:val="0087394A"/>
    <w:rsid w:val="008751A1"/>
    <w:rsid w:val="00880F77"/>
    <w:rsid w:val="008814E5"/>
    <w:rsid w:val="008915F1"/>
    <w:rsid w:val="00895574"/>
    <w:rsid w:val="008959E9"/>
    <w:rsid w:val="008964F4"/>
    <w:rsid w:val="0089767F"/>
    <w:rsid w:val="008A1E6C"/>
    <w:rsid w:val="008A1E8B"/>
    <w:rsid w:val="008A365D"/>
    <w:rsid w:val="008B0867"/>
    <w:rsid w:val="008B65CD"/>
    <w:rsid w:val="008B77E4"/>
    <w:rsid w:val="008C00D5"/>
    <w:rsid w:val="008D16D2"/>
    <w:rsid w:val="008E0D53"/>
    <w:rsid w:val="008E783C"/>
    <w:rsid w:val="008F475E"/>
    <w:rsid w:val="008F7B52"/>
    <w:rsid w:val="00902936"/>
    <w:rsid w:val="00905432"/>
    <w:rsid w:val="00906ECF"/>
    <w:rsid w:val="00915627"/>
    <w:rsid w:val="00920652"/>
    <w:rsid w:val="00925376"/>
    <w:rsid w:val="00925C4B"/>
    <w:rsid w:val="00930093"/>
    <w:rsid w:val="00933183"/>
    <w:rsid w:val="00941DEA"/>
    <w:rsid w:val="00945D0A"/>
    <w:rsid w:val="00946EAA"/>
    <w:rsid w:val="00960158"/>
    <w:rsid w:val="009602E2"/>
    <w:rsid w:val="00963671"/>
    <w:rsid w:val="009647F1"/>
    <w:rsid w:val="00965D9E"/>
    <w:rsid w:val="00971854"/>
    <w:rsid w:val="009727F4"/>
    <w:rsid w:val="0097330E"/>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B4340"/>
    <w:rsid w:val="009C2E0E"/>
    <w:rsid w:val="009C7102"/>
    <w:rsid w:val="009C7959"/>
    <w:rsid w:val="009D07B0"/>
    <w:rsid w:val="009D1EDA"/>
    <w:rsid w:val="009E28E2"/>
    <w:rsid w:val="00A009A1"/>
    <w:rsid w:val="00A01758"/>
    <w:rsid w:val="00A039D9"/>
    <w:rsid w:val="00A0686B"/>
    <w:rsid w:val="00A12312"/>
    <w:rsid w:val="00A2298F"/>
    <w:rsid w:val="00A3184B"/>
    <w:rsid w:val="00A33D3F"/>
    <w:rsid w:val="00A425F2"/>
    <w:rsid w:val="00A42C9A"/>
    <w:rsid w:val="00A468EA"/>
    <w:rsid w:val="00A54303"/>
    <w:rsid w:val="00A54F85"/>
    <w:rsid w:val="00A57714"/>
    <w:rsid w:val="00A612C3"/>
    <w:rsid w:val="00A655A2"/>
    <w:rsid w:val="00A67934"/>
    <w:rsid w:val="00A71B79"/>
    <w:rsid w:val="00A73DD9"/>
    <w:rsid w:val="00A83D7F"/>
    <w:rsid w:val="00A86E5D"/>
    <w:rsid w:val="00AA12C6"/>
    <w:rsid w:val="00AA21A6"/>
    <w:rsid w:val="00AA2C6E"/>
    <w:rsid w:val="00AA772C"/>
    <w:rsid w:val="00AB0B32"/>
    <w:rsid w:val="00AB1AD0"/>
    <w:rsid w:val="00AB2720"/>
    <w:rsid w:val="00AB7F45"/>
    <w:rsid w:val="00AC4AE6"/>
    <w:rsid w:val="00AC724B"/>
    <w:rsid w:val="00AC78B8"/>
    <w:rsid w:val="00AD1BC8"/>
    <w:rsid w:val="00AD405A"/>
    <w:rsid w:val="00AD4E3D"/>
    <w:rsid w:val="00AD5EBA"/>
    <w:rsid w:val="00AE037C"/>
    <w:rsid w:val="00AE40E7"/>
    <w:rsid w:val="00AE47B2"/>
    <w:rsid w:val="00AF406F"/>
    <w:rsid w:val="00B02AEB"/>
    <w:rsid w:val="00B02B50"/>
    <w:rsid w:val="00B05EC4"/>
    <w:rsid w:val="00B079AF"/>
    <w:rsid w:val="00B1163A"/>
    <w:rsid w:val="00B11AE1"/>
    <w:rsid w:val="00B15A55"/>
    <w:rsid w:val="00B213A3"/>
    <w:rsid w:val="00B21989"/>
    <w:rsid w:val="00B21BEA"/>
    <w:rsid w:val="00B2413D"/>
    <w:rsid w:val="00B3224F"/>
    <w:rsid w:val="00B36831"/>
    <w:rsid w:val="00B36FD0"/>
    <w:rsid w:val="00B403B5"/>
    <w:rsid w:val="00B436D5"/>
    <w:rsid w:val="00B50969"/>
    <w:rsid w:val="00B7379E"/>
    <w:rsid w:val="00B7674F"/>
    <w:rsid w:val="00B86F5D"/>
    <w:rsid w:val="00B96828"/>
    <w:rsid w:val="00BA170E"/>
    <w:rsid w:val="00BA53DC"/>
    <w:rsid w:val="00BA7475"/>
    <w:rsid w:val="00BC0034"/>
    <w:rsid w:val="00BD08AB"/>
    <w:rsid w:val="00BD116D"/>
    <w:rsid w:val="00BE39F0"/>
    <w:rsid w:val="00BE4E7D"/>
    <w:rsid w:val="00BE6AB8"/>
    <w:rsid w:val="00BF5ACA"/>
    <w:rsid w:val="00C06576"/>
    <w:rsid w:val="00C1380A"/>
    <w:rsid w:val="00C20F0C"/>
    <w:rsid w:val="00C21F3B"/>
    <w:rsid w:val="00C233ED"/>
    <w:rsid w:val="00C24EEE"/>
    <w:rsid w:val="00C25EE3"/>
    <w:rsid w:val="00C262D2"/>
    <w:rsid w:val="00C2705B"/>
    <w:rsid w:val="00C33036"/>
    <w:rsid w:val="00C5023E"/>
    <w:rsid w:val="00C51D25"/>
    <w:rsid w:val="00C52FA1"/>
    <w:rsid w:val="00C5456D"/>
    <w:rsid w:val="00C56545"/>
    <w:rsid w:val="00C720C8"/>
    <w:rsid w:val="00C73018"/>
    <w:rsid w:val="00C74F3A"/>
    <w:rsid w:val="00C8788F"/>
    <w:rsid w:val="00C92B89"/>
    <w:rsid w:val="00C95BE8"/>
    <w:rsid w:val="00CA608E"/>
    <w:rsid w:val="00CA7B5A"/>
    <w:rsid w:val="00CB1094"/>
    <w:rsid w:val="00CB336E"/>
    <w:rsid w:val="00CB7749"/>
    <w:rsid w:val="00CC7447"/>
    <w:rsid w:val="00CE3768"/>
    <w:rsid w:val="00CE3C1E"/>
    <w:rsid w:val="00CE5DC7"/>
    <w:rsid w:val="00D00BDF"/>
    <w:rsid w:val="00D05ABA"/>
    <w:rsid w:val="00D10A6A"/>
    <w:rsid w:val="00D22F43"/>
    <w:rsid w:val="00D252D0"/>
    <w:rsid w:val="00D27959"/>
    <w:rsid w:val="00D328E9"/>
    <w:rsid w:val="00D3625B"/>
    <w:rsid w:val="00D42C21"/>
    <w:rsid w:val="00D42CA8"/>
    <w:rsid w:val="00D43CCA"/>
    <w:rsid w:val="00D43FBA"/>
    <w:rsid w:val="00D448E6"/>
    <w:rsid w:val="00D516AE"/>
    <w:rsid w:val="00D57648"/>
    <w:rsid w:val="00D62548"/>
    <w:rsid w:val="00D66683"/>
    <w:rsid w:val="00D67D3D"/>
    <w:rsid w:val="00D85652"/>
    <w:rsid w:val="00D8627A"/>
    <w:rsid w:val="00D8677B"/>
    <w:rsid w:val="00D86C7A"/>
    <w:rsid w:val="00D86CEA"/>
    <w:rsid w:val="00D90977"/>
    <w:rsid w:val="00D968E9"/>
    <w:rsid w:val="00DA0F3B"/>
    <w:rsid w:val="00DA5148"/>
    <w:rsid w:val="00DB50FE"/>
    <w:rsid w:val="00DC491E"/>
    <w:rsid w:val="00DC65C9"/>
    <w:rsid w:val="00DD12CC"/>
    <w:rsid w:val="00DD3C75"/>
    <w:rsid w:val="00DD7829"/>
    <w:rsid w:val="00DD7902"/>
    <w:rsid w:val="00DE316E"/>
    <w:rsid w:val="00DE42BC"/>
    <w:rsid w:val="00DF0322"/>
    <w:rsid w:val="00DF092F"/>
    <w:rsid w:val="00DF0FF8"/>
    <w:rsid w:val="00DF2539"/>
    <w:rsid w:val="00DF2E4F"/>
    <w:rsid w:val="00DF7957"/>
    <w:rsid w:val="00E02629"/>
    <w:rsid w:val="00E0621D"/>
    <w:rsid w:val="00E11253"/>
    <w:rsid w:val="00E22AF7"/>
    <w:rsid w:val="00E23F9E"/>
    <w:rsid w:val="00E33465"/>
    <w:rsid w:val="00E43EB8"/>
    <w:rsid w:val="00E46439"/>
    <w:rsid w:val="00E6077A"/>
    <w:rsid w:val="00E61E37"/>
    <w:rsid w:val="00E63039"/>
    <w:rsid w:val="00E81A95"/>
    <w:rsid w:val="00E877DB"/>
    <w:rsid w:val="00E95A22"/>
    <w:rsid w:val="00E95DB7"/>
    <w:rsid w:val="00EA5B82"/>
    <w:rsid w:val="00EB64C4"/>
    <w:rsid w:val="00EB6CD9"/>
    <w:rsid w:val="00EC2498"/>
    <w:rsid w:val="00EC382D"/>
    <w:rsid w:val="00EC489A"/>
    <w:rsid w:val="00ED7CF6"/>
    <w:rsid w:val="00EE2358"/>
    <w:rsid w:val="00EE27E0"/>
    <w:rsid w:val="00EF1FFE"/>
    <w:rsid w:val="00F01416"/>
    <w:rsid w:val="00F040E6"/>
    <w:rsid w:val="00F0491F"/>
    <w:rsid w:val="00F11BA2"/>
    <w:rsid w:val="00F16A3E"/>
    <w:rsid w:val="00F20727"/>
    <w:rsid w:val="00F34481"/>
    <w:rsid w:val="00F40377"/>
    <w:rsid w:val="00F474D1"/>
    <w:rsid w:val="00F476B3"/>
    <w:rsid w:val="00F47B28"/>
    <w:rsid w:val="00F50B9A"/>
    <w:rsid w:val="00F53A14"/>
    <w:rsid w:val="00F55371"/>
    <w:rsid w:val="00F55B96"/>
    <w:rsid w:val="00F57F83"/>
    <w:rsid w:val="00F612C6"/>
    <w:rsid w:val="00F62F75"/>
    <w:rsid w:val="00F6385C"/>
    <w:rsid w:val="00F6705C"/>
    <w:rsid w:val="00F709CB"/>
    <w:rsid w:val="00F75CB9"/>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paragraph" w:customStyle="1" w:styleId="p1">
    <w:name w:val="p1"/>
    <w:basedOn w:val="Standard"/>
    <w:rsid w:val="00DC491E"/>
    <w:pPr>
      <w:autoSpaceDE/>
      <w:autoSpaceDN/>
      <w:spacing w:line="240" w:lineRule="auto"/>
    </w:pPr>
    <w:rPr>
      <w:rFonts w:ascii="Arial" w:eastAsiaTheme="minorHAnsi" w:hAnsi="Arial" w:cs="Arial"/>
      <w:sz w:val="18"/>
      <w:szCs w:val="18"/>
      <w:lang w:bidi="de-DE"/>
    </w:rPr>
  </w:style>
  <w:style w:type="paragraph" w:customStyle="1" w:styleId="p2">
    <w:name w:val="p2"/>
    <w:basedOn w:val="Standard"/>
    <w:rsid w:val="00DC491E"/>
    <w:pPr>
      <w:autoSpaceDE/>
      <w:autoSpaceDN/>
      <w:spacing w:line="240" w:lineRule="auto"/>
    </w:pPr>
    <w:rPr>
      <w:rFonts w:ascii="Arial" w:eastAsiaTheme="minorHAnsi" w:hAnsi="Arial" w:cs="Arial"/>
      <w:sz w:val="27"/>
      <w:szCs w:val="27"/>
      <w:lang w:bidi="de-DE"/>
    </w:rPr>
  </w:style>
  <w:style w:type="paragraph" w:customStyle="1" w:styleId="p3">
    <w:name w:val="p3"/>
    <w:basedOn w:val="Standard"/>
    <w:rsid w:val="00DC491E"/>
    <w:pPr>
      <w:autoSpaceDE/>
      <w:autoSpaceDN/>
      <w:spacing w:line="240" w:lineRule="auto"/>
    </w:pPr>
    <w:rPr>
      <w:rFonts w:ascii="Arial" w:eastAsiaTheme="minorHAnsi" w:hAnsi="Arial" w:cs="Arial"/>
      <w:sz w:val="17"/>
      <w:szCs w:val="17"/>
      <w:lang w:bidi="de-DE"/>
    </w:rPr>
  </w:style>
  <w:style w:type="character" w:styleId="Hervorhebung">
    <w:name w:val="Emphasis"/>
    <w:basedOn w:val="Absatz-Standardschriftart"/>
    <w:uiPriority w:val="20"/>
    <w:qFormat/>
    <w:rsid w:val="007A041F"/>
    <w:rPr>
      <w:i/>
      <w:iCs/>
    </w:rPr>
  </w:style>
  <w:style w:type="character" w:styleId="NichtaufgelsteErwhnung">
    <w:name w:val="Unresolved Mention"/>
    <w:basedOn w:val="Absatz-Standardschriftart"/>
    <w:rsid w:val="0062526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0796461">
      <w:bodyDiv w:val="1"/>
      <w:marLeft w:val="0"/>
      <w:marRight w:val="0"/>
      <w:marTop w:val="0"/>
      <w:marBottom w:val="0"/>
      <w:divBdr>
        <w:top w:val="none" w:sz="0" w:space="0" w:color="auto"/>
        <w:left w:val="none" w:sz="0" w:space="0" w:color="auto"/>
        <w:bottom w:val="none" w:sz="0" w:space="0" w:color="auto"/>
        <w:right w:val="none" w:sz="0" w:space="0" w:color="auto"/>
      </w:divBdr>
    </w:div>
    <w:div w:id="259141483">
      <w:bodyDiv w:val="1"/>
      <w:marLeft w:val="0"/>
      <w:marRight w:val="0"/>
      <w:marTop w:val="0"/>
      <w:marBottom w:val="0"/>
      <w:divBdr>
        <w:top w:val="none" w:sz="0" w:space="0" w:color="auto"/>
        <w:left w:val="none" w:sz="0" w:space="0" w:color="auto"/>
        <w:bottom w:val="none" w:sz="0" w:space="0" w:color="auto"/>
        <w:right w:val="none" w:sz="0" w:space="0" w:color="auto"/>
      </w:divBdr>
    </w:div>
    <w:div w:id="682780824">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nilfisk.d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info.de@nilfisk.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hyperlink" Target="http://www.wap-waschbaer.org" TargetMode="Externa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1042</Words>
  <Characters>6570</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7597</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Ein Microsoft Office-Anwender</cp:lastModifiedBy>
  <cp:revision>6</cp:revision>
  <cp:lastPrinted>2018-04-05T15:19:00Z</cp:lastPrinted>
  <dcterms:created xsi:type="dcterms:W3CDTF">2018-04-05T15:19:00Z</dcterms:created>
  <dcterms:modified xsi:type="dcterms:W3CDTF">2018-04-09T08:24:00Z</dcterms:modified>
</cp:coreProperties>
</file>