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B6ED7F" w14:textId="77777777" w:rsidR="00CC34C9" w:rsidRPr="00377232" w:rsidRDefault="00CC34C9" w:rsidP="004E11B8">
      <w:pPr>
        <w:spacing w:line="264" w:lineRule="auto"/>
        <w:ind w:right="-191"/>
        <w:rPr>
          <w:rFonts w:ascii="Arial" w:hAnsi="Arial"/>
          <w:color w:val="14181F" w:themeColor="text1" w:themeShade="80"/>
        </w:rPr>
      </w:pPr>
      <w:r w:rsidRPr="00377232">
        <w:rPr>
          <w:rFonts w:ascii="Arial" w:hAnsi="Arial"/>
          <w:color w:val="14181F" w:themeColor="text1" w:themeShade="80"/>
        </w:rPr>
        <w:t>Presseinformation</w:t>
      </w:r>
    </w:p>
    <w:p w14:paraId="25C1D1B1" w14:textId="77777777" w:rsidR="00CC34C9" w:rsidRPr="00377232" w:rsidRDefault="00CC34C9" w:rsidP="004E11B8">
      <w:pPr>
        <w:spacing w:line="264" w:lineRule="auto"/>
        <w:ind w:right="-191"/>
        <w:rPr>
          <w:rFonts w:ascii="Arial" w:hAnsi="Arial"/>
          <w:color w:val="14181F" w:themeColor="text1" w:themeShade="80"/>
        </w:rPr>
      </w:pPr>
      <w:r w:rsidRPr="00377232">
        <w:rPr>
          <w:rFonts w:ascii="Arial" w:hAnsi="Arial"/>
          <w:color w:val="14181F" w:themeColor="text1" w:themeShade="80"/>
        </w:rPr>
        <w:tab/>
      </w:r>
    </w:p>
    <w:p w14:paraId="179641C1" w14:textId="16F2354C" w:rsidR="00CC34C9" w:rsidRPr="00377232" w:rsidRDefault="005C5205" w:rsidP="004E11B8">
      <w:pPr>
        <w:spacing w:line="264" w:lineRule="auto"/>
        <w:ind w:right="-191"/>
        <w:rPr>
          <w:rFonts w:ascii="Arial" w:hAnsi="Arial"/>
          <w:color w:val="14181F" w:themeColor="text1" w:themeShade="80"/>
        </w:rPr>
      </w:pPr>
      <w:r w:rsidRPr="00377232">
        <w:rPr>
          <w:rFonts w:ascii="Arial" w:hAnsi="Arial"/>
          <w:color w:val="14181F" w:themeColor="text1" w:themeShade="80"/>
        </w:rPr>
        <w:t>Bellenberg</w:t>
      </w:r>
      <w:r w:rsidR="00CC34C9" w:rsidRPr="00377232">
        <w:rPr>
          <w:rFonts w:ascii="Arial" w:hAnsi="Arial"/>
          <w:color w:val="14181F" w:themeColor="text1" w:themeShade="80"/>
        </w:rPr>
        <w:t xml:space="preserve">, </w:t>
      </w:r>
      <w:r w:rsidR="000800D1">
        <w:rPr>
          <w:rFonts w:ascii="Arial" w:hAnsi="Arial"/>
          <w:color w:val="14181F" w:themeColor="text1" w:themeShade="80"/>
        </w:rPr>
        <w:t>24</w:t>
      </w:r>
      <w:r w:rsidR="00CC34C9" w:rsidRPr="00377232">
        <w:rPr>
          <w:rFonts w:ascii="Arial" w:hAnsi="Arial"/>
          <w:color w:val="14181F" w:themeColor="text1" w:themeShade="80"/>
        </w:rPr>
        <w:t>.</w:t>
      </w:r>
      <w:r w:rsidR="0010727F" w:rsidRPr="00377232">
        <w:rPr>
          <w:rFonts w:ascii="Arial" w:hAnsi="Arial"/>
          <w:color w:val="14181F" w:themeColor="text1" w:themeShade="80"/>
        </w:rPr>
        <w:t xml:space="preserve"> </w:t>
      </w:r>
      <w:r w:rsidR="00F11693" w:rsidRPr="00377232">
        <w:rPr>
          <w:rFonts w:ascii="Arial" w:hAnsi="Arial"/>
          <w:color w:val="14181F" w:themeColor="text1" w:themeShade="80"/>
        </w:rPr>
        <w:t>Juni</w:t>
      </w:r>
      <w:r w:rsidR="002B1CC7" w:rsidRPr="00377232">
        <w:rPr>
          <w:rFonts w:ascii="Arial" w:hAnsi="Arial"/>
          <w:color w:val="14181F" w:themeColor="text1" w:themeShade="80"/>
        </w:rPr>
        <w:t xml:space="preserve"> </w:t>
      </w:r>
      <w:r w:rsidR="00CC34C9" w:rsidRPr="00377232">
        <w:rPr>
          <w:rFonts w:ascii="Arial" w:hAnsi="Arial"/>
          <w:color w:val="14181F" w:themeColor="text1" w:themeShade="80"/>
        </w:rPr>
        <w:t>202</w:t>
      </w:r>
      <w:r w:rsidR="007D253F" w:rsidRPr="00377232">
        <w:rPr>
          <w:rFonts w:ascii="Arial" w:hAnsi="Arial"/>
          <w:color w:val="14181F" w:themeColor="text1" w:themeShade="80"/>
        </w:rPr>
        <w:t>5</w:t>
      </w:r>
    </w:p>
    <w:p w14:paraId="07BD3E90" w14:textId="77777777" w:rsidR="00CC34C9" w:rsidRPr="00377232" w:rsidRDefault="00CC34C9" w:rsidP="004E11B8">
      <w:pPr>
        <w:widowControl w:val="0"/>
        <w:adjustRightInd w:val="0"/>
        <w:snapToGrid w:val="0"/>
        <w:spacing w:line="264" w:lineRule="auto"/>
        <w:ind w:right="-191"/>
        <w:rPr>
          <w:rFonts w:ascii="Arial" w:hAnsi="Arial"/>
          <w:color w:val="14181F" w:themeColor="text1" w:themeShade="80"/>
        </w:rPr>
      </w:pPr>
    </w:p>
    <w:p w14:paraId="0750E587" w14:textId="785ED368" w:rsidR="00066AAF" w:rsidRPr="00377232" w:rsidRDefault="00BB59C7" w:rsidP="004E11B8">
      <w:pPr>
        <w:widowControl w:val="0"/>
        <w:adjustRightInd w:val="0"/>
        <w:snapToGrid w:val="0"/>
        <w:spacing w:line="264" w:lineRule="auto"/>
        <w:ind w:right="-191"/>
        <w:rPr>
          <w:rFonts w:ascii="Arial" w:hAnsi="Arial"/>
          <w:b/>
          <w:color w:val="14181F" w:themeColor="text1" w:themeShade="80"/>
          <w:sz w:val="26"/>
          <w:szCs w:val="26"/>
        </w:rPr>
      </w:pPr>
      <w:bookmarkStart w:id="0" w:name="OLE_LINK1"/>
      <w:r w:rsidRPr="00377232">
        <w:rPr>
          <w:rFonts w:ascii="Arial" w:hAnsi="Arial"/>
          <w:b/>
          <w:color w:val="14181F" w:themeColor="text1" w:themeShade="80"/>
          <w:sz w:val="26"/>
          <w:szCs w:val="26"/>
        </w:rPr>
        <w:t xml:space="preserve">Benutzerfreundlichkeit neu definiert: </w:t>
      </w:r>
      <w:r w:rsidR="00662B24" w:rsidRPr="00377232">
        <w:rPr>
          <w:rFonts w:ascii="Arial" w:hAnsi="Arial"/>
          <w:b/>
          <w:color w:val="14181F" w:themeColor="text1" w:themeShade="80"/>
          <w:sz w:val="26"/>
          <w:szCs w:val="26"/>
        </w:rPr>
        <w:t>Nilfisk</w:t>
      </w:r>
      <w:r w:rsidRPr="00377232">
        <w:rPr>
          <w:rFonts w:ascii="Arial" w:hAnsi="Arial"/>
          <w:b/>
          <w:color w:val="14181F" w:themeColor="text1" w:themeShade="80"/>
          <w:sz w:val="26"/>
          <w:szCs w:val="26"/>
        </w:rPr>
        <w:t xml:space="preserve"> </w:t>
      </w:r>
      <w:r w:rsidR="00F11693" w:rsidRPr="00377232">
        <w:rPr>
          <w:rFonts w:ascii="Arial" w:hAnsi="Arial"/>
          <w:b/>
          <w:color w:val="14181F" w:themeColor="text1" w:themeShade="80"/>
          <w:sz w:val="26"/>
          <w:szCs w:val="26"/>
        </w:rPr>
        <w:t xml:space="preserve">SW3000 </w:t>
      </w:r>
    </w:p>
    <w:p w14:paraId="493BF10B" w14:textId="471DF0FC" w:rsidR="003463E4" w:rsidRPr="00377232" w:rsidRDefault="00662B24" w:rsidP="004E11B8">
      <w:pPr>
        <w:widowControl w:val="0"/>
        <w:adjustRightInd w:val="0"/>
        <w:snapToGrid w:val="0"/>
        <w:spacing w:line="264" w:lineRule="auto"/>
        <w:ind w:right="-191"/>
        <w:rPr>
          <w:rFonts w:ascii="Arial" w:hAnsi="Arial"/>
          <w:bCs/>
          <w:color w:val="14181F" w:themeColor="text1" w:themeShade="80"/>
          <w:sz w:val="22"/>
          <w:szCs w:val="22"/>
        </w:rPr>
      </w:pPr>
      <w:r w:rsidRPr="00377232">
        <w:rPr>
          <w:rFonts w:ascii="Arial" w:hAnsi="Arial"/>
          <w:bCs/>
          <w:color w:val="14181F" w:themeColor="text1" w:themeShade="80"/>
          <w:sz w:val="22"/>
          <w:szCs w:val="22"/>
        </w:rPr>
        <w:t xml:space="preserve">Neue Aufsitz-Kehrmaschine </w:t>
      </w:r>
      <w:r w:rsidR="003463E4" w:rsidRPr="00377232">
        <w:rPr>
          <w:rFonts w:ascii="Arial" w:hAnsi="Arial"/>
          <w:bCs/>
          <w:color w:val="14181F" w:themeColor="text1" w:themeShade="80"/>
          <w:sz w:val="22"/>
          <w:szCs w:val="22"/>
        </w:rPr>
        <w:t>hebt Leistungsfähigkeit sowie Bediener- und Wartungsfreundlichkeit auf ein neues Niveau</w:t>
      </w:r>
    </w:p>
    <w:p w14:paraId="66E7404A" w14:textId="77777777" w:rsidR="00C0627C" w:rsidRPr="00377232" w:rsidRDefault="00C0627C" w:rsidP="004E11B8">
      <w:pPr>
        <w:widowControl w:val="0"/>
        <w:adjustRightInd w:val="0"/>
        <w:snapToGrid w:val="0"/>
        <w:spacing w:line="264" w:lineRule="auto"/>
        <w:ind w:right="-191"/>
        <w:rPr>
          <w:rFonts w:ascii="Arial" w:hAnsi="Arial"/>
          <w:b/>
          <w:bCs/>
        </w:rPr>
      </w:pPr>
      <w:bookmarkStart w:id="1" w:name="OLE_LINK2"/>
    </w:p>
    <w:p w14:paraId="1F23C6D2" w14:textId="24F15469" w:rsidR="004E11B8" w:rsidRPr="00377232" w:rsidRDefault="00C0627C" w:rsidP="004E11B8">
      <w:pPr>
        <w:spacing w:line="264" w:lineRule="auto"/>
        <w:rPr>
          <w:rFonts w:ascii="Arial" w:hAnsi="Arial"/>
          <w:b/>
          <w:bCs/>
        </w:rPr>
      </w:pPr>
      <w:r w:rsidRPr="00377232">
        <w:rPr>
          <w:rFonts w:ascii="Arial" w:hAnsi="Arial"/>
          <w:b/>
          <w:bCs/>
        </w:rPr>
        <w:t xml:space="preserve">Mit der Aufsitz-Kehrmaschine SW3000 </w:t>
      </w:r>
      <w:r w:rsidR="002B636E" w:rsidRPr="00377232">
        <w:rPr>
          <w:rFonts w:ascii="Arial" w:hAnsi="Arial"/>
          <w:b/>
          <w:bCs/>
        </w:rPr>
        <w:t>launcht</w:t>
      </w:r>
      <w:r w:rsidRPr="00377232">
        <w:rPr>
          <w:rFonts w:ascii="Arial" w:hAnsi="Arial"/>
          <w:b/>
          <w:bCs/>
        </w:rPr>
        <w:t xml:space="preserve"> der Reinigungsgeräte</w:t>
      </w:r>
      <w:r w:rsidR="004E11B8" w:rsidRPr="00377232">
        <w:rPr>
          <w:rFonts w:ascii="Arial" w:hAnsi="Arial"/>
          <w:b/>
          <w:bCs/>
        </w:rPr>
        <w:t>-</w:t>
      </w:r>
      <w:r w:rsidRPr="00377232">
        <w:rPr>
          <w:rFonts w:ascii="Arial" w:hAnsi="Arial"/>
          <w:b/>
          <w:bCs/>
        </w:rPr>
        <w:t xml:space="preserve">hersteller Nilfisk eine weitere Produktneuheit, die </w:t>
      </w:r>
      <w:r w:rsidR="004E11B8" w:rsidRPr="00377232">
        <w:rPr>
          <w:rFonts w:ascii="Arial" w:hAnsi="Arial"/>
          <w:b/>
          <w:bCs/>
        </w:rPr>
        <w:t>sich</w:t>
      </w:r>
      <w:r w:rsidRPr="00377232">
        <w:rPr>
          <w:rFonts w:ascii="Arial" w:hAnsi="Arial"/>
          <w:b/>
          <w:bCs/>
        </w:rPr>
        <w:t xml:space="preserve"> </w:t>
      </w:r>
      <w:r w:rsidR="004E11B8" w:rsidRPr="00377232">
        <w:rPr>
          <w:rFonts w:ascii="Arial" w:hAnsi="Arial"/>
          <w:b/>
          <w:bCs/>
        </w:rPr>
        <w:t xml:space="preserve">an </w:t>
      </w:r>
      <w:r w:rsidRPr="00377232">
        <w:rPr>
          <w:rFonts w:ascii="Arial" w:hAnsi="Arial"/>
          <w:b/>
          <w:bCs/>
        </w:rPr>
        <w:t>den Leitprinzipien seiner neuen Designphilosophie</w:t>
      </w:r>
      <w:r w:rsidR="008D11AA" w:rsidRPr="00377232">
        <w:rPr>
          <w:rFonts w:ascii="Arial" w:hAnsi="Arial"/>
          <w:b/>
          <w:bCs/>
        </w:rPr>
        <w:t xml:space="preserve"> ausrichtet:</w:t>
      </w:r>
      <w:r w:rsidRPr="00377232">
        <w:rPr>
          <w:rFonts w:ascii="Arial" w:hAnsi="Arial"/>
          <w:b/>
          <w:bCs/>
        </w:rPr>
        <w:t xml:space="preserve"> Benutzerfreundlichkeit, Leistungsfähigkeit und Nachhaltigkeit. </w:t>
      </w:r>
      <w:r w:rsidR="008F5A1D" w:rsidRPr="00377232">
        <w:rPr>
          <w:rFonts w:ascii="Arial" w:hAnsi="Arial"/>
          <w:b/>
          <w:bCs/>
        </w:rPr>
        <w:t xml:space="preserve">Die </w:t>
      </w:r>
      <w:r w:rsidR="003463E4" w:rsidRPr="00377232">
        <w:rPr>
          <w:rFonts w:ascii="Arial" w:hAnsi="Arial"/>
          <w:b/>
          <w:bCs/>
        </w:rPr>
        <w:t xml:space="preserve">mittelgroße </w:t>
      </w:r>
      <w:r w:rsidR="00607372" w:rsidRPr="00377232">
        <w:rPr>
          <w:rFonts w:ascii="Arial" w:hAnsi="Arial"/>
          <w:b/>
          <w:bCs/>
        </w:rPr>
        <w:t>M</w:t>
      </w:r>
      <w:r w:rsidR="008F5A1D" w:rsidRPr="00377232">
        <w:rPr>
          <w:rFonts w:ascii="Arial" w:hAnsi="Arial"/>
          <w:b/>
          <w:bCs/>
        </w:rPr>
        <w:t>aschine</w:t>
      </w:r>
      <w:r w:rsidRPr="00377232">
        <w:rPr>
          <w:rFonts w:ascii="Arial" w:hAnsi="Arial"/>
          <w:b/>
          <w:bCs/>
        </w:rPr>
        <w:t xml:space="preserve"> </w:t>
      </w:r>
      <w:r w:rsidR="003004B3" w:rsidRPr="00377232">
        <w:rPr>
          <w:rFonts w:ascii="Arial" w:hAnsi="Arial"/>
          <w:b/>
          <w:bCs/>
        </w:rPr>
        <w:t xml:space="preserve">überzeugt </w:t>
      </w:r>
      <w:r w:rsidRPr="00377232">
        <w:rPr>
          <w:rFonts w:ascii="Arial" w:hAnsi="Arial"/>
          <w:b/>
          <w:bCs/>
        </w:rPr>
        <w:t xml:space="preserve">mit ihren Ausstattungsmerkmalen </w:t>
      </w:r>
      <w:r w:rsidR="003004B3" w:rsidRPr="00377232">
        <w:rPr>
          <w:rFonts w:ascii="Arial" w:hAnsi="Arial"/>
          <w:b/>
          <w:bCs/>
        </w:rPr>
        <w:t xml:space="preserve">vor allem </w:t>
      </w:r>
      <w:r w:rsidR="002B636E" w:rsidRPr="00377232">
        <w:rPr>
          <w:rFonts w:ascii="Arial" w:hAnsi="Arial"/>
          <w:b/>
          <w:bCs/>
        </w:rPr>
        <w:t>bei</w:t>
      </w:r>
      <w:r w:rsidR="003004B3" w:rsidRPr="00377232">
        <w:rPr>
          <w:rFonts w:ascii="Arial" w:hAnsi="Arial"/>
          <w:b/>
          <w:bCs/>
        </w:rPr>
        <w:t xml:space="preserve"> der </w:t>
      </w:r>
      <w:r w:rsidR="004E11B8" w:rsidRPr="00377232">
        <w:rPr>
          <w:rFonts w:ascii="Arial" w:hAnsi="Arial"/>
          <w:b/>
          <w:bCs/>
        </w:rPr>
        <w:t xml:space="preserve">effizienten </w:t>
      </w:r>
      <w:r w:rsidR="003004B3" w:rsidRPr="00377232">
        <w:rPr>
          <w:rFonts w:ascii="Arial" w:hAnsi="Arial"/>
          <w:b/>
          <w:bCs/>
        </w:rPr>
        <w:t>Großflächenreinigung in Industrie, Logistik und Handel</w:t>
      </w:r>
      <w:r w:rsidRPr="00377232">
        <w:rPr>
          <w:rFonts w:ascii="Arial" w:hAnsi="Arial"/>
          <w:b/>
          <w:bCs/>
        </w:rPr>
        <w:t>.</w:t>
      </w:r>
      <w:r w:rsidR="003004B3" w:rsidRPr="00377232">
        <w:rPr>
          <w:rFonts w:ascii="Arial" w:hAnsi="Arial"/>
          <w:b/>
          <w:bCs/>
        </w:rPr>
        <w:t xml:space="preserve"> </w:t>
      </w:r>
      <w:bookmarkEnd w:id="1"/>
      <w:r w:rsidR="00607372" w:rsidRPr="00377232">
        <w:rPr>
          <w:rFonts w:ascii="Arial" w:hAnsi="Arial"/>
          <w:b/>
          <w:bCs/>
        </w:rPr>
        <w:t xml:space="preserve">Je nach Anwendungsfokus bietet die SW3000 </w:t>
      </w:r>
      <w:r w:rsidR="002B636E" w:rsidRPr="00377232">
        <w:rPr>
          <w:rFonts w:ascii="Arial" w:hAnsi="Arial"/>
          <w:b/>
          <w:bCs/>
        </w:rPr>
        <w:t xml:space="preserve">dabei </w:t>
      </w:r>
      <w:r w:rsidR="00607372" w:rsidRPr="00377232">
        <w:rPr>
          <w:rFonts w:ascii="Arial" w:hAnsi="Arial"/>
          <w:b/>
          <w:bCs/>
        </w:rPr>
        <w:t>zwei Antriebs</w:t>
      </w:r>
      <w:r w:rsidR="004E11B8" w:rsidRPr="00377232">
        <w:rPr>
          <w:rFonts w:ascii="Arial" w:hAnsi="Arial"/>
          <w:b/>
          <w:bCs/>
        </w:rPr>
        <w:t>varianten</w:t>
      </w:r>
      <w:r w:rsidR="00607372" w:rsidRPr="00377232">
        <w:rPr>
          <w:rFonts w:ascii="Arial" w:hAnsi="Arial"/>
          <w:b/>
          <w:bCs/>
        </w:rPr>
        <w:t xml:space="preserve"> mittels bewährter Bleisäure-Batterien oder leistungsstarker Lithium-Ionen-</w:t>
      </w:r>
      <w:r w:rsidR="004E11B8" w:rsidRPr="00377232">
        <w:rPr>
          <w:rFonts w:ascii="Arial" w:hAnsi="Arial"/>
          <w:b/>
          <w:bCs/>
        </w:rPr>
        <w:t>Option</w:t>
      </w:r>
      <w:r w:rsidR="00607372" w:rsidRPr="00377232">
        <w:rPr>
          <w:rFonts w:ascii="Arial" w:hAnsi="Arial"/>
          <w:b/>
          <w:bCs/>
        </w:rPr>
        <w:t>.</w:t>
      </w:r>
      <w:r w:rsidR="002B636E" w:rsidRPr="00377232">
        <w:rPr>
          <w:rFonts w:ascii="Arial" w:hAnsi="Arial"/>
          <w:b/>
          <w:bCs/>
        </w:rPr>
        <w:t xml:space="preserve"> D</w:t>
      </w:r>
      <w:r w:rsidR="00354347" w:rsidRPr="00377232">
        <w:rPr>
          <w:rFonts w:ascii="Arial" w:hAnsi="Arial"/>
          <w:b/>
          <w:bCs/>
        </w:rPr>
        <w:t>as</w:t>
      </w:r>
      <w:r w:rsidR="002B636E" w:rsidRPr="00377232">
        <w:rPr>
          <w:rFonts w:ascii="Arial" w:hAnsi="Arial"/>
          <w:b/>
          <w:bCs/>
        </w:rPr>
        <w:t xml:space="preserve"> kundenorientierte Maschinenkonzept umfasst zudem die </w:t>
      </w:r>
      <w:r w:rsidR="002B34E8" w:rsidRPr="00377232">
        <w:rPr>
          <w:rFonts w:ascii="Arial" w:hAnsi="Arial"/>
          <w:b/>
          <w:bCs/>
        </w:rPr>
        <w:t>neuentwickelte</w:t>
      </w:r>
      <w:r w:rsidR="002B636E" w:rsidRPr="00377232">
        <w:rPr>
          <w:rFonts w:ascii="Arial" w:hAnsi="Arial"/>
          <w:b/>
          <w:bCs/>
        </w:rPr>
        <w:t xml:space="preserve"> Abfalle</w:t>
      </w:r>
      <w:r w:rsidR="00607372" w:rsidRPr="00377232">
        <w:rPr>
          <w:rFonts w:ascii="Arial" w:hAnsi="Arial"/>
          <w:b/>
          <w:bCs/>
        </w:rPr>
        <w:t xml:space="preserve">ntleerung </w:t>
      </w:r>
      <w:r w:rsidR="004E11B8" w:rsidRPr="00377232">
        <w:rPr>
          <w:rFonts w:ascii="Arial" w:hAnsi="Arial"/>
          <w:b/>
          <w:bCs/>
        </w:rPr>
        <w:t>über</w:t>
      </w:r>
      <w:r w:rsidR="00607372" w:rsidRPr="00377232">
        <w:rPr>
          <w:rFonts w:ascii="Arial" w:hAnsi="Arial"/>
          <w:b/>
          <w:bCs/>
        </w:rPr>
        <w:t xml:space="preserve"> </w:t>
      </w:r>
      <w:r w:rsidR="002B636E" w:rsidRPr="00377232">
        <w:rPr>
          <w:rFonts w:ascii="Arial" w:hAnsi="Arial"/>
          <w:b/>
          <w:bCs/>
        </w:rPr>
        <w:t>ein</w:t>
      </w:r>
      <w:r w:rsidR="00A517DA" w:rsidRPr="00377232">
        <w:rPr>
          <w:rFonts w:ascii="Arial" w:hAnsi="Arial"/>
          <w:b/>
          <w:bCs/>
        </w:rPr>
        <w:t xml:space="preserve"> </w:t>
      </w:r>
      <w:r w:rsidR="002B636E" w:rsidRPr="00377232">
        <w:rPr>
          <w:rFonts w:ascii="Arial" w:hAnsi="Arial"/>
          <w:b/>
          <w:bCs/>
        </w:rPr>
        <w:t>doppelte</w:t>
      </w:r>
      <w:r w:rsidR="004E11B8" w:rsidRPr="00377232">
        <w:rPr>
          <w:rFonts w:ascii="Arial" w:hAnsi="Arial"/>
          <w:b/>
          <w:bCs/>
        </w:rPr>
        <w:t xml:space="preserve">s </w:t>
      </w:r>
      <w:r w:rsidR="002B636E" w:rsidRPr="00377232">
        <w:rPr>
          <w:rFonts w:ascii="Arial" w:hAnsi="Arial"/>
          <w:b/>
          <w:bCs/>
        </w:rPr>
        <w:t xml:space="preserve">Kehrgutbehälter-Systems. Dank Griff und Transportrollen sind die beiden </w:t>
      </w:r>
      <w:r w:rsidR="00607372" w:rsidRPr="00377232">
        <w:rPr>
          <w:rFonts w:ascii="Arial" w:hAnsi="Arial"/>
          <w:b/>
          <w:bCs/>
        </w:rPr>
        <w:t>50 Liter fassende</w:t>
      </w:r>
      <w:r w:rsidR="002B636E" w:rsidRPr="00377232">
        <w:rPr>
          <w:rFonts w:ascii="Arial" w:hAnsi="Arial"/>
          <w:b/>
          <w:bCs/>
        </w:rPr>
        <w:t xml:space="preserve">n </w:t>
      </w:r>
      <w:r w:rsidR="009C029C" w:rsidRPr="00652F77">
        <w:rPr>
          <w:rFonts w:ascii="Arial" w:hAnsi="Arial"/>
          <w:b/>
          <w:bCs/>
        </w:rPr>
        <w:t>Kunststoffb</w:t>
      </w:r>
      <w:r w:rsidR="00354347" w:rsidRPr="00377232">
        <w:rPr>
          <w:rFonts w:ascii="Arial" w:hAnsi="Arial"/>
          <w:b/>
          <w:bCs/>
        </w:rPr>
        <w:t xml:space="preserve">ehälter </w:t>
      </w:r>
      <w:r w:rsidR="00E04FED">
        <w:rPr>
          <w:rFonts w:ascii="Arial" w:hAnsi="Arial"/>
          <w:b/>
          <w:bCs/>
        </w:rPr>
        <w:t>auch bei schwerem</w:t>
      </w:r>
      <w:r w:rsidR="002B636E" w:rsidRPr="00377232">
        <w:rPr>
          <w:rFonts w:ascii="Arial" w:hAnsi="Arial"/>
          <w:b/>
          <w:bCs/>
        </w:rPr>
        <w:t xml:space="preserve"> </w:t>
      </w:r>
      <w:proofErr w:type="spellStart"/>
      <w:r w:rsidR="002B636E" w:rsidRPr="00377232">
        <w:rPr>
          <w:rFonts w:ascii="Arial" w:hAnsi="Arial"/>
          <w:b/>
          <w:bCs/>
        </w:rPr>
        <w:t>Kehrgut</w:t>
      </w:r>
      <w:proofErr w:type="spellEnd"/>
      <w:r w:rsidR="002B636E" w:rsidRPr="00377232">
        <w:rPr>
          <w:rFonts w:ascii="Arial" w:hAnsi="Arial"/>
          <w:b/>
          <w:bCs/>
        </w:rPr>
        <w:t xml:space="preserve"> leicht zu entleeren. </w:t>
      </w:r>
      <w:r w:rsidR="00A517DA" w:rsidRPr="00377232">
        <w:rPr>
          <w:rFonts w:ascii="Arial" w:hAnsi="Arial"/>
          <w:b/>
          <w:bCs/>
        </w:rPr>
        <w:t>D</w:t>
      </w:r>
      <w:r w:rsidR="00BF4939" w:rsidRPr="00377232">
        <w:rPr>
          <w:rFonts w:ascii="Arial" w:hAnsi="Arial"/>
          <w:b/>
          <w:bCs/>
        </w:rPr>
        <w:t xml:space="preserve">er </w:t>
      </w:r>
      <w:r w:rsidR="002B34E8" w:rsidRPr="00377232">
        <w:rPr>
          <w:rFonts w:ascii="Arial" w:hAnsi="Arial"/>
          <w:b/>
          <w:bCs/>
        </w:rPr>
        <w:t xml:space="preserve">Ergonomie-Gedanke setzt sich </w:t>
      </w:r>
      <w:r w:rsidR="00A517DA" w:rsidRPr="00377232">
        <w:rPr>
          <w:rFonts w:ascii="Arial" w:hAnsi="Arial"/>
          <w:b/>
          <w:bCs/>
        </w:rPr>
        <w:t>in der Bedien</w:t>
      </w:r>
      <w:r w:rsidR="00E30CC3" w:rsidRPr="00377232">
        <w:rPr>
          <w:rFonts w:ascii="Arial" w:hAnsi="Arial"/>
          <w:b/>
          <w:bCs/>
        </w:rPr>
        <w:t>ung</w:t>
      </w:r>
      <w:r w:rsidR="004E11B8" w:rsidRPr="00377232">
        <w:rPr>
          <w:rFonts w:ascii="Arial" w:hAnsi="Arial"/>
          <w:b/>
          <w:bCs/>
        </w:rPr>
        <w:t xml:space="preserve"> </w:t>
      </w:r>
      <w:r w:rsidR="002B34E8" w:rsidRPr="00377232">
        <w:rPr>
          <w:rFonts w:ascii="Arial" w:hAnsi="Arial"/>
          <w:b/>
          <w:bCs/>
        </w:rPr>
        <w:t>fort</w:t>
      </w:r>
      <w:r w:rsidR="004E11B8" w:rsidRPr="00377232">
        <w:rPr>
          <w:rFonts w:ascii="Arial" w:hAnsi="Arial"/>
          <w:b/>
          <w:bCs/>
        </w:rPr>
        <w:t xml:space="preserve">: </w:t>
      </w:r>
      <w:r w:rsidR="00CC18CA" w:rsidRPr="00377232">
        <w:rPr>
          <w:rFonts w:ascii="Arial" w:hAnsi="Arial"/>
          <w:b/>
          <w:bCs/>
        </w:rPr>
        <w:t xml:space="preserve">Der Anwender </w:t>
      </w:r>
      <w:r w:rsidR="00540B7C" w:rsidRPr="00377232">
        <w:rPr>
          <w:rFonts w:ascii="Arial" w:hAnsi="Arial"/>
          <w:b/>
          <w:bCs/>
        </w:rPr>
        <w:t xml:space="preserve">hat </w:t>
      </w:r>
      <w:r w:rsidR="00377232" w:rsidRPr="00377232">
        <w:rPr>
          <w:rFonts w:ascii="Arial" w:hAnsi="Arial"/>
          <w:b/>
          <w:bCs/>
        </w:rPr>
        <w:t xml:space="preserve">von seinem </w:t>
      </w:r>
      <w:r w:rsidR="00EE7725" w:rsidRPr="00377232">
        <w:rPr>
          <w:rFonts w:ascii="Arial" w:hAnsi="Arial"/>
          <w:b/>
          <w:bCs/>
        </w:rPr>
        <w:t xml:space="preserve">individuell einstellbaren </w:t>
      </w:r>
      <w:r w:rsidR="00CC18CA" w:rsidRPr="00377232">
        <w:rPr>
          <w:rFonts w:ascii="Arial" w:hAnsi="Arial"/>
          <w:b/>
          <w:bCs/>
        </w:rPr>
        <w:t>Sitz</w:t>
      </w:r>
      <w:r w:rsidR="00540B7C" w:rsidRPr="00377232">
        <w:rPr>
          <w:rFonts w:ascii="Arial" w:hAnsi="Arial"/>
          <w:b/>
          <w:bCs/>
        </w:rPr>
        <w:t xml:space="preserve"> </w:t>
      </w:r>
      <w:r w:rsidR="00CC18CA" w:rsidRPr="00377232">
        <w:rPr>
          <w:rFonts w:ascii="Arial" w:hAnsi="Arial"/>
          <w:b/>
          <w:bCs/>
        </w:rPr>
        <w:t xml:space="preserve">den gesamten Arbeitsbereich im Blick. </w:t>
      </w:r>
      <w:r w:rsidR="00C33D9F" w:rsidRPr="00377232">
        <w:rPr>
          <w:rFonts w:ascii="Arial" w:hAnsi="Arial"/>
          <w:b/>
          <w:bCs/>
        </w:rPr>
        <w:t>Von dort aus startet er die Maschine bequem über seinen persönlich PIN-Code und steuert alle</w:t>
      </w:r>
      <w:r w:rsidR="002F5C9B" w:rsidRPr="00377232">
        <w:rPr>
          <w:rFonts w:ascii="Arial" w:hAnsi="Arial"/>
          <w:b/>
          <w:bCs/>
        </w:rPr>
        <w:t xml:space="preserve"> Reinigungs</w:t>
      </w:r>
      <w:r w:rsidR="00C33D9F" w:rsidRPr="00377232">
        <w:rPr>
          <w:rFonts w:ascii="Arial" w:hAnsi="Arial"/>
          <w:b/>
          <w:bCs/>
        </w:rPr>
        <w:t xml:space="preserve">funktionen über ein </w:t>
      </w:r>
      <w:r w:rsidR="002B34E8" w:rsidRPr="00652F77">
        <w:rPr>
          <w:rFonts w:ascii="Arial" w:hAnsi="Arial"/>
          <w:b/>
          <w:bCs/>
        </w:rPr>
        <w:t>d</w:t>
      </w:r>
      <w:r w:rsidR="002F5C9B" w:rsidRPr="00652F77">
        <w:rPr>
          <w:rFonts w:ascii="Arial" w:hAnsi="Arial"/>
          <w:b/>
          <w:bCs/>
        </w:rPr>
        <w:t>igitales Display</w:t>
      </w:r>
      <w:r w:rsidR="009C029C" w:rsidRPr="00652F77">
        <w:rPr>
          <w:rFonts w:ascii="Arial" w:hAnsi="Arial"/>
          <w:b/>
          <w:bCs/>
        </w:rPr>
        <w:t xml:space="preserve"> mit einzelnen Icons, die einfach per Tastendruck zu bedienen sind</w:t>
      </w:r>
      <w:r w:rsidR="002F5C9B" w:rsidRPr="009C029C">
        <w:rPr>
          <w:rFonts w:ascii="Arial" w:hAnsi="Arial"/>
          <w:b/>
          <w:bCs/>
          <w:color w:val="0070C0"/>
        </w:rPr>
        <w:t>.</w:t>
      </w:r>
      <w:r w:rsidR="002F5C9B" w:rsidRPr="00377232">
        <w:rPr>
          <w:rFonts w:ascii="Arial" w:hAnsi="Arial"/>
          <w:b/>
          <w:bCs/>
        </w:rPr>
        <w:t xml:space="preserve"> </w:t>
      </w:r>
      <w:r w:rsidR="00A33B3B" w:rsidRPr="00377232">
        <w:rPr>
          <w:rFonts w:ascii="Arial" w:hAnsi="Arial"/>
          <w:b/>
          <w:bCs/>
        </w:rPr>
        <w:t xml:space="preserve">Zu den weiteren Highlights zählt </w:t>
      </w:r>
      <w:r w:rsidR="00536816" w:rsidRPr="00377232">
        <w:rPr>
          <w:rFonts w:ascii="Arial" w:hAnsi="Arial"/>
          <w:b/>
          <w:bCs/>
        </w:rPr>
        <w:t>das</w:t>
      </w:r>
      <w:r w:rsidR="00A33B3B" w:rsidRPr="00377232">
        <w:rPr>
          <w:rFonts w:ascii="Arial" w:hAnsi="Arial"/>
          <w:b/>
          <w:bCs/>
        </w:rPr>
        <w:t xml:space="preserve"> e</w:t>
      </w:r>
      <w:r w:rsidR="004E11B8" w:rsidRPr="00377232">
        <w:rPr>
          <w:rFonts w:ascii="Arial" w:hAnsi="Arial"/>
          <w:b/>
          <w:bCs/>
        </w:rPr>
        <w:t>ffiziente</w:t>
      </w:r>
      <w:r w:rsidR="00536816" w:rsidRPr="00377232">
        <w:rPr>
          <w:rFonts w:ascii="Arial" w:hAnsi="Arial"/>
          <w:b/>
          <w:bCs/>
        </w:rPr>
        <w:t xml:space="preserve"> </w:t>
      </w:r>
      <w:r w:rsidR="004E11B8" w:rsidRPr="00377232">
        <w:rPr>
          <w:rFonts w:ascii="Arial" w:hAnsi="Arial"/>
          <w:b/>
          <w:bCs/>
        </w:rPr>
        <w:t>Staubmanagement. Während die SW3000 bis zu 8.100 Quadratmeter in der Stunde kehrt, sorgt d</w:t>
      </w:r>
      <w:r w:rsidR="00124110" w:rsidRPr="00377232">
        <w:rPr>
          <w:rFonts w:ascii="Arial" w:hAnsi="Arial"/>
          <w:b/>
          <w:bCs/>
        </w:rPr>
        <w:t>ie Nilfisk Technologie</w:t>
      </w:r>
      <w:r w:rsidR="004E11B8" w:rsidRPr="00377232">
        <w:rPr>
          <w:rFonts w:ascii="Arial" w:hAnsi="Arial"/>
          <w:b/>
          <w:bCs/>
        </w:rPr>
        <w:t xml:space="preserve"> </w:t>
      </w:r>
      <w:r w:rsidR="00124110" w:rsidRPr="00377232">
        <w:rPr>
          <w:rFonts w:ascii="Arial" w:hAnsi="Arial"/>
          <w:b/>
          <w:bCs/>
        </w:rPr>
        <w:t>„</w:t>
      </w:r>
      <w:proofErr w:type="spellStart"/>
      <w:r w:rsidR="00124110" w:rsidRPr="00377232">
        <w:rPr>
          <w:rFonts w:ascii="Arial" w:hAnsi="Arial"/>
          <w:b/>
          <w:bCs/>
        </w:rPr>
        <w:t>DustGuard</w:t>
      </w:r>
      <w:proofErr w:type="spellEnd"/>
      <w:r w:rsidR="00124110" w:rsidRPr="00377232">
        <w:rPr>
          <w:rFonts w:ascii="Arial" w:hAnsi="Arial"/>
          <w:b/>
          <w:bCs/>
        </w:rPr>
        <w:t xml:space="preserve">“ </w:t>
      </w:r>
      <w:r w:rsidR="004E11B8" w:rsidRPr="00377232">
        <w:rPr>
          <w:rFonts w:ascii="Arial" w:hAnsi="Arial"/>
          <w:b/>
          <w:bCs/>
        </w:rPr>
        <w:t>für absolute Staubkontrolle</w:t>
      </w:r>
      <w:r w:rsidR="00124110" w:rsidRPr="00377232">
        <w:rPr>
          <w:rFonts w:ascii="Arial" w:hAnsi="Arial"/>
          <w:b/>
          <w:bCs/>
        </w:rPr>
        <w:t xml:space="preserve">, indem sie </w:t>
      </w:r>
      <w:r w:rsidR="004E11B8" w:rsidRPr="00377232">
        <w:rPr>
          <w:rFonts w:ascii="Arial" w:hAnsi="Arial"/>
          <w:b/>
          <w:bCs/>
        </w:rPr>
        <w:t>eine</w:t>
      </w:r>
      <w:r w:rsidR="00124110" w:rsidRPr="00377232">
        <w:rPr>
          <w:rFonts w:ascii="Arial" w:hAnsi="Arial"/>
          <w:b/>
          <w:bCs/>
        </w:rPr>
        <w:t>n</w:t>
      </w:r>
      <w:r w:rsidR="004E11B8" w:rsidRPr="00377232">
        <w:rPr>
          <w:rFonts w:ascii="Arial" w:hAnsi="Arial"/>
          <w:b/>
          <w:bCs/>
        </w:rPr>
        <w:t xml:space="preserve"> feinen Wassernebel über den beiden Seitenbesen</w:t>
      </w:r>
      <w:r w:rsidR="00124110" w:rsidRPr="00377232">
        <w:rPr>
          <w:rFonts w:ascii="Arial" w:hAnsi="Arial"/>
          <w:b/>
          <w:bCs/>
        </w:rPr>
        <w:t xml:space="preserve"> freisetzt</w:t>
      </w:r>
      <w:r w:rsidR="004E11B8" w:rsidRPr="00377232">
        <w:rPr>
          <w:rFonts w:ascii="Arial" w:hAnsi="Arial"/>
          <w:b/>
          <w:bCs/>
        </w:rPr>
        <w:t>.</w:t>
      </w:r>
      <w:r w:rsidR="002B34E8" w:rsidRPr="00377232">
        <w:rPr>
          <w:rFonts w:ascii="Arial" w:hAnsi="Arial"/>
          <w:b/>
          <w:bCs/>
        </w:rPr>
        <w:t xml:space="preserve"> </w:t>
      </w:r>
      <w:r w:rsidR="002B34E8" w:rsidRPr="00377232">
        <w:rPr>
          <w:rFonts w:ascii="Arial" w:hAnsi="Arial"/>
          <w:b/>
          <w:bCs/>
          <w:szCs w:val="20"/>
        </w:rPr>
        <w:t>Intelligente Sicherheits- und Wartungsfunktionen runden die modernen Bordmittel ab.</w:t>
      </w:r>
      <w:r w:rsidR="002B34E8" w:rsidRPr="00377232">
        <w:rPr>
          <w:rFonts w:ascii="Arial" w:hAnsi="Arial"/>
          <w:b/>
          <w:bCs/>
        </w:rPr>
        <w:t xml:space="preserve"> </w:t>
      </w:r>
      <w:r w:rsidR="002F5C9B" w:rsidRPr="00377232">
        <w:rPr>
          <w:rFonts w:ascii="Arial" w:hAnsi="Arial"/>
          <w:b/>
          <w:bCs/>
          <w:szCs w:val="20"/>
        </w:rPr>
        <w:t xml:space="preserve">Mit ihrer Vielzahl an funktionalen und ergonomischen Vorteilen ist die </w:t>
      </w:r>
      <w:r w:rsidR="004E11B8" w:rsidRPr="00377232">
        <w:rPr>
          <w:rFonts w:ascii="Arial" w:hAnsi="Arial"/>
          <w:b/>
          <w:bCs/>
          <w:szCs w:val="20"/>
        </w:rPr>
        <w:t>neue Aufsitz-Kehrmaschine</w:t>
      </w:r>
      <w:r w:rsidR="002F5C9B" w:rsidRPr="00377232">
        <w:rPr>
          <w:rFonts w:ascii="Arial" w:hAnsi="Arial"/>
          <w:b/>
          <w:bCs/>
          <w:szCs w:val="20"/>
        </w:rPr>
        <w:t xml:space="preserve"> jedoch nicht nur ein wichtiger technologischer Meilenstein in der </w:t>
      </w:r>
      <w:r w:rsidR="00BF4939" w:rsidRPr="00377232">
        <w:rPr>
          <w:rFonts w:ascii="Arial" w:hAnsi="Arial"/>
          <w:b/>
          <w:bCs/>
          <w:szCs w:val="20"/>
        </w:rPr>
        <w:t>Produkt</w:t>
      </w:r>
      <w:r w:rsidR="002B34E8" w:rsidRPr="00377232">
        <w:rPr>
          <w:rFonts w:ascii="Arial" w:hAnsi="Arial"/>
          <w:b/>
          <w:bCs/>
          <w:szCs w:val="20"/>
        </w:rPr>
        <w:t xml:space="preserve">strategie </w:t>
      </w:r>
      <w:r w:rsidR="002F5C9B" w:rsidRPr="00377232">
        <w:rPr>
          <w:rFonts w:ascii="Arial" w:hAnsi="Arial"/>
          <w:b/>
          <w:bCs/>
          <w:szCs w:val="20"/>
        </w:rPr>
        <w:t xml:space="preserve">von Nilfisk. Das </w:t>
      </w:r>
      <w:r w:rsidR="002B34E8" w:rsidRPr="00377232">
        <w:rPr>
          <w:rFonts w:ascii="Arial" w:hAnsi="Arial"/>
          <w:b/>
          <w:bCs/>
          <w:szCs w:val="20"/>
        </w:rPr>
        <w:t>D</w:t>
      </w:r>
      <w:r w:rsidR="004E11B8" w:rsidRPr="00377232">
        <w:rPr>
          <w:rFonts w:ascii="Arial" w:hAnsi="Arial"/>
          <w:b/>
          <w:bCs/>
          <w:szCs w:val="20"/>
        </w:rPr>
        <w:t xml:space="preserve">esign berücksichtigt zudem </w:t>
      </w:r>
      <w:r w:rsidR="00124110" w:rsidRPr="00377232">
        <w:rPr>
          <w:rFonts w:ascii="Arial" w:hAnsi="Arial"/>
          <w:b/>
          <w:bCs/>
          <w:szCs w:val="20"/>
        </w:rPr>
        <w:t>zentrale</w:t>
      </w:r>
      <w:r w:rsidR="004E11B8" w:rsidRPr="00377232">
        <w:rPr>
          <w:rFonts w:ascii="Arial" w:hAnsi="Arial"/>
          <w:b/>
          <w:bCs/>
          <w:szCs w:val="20"/>
        </w:rPr>
        <w:t xml:space="preserve"> Umweltaspekte:</w:t>
      </w:r>
      <w:r w:rsidR="002B34E8" w:rsidRPr="00377232">
        <w:rPr>
          <w:rFonts w:ascii="Arial" w:hAnsi="Arial"/>
          <w:b/>
          <w:bCs/>
          <w:szCs w:val="20"/>
        </w:rPr>
        <w:t xml:space="preserve"> So besteht die</w:t>
      </w:r>
      <w:r w:rsidR="004E11B8" w:rsidRPr="00377232">
        <w:rPr>
          <w:rFonts w:ascii="Arial" w:hAnsi="Arial"/>
          <w:b/>
          <w:bCs/>
          <w:szCs w:val="20"/>
        </w:rPr>
        <w:t xml:space="preserve"> </w:t>
      </w:r>
      <w:r w:rsidR="004E11B8" w:rsidRPr="00377232">
        <w:rPr>
          <w:rFonts w:ascii="Arial" w:eastAsia="Calibri" w:hAnsi="Arial"/>
          <w:b/>
          <w:bCs/>
          <w:szCs w:val="20"/>
        </w:rPr>
        <w:t>SW3000 zu 25 </w:t>
      </w:r>
      <w:r w:rsidR="00BF4939" w:rsidRPr="00377232">
        <w:rPr>
          <w:rFonts w:ascii="Arial" w:eastAsia="Calibri" w:hAnsi="Arial"/>
          <w:b/>
          <w:bCs/>
          <w:szCs w:val="20"/>
        </w:rPr>
        <w:t>Prozent</w:t>
      </w:r>
      <w:r w:rsidR="004E11B8" w:rsidRPr="00377232">
        <w:rPr>
          <w:rFonts w:ascii="Arial" w:eastAsia="Calibri" w:hAnsi="Arial"/>
          <w:b/>
          <w:bCs/>
          <w:szCs w:val="20"/>
        </w:rPr>
        <w:t xml:space="preserve"> aus recyceltem Post-Consumer-Kunststoff und </w:t>
      </w:r>
      <w:r w:rsidR="002B34E8" w:rsidRPr="00377232">
        <w:rPr>
          <w:rFonts w:ascii="Arial" w:eastAsia="Calibri" w:hAnsi="Arial"/>
          <w:b/>
          <w:bCs/>
          <w:szCs w:val="20"/>
        </w:rPr>
        <w:t>unterstreicht</w:t>
      </w:r>
      <w:r w:rsidR="004E11B8" w:rsidRPr="00377232">
        <w:rPr>
          <w:rFonts w:ascii="Arial" w:eastAsia="Calibri" w:hAnsi="Arial"/>
          <w:b/>
          <w:bCs/>
          <w:szCs w:val="20"/>
        </w:rPr>
        <w:t xml:space="preserve"> das Engagement von Nilfisk für </w:t>
      </w:r>
      <w:r w:rsidR="00BF4939" w:rsidRPr="00377232">
        <w:rPr>
          <w:rFonts w:ascii="Arial" w:eastAsia="Calibri" w:hAnsi="Arial"/>
          <w:b/>
          <w:bCs/>
          <w:szCs w:val="20"/>
        </w:rPr>
        <w:t xml:space="preserve">mehr </w:t>
      </w:r>
      <w:r w:rsidR="004E11B8" w:rsidRPr="00377232">
        <w:rPr>
          <w:rFonts w:ascii="Arial" w:eastAsia="Calibri" w:hAnsi="Arial"/>
          <w:b/>
          <w:bCs/>
          <w:szCs w:val="20"/>
        </w:rPr>
        <w:t>Nachhaltigkeit.</w:t>
      </w:r>
    </w:p>
    <w:p w14:paraId="4C7EBBF5" w14:textId="76B5CBD6" w:rsidR="008F5A1D" w:rsidRPr="00377232" w:rsidRDefault="008F5A1D" w:rsidP="004E11B8">
      <w:pPr>
        <w:widowControl w:val="0"/>
        <w:adjustRightInd w:val="0"/>
        <w:snapToGrid w:val="0"/>
        <w:spacing w:line="264" w:lineRule="auto"/>
        <w:ind w:right="-191"/>
        <w:rPr>
          <w:rFonts w:ascii="Arial" w:hAnsi="Arial"/>
          <w:b/>
          <w:bCs/>
        </w:rPr>
      </w:pPr>
    </w:p>
    <w:p w14:paraId="6FE4641E" w14:textId="20710164" w:rsidR="00B445E6" w:rsidRPr="00377232" w:rsidRDefault="00AB1FC4" w:rsidP="004E11B8">
      <w:pPr>
        <w:spacing w:line="264" w:lineRule="auto"/>
        <w:rPr>
          <w:rFonts w:ascii="Arial" w:hAnsi="Arial"/>
        </w:rPr>
      </w:pPr>
      <w:r w:rsidRPr="00377232">
        <w:rPr>
          <w:rFonts w:ascii="Arial" w:hAnsi="Arial"/>
        </w:rPr>
        <w:t xml:space="preserve">Die SW3000 fühlt sich vor allem beim Reinigungseinsatz in Industrie- und Produktionsbetrieben, Lagerhallen, Distributions- und Einkaufszentren sowie auf Parkplätzen, Schulhöfen und Sportanlagen zu Hause. </w:t>
      </w:r>
      <w:r w:rsidR="00A84AFD" w:rsidRPr="00377232">
        <w:rPr>
          <w:rFonts w:ascii="Arial" w:hAnsi="Arial"/>
        </w:rPr>
        <w:t xml:space="preserve">Ob Fliesen, Beton, Stein oder Kunststoff – der wendige Helfer </w:t>
      </w:r>
      <w:r w:rsidR="005E6C00" w:rsidRPr="00377232">
        <w:rPr>
          <w:rFonts w:ascii="Arial" w:hAnsi="Arial"/>
        </w:rPr>
        <w:t xml:space="preserve">spielt seine Stärken </w:t>
      </w:r>
      <w:r w:rsidR="00A84AFD" w:rsidRPr="00377232">
        <w:rPr>
          <w:rFonts w:ascii="Arial" w:hAnsi="Arial"/>
        </w:rPr>
        <w:t xml:space="preserve">auf jedem Boden </w:t>
      </w:r>
      <w:r w:rsidR="005E6C00" w:rsidRPr="00377232">
        <w:rPr>
          <w:rFonts w:ascii="Arial" w:hAnsi="Arial"/>
        </w:rPr>
        <w:t>aus</w:t>
      </w:r>
      <w:r w:rsidR="00A84AFD" w:rsidRPr="00377232">
        <w:rPr>
          <w:rFonts w:ascii="Arial" w:hAnsi="Arial"/>
        </w:rPr>
        <w:t xml:space="preserve"> und beseitigt losen Schmutz wie Laub, Stein</w:t>
      </w:r>
      <w:r w:rsidR="00377232" w:rsidRPr="00377232">
        <w:rPr>
          <w:rFonts w:ascii="Arial" w:hAnsi="Arial"/>
        </w:rPr>
        <w:t xml:space="preserve">, </w:t>
      </w:r>
      <w:r w:rsidR="00A84AFD" w:rsidRPr="00377232">
        <w:rPr>
          <w:rFonts w:ascii="Arial" w:hAnsi="Arial"/>
        </w:rPr>
        <w:t xml:space="preserve">Sand </w:t>
      </w:r>
      <w:r w:rsidR="00377232" w:rsidRPr="00377232">
        <w:rPr>
          <w:rFonts w:ascii="Arial" w:hAnsi="Arial"/>
        </w:rPr>
        <w:t xml:space="preserve">oder Verpackungs-Schnipsel </w:t>
      </w:r>
      <w:r w:rsidR="00A84AFD" w:rsidRPr="00377232">
        <w:rPr>
          <w:rFonts w:ascii="Arial" w:hAnsi="Arial"/>
        </w:rPr>
        <w:t xml:space="preserve">mühelos. </w:t>
      </w:r>
      <w:r w:rsidR="009C029C" w:rsidRPr="00652F77">
        <w:rPr>
          <w:rFonts w:ascii="Arial" w:hAnsi="Arial"/>
        </w:rPr>
        <w:t xml:space="preserve">Selbst größere Gegenstände wie leere Kaffeebecher oder </w:t>
      </w:r>
      <w:proofErr w:type="spellStart"/>
      <w:r w:rsidR="009C029C" w:rsidRPr="00652F77">
        <w:rPr>
          <w:rFonts w:ascii="Arial" w:hAnsi="Arial"/>
        </w:rPr>
        <w:t>Palettenhölzer</w:t>
      </w:r>
      <w:proofErr w:type="spellEnd"/>
      <w:r w:rsidR="009C029C" w:rsidRPr="00652F77">
        <w:rPr>
          <w:rFonts w:ascii="Arial" w:hAnsi="Arial"/>
        </w:rPr>
        <w:t xml:space="preserve"> sind aufgrund der Frontklappe kein Hindernis für die Aufsitz-Kehrmaschine</w:t>
      </w:r>
      <w:r w:rsidR="009C029C">
        <w:rPr>
          <w:rFonts w:ascii="Arial" w:hAnsi="Arial"/>
        </w:rPr>
        <w:t>.</w:t>
      </w:r>
    </w:p>
    <w:p w14:paraId="084E80F6" w14:textId="77777777" w:rsidR="00B445E6" w:rsidRPr="00377232" w:rsidRDefault="00B445E6" w:rsidP="004E11B8">
      <w:pPr>
        <w:spacing w:line="264" w:lineRule="auto"/>
        <w:rPr>
          <w:rFonts w:ascii="Arial" w:hAnsi="Arial"/>
        </w:rPr>
      </w:pPr>
    </w:p>
    <w:p w14:paraId="546E6096" w14:textId="6EC50E6A" w:rsidR="00B445E6" w:rsidRPr="00377232" w:rsidRDefault="00B8198F" w:rsidP="004E11B8">
      <w:pPr>
        <w:spacing w:line="264" w:lineRule="auto"/>
        <w:rPr>
          <w:rFonts w:ascii="Arial" w:hAnsi="Arial"/>
          <w:b/>
          <w:bCs/>
        </w:rPr>
      </w:pPr>
      <w:r w:rsidRPr="00377232">
        <w:rPr>
          <w:rFonts w:ascii="Arial" w:hAnsi="Arial"/>
          <w:b/>
          <w:bCs/>
        </w:rPr>
        <w:t>Herausragende Performance für große Flächen</w:t>
      </w:r>
    </w:p>
    <w:p w14:paraId="3487BB68" w14:textId="64BEF754" w:rsidR="00E30CC3" w:rsidRPr="00377232" w:rsidRDefault="007917BF" w:rsidP="00BE2FD9">
      <w:pPr>
        <w:spacing w:line="264" w:lineRule="auto"/>
        <w:rPr>
          <w:rFonts w:ascii="Arial" w:hAnsi="Arial"/>
        </w:rPr>
      </w:pPr>
      <w:r w:rsidRPr="00377232">
        <w:rPr>
          <w:rFonts w:ascii="Arial" w:hAnsi="Arial"/>
        </w:rPr>
        <w:t xml:space="preserve">Die </w:t>
      </w:r>
      <w:r w:rsidR="00DB5298" w:rsidRPr="00377232">
        <w:rPr>
          <w:rFonts w:ascii="Arial" w:hAnsi="Arial"/>
        </w:rPr>
        <w:t>schlanke</w:t>
      </w:r>
      <w:r w:rsidRPr="00377232">
        <w:rPr>
          <w:rFonts w:ascii="Arial" w:hAnsi="Arial"/>
        </w:rPr>
        <w:t xml:space="preserve"> Aufsitz-Kehrmaschine erzielt</w:t>
      </w:r>
      <w:r w:rsidR="00DB5298" w:rsidRPr="00377232">
        <w:rPr>
          <w:rFonts w:ascii="Arial" w:hAnsi="Arial"/>
        </w:rPr>
        <w:t xml:space="preserve"> mit einem Reinigungspfad </w:t>
      </w:r>
      <w:r w:rsidRPr="00377232">
        <w:rPr>
          <w:rFonts w:ascii="Arial" w:hAnsi="Arial"/>
        </w:rPr>
        <w:t>von 135 Zentimetern</w:t>
      </w:r>
      <w:r w:rsidR="00DB5298" w:rsidRPr="00377232">
        <w:rPr>
          <w:rFonts w:ascii="Arial" w:hAnsi="Arial"/>
        </w:rPr>
        <w:t xml:space="preserve"> sowie einer Hauptkehrwalze von 70 Zentimetern</w:t>
      </w:r>
      <w:r w:rsidRPr="00377232">
        <w:rPr>
          <w:rFonts w:ascii="Arial" w:hAnsi="Arial"/>
        </w:rPr>
        <w:t xml:space="preserve"> einen enormen Wirkungsbereich. </w:t>
      </w:r>
      <w:r w:rsidR="00AB3F33" w:rsidRPr="00377232">
        <w:rPr>
          <w:rFonts w:ascii="Arial" w:hAnsi="Arial"/>
        </w:rPr>
        <w:t>Ausgestattet mit zwei Seitenbesen, leistungsstarken Batterie</w:t>
      </w:r>
      <w:r w:rsidRPr="00377232">
        <w:rPr>
          <w:rFonts w:ascii="Arial" w:hAnsi="Arial"/>
        </w:rPr>
        <w:t>optionen</w:t>
      </w:r>
      <w:r w:rsidR="00AB3F33" w:rsidRPr="00377232">
        <w:rPr>
          <w:rFonts w:ascii="Arial" w:hAnsi="Arial"/>
        </w:rPr>
        <w:t xml:space="preserve"> sowie einer maximalen Arbeitsgeschwindigkeit von bis zu acht Stundenkilometern</w:t>
      </w:r>
      <w:r w:rsidR="0037498B">
        <w:rPr>
          <w:rFonts w:ascii="Arial" w:hAnsi="Arial"/>
        </w:rPr>
        <w:t>,</w:t>
      </w:r>
      <w:r w:rsidR="00AB3F33" w:rsidRPr="00377232">
        <w:rPr>
          <w:rFonts w:ascii="Arial" w:hAnsi="Arial"/>
        </w:rPr>
        <w:t xml:space="preserve"> </w:t>
      </w:r>
      <w:r w:rsidRPr="00377232">
        <w:rPr>
          <w:rFonts w:ascii="Arial" w:hAnsi="Arial"/>
        </w:rPr>
        <w:t>kehrt</w:t>
      </w:r>
      <w:r w:rsidR="00AB3F33" w:rsidRPr="00377232">
        <w:rPr>
          <w:rFonts w:ascii="Arial" w:hAnsi="Arial"/>
        </w:rPr>
        <w:t xml:space="preserve"> das Modell bis zu 8.100 Quadratmetern in einer Stunde. </w:t>
      </w:r>
      <w:r w:rsidRPr="00377232">
        <w:rPr>
          <w:rFonts w:ascii="Arial" w:hAnsi="Arial"/>
        </w:rPr>
        <w:lastRenderedPageBreak/>
        <w:t xml:space="preserve">Steigungen von bis zu 20 Prozent </w:t>
      </w:r>
      <w:r w:rsidR="00BF4939" w:rsidRPr="00377232">
        <w:rPr>
          <w:rFonts w:ascii="Arial" w:hAnsi="Arial"/>
        </w:rPr>
        <w:t>werden</w:t>
      </w:r>
      <w:r w:rsidR="0037498B">
        <w:rPr>
          <w:rFonts w:ascii="Arial" w:hAnsi="Arial"/>
        </w:rPr>
        <w:t xml:space="preserve"> dabei</w:t>
      </w:r>
      <w:r w:rsidR="00BF4939" w:rsidRPr="00377232">
        <w:rPr>
          <w:rFonts w:ascii="Arial" w:hAnsi="Arial"/>
        </w:rPr>
        <w:t xml:space="preserve"> </w:t>
      </w:r>
      <w:r w:rsidRPr="00377232">
        <w:rPr>
          <w:rFonts w:ascii="Arial" w:hAnsi="Arial"/>
        </w:rPr>
        <w:t>spielend</w:t>
      </w:r>
      <w:r w:rsidR="00BF4939" w:rsidRPr="00377232">
        <w:rPr>
          <w:rFonts w:ascii="Arial" w:hAnsi="Arial"/>
        </w:rPr>
        <w:t xml:space="preserve"> bewältigt</w:t>
      </w:r>
      <w:r w:rsidRPr="00377232">
        <w:rPr>
          <w:rFonts w:ascii="Arial" w:hAnsi="Arial"/>
        </w:rPr>
        <w:t xml:space="preserve">. </w:t>
      </w:r>
      <w:r w:rsidR="0090122F" w:rsidRPr="00377232">
        <w:rPr>
          <w:rFonts w:ascii="Arial" w:hAnsi="Arial"/>
        </w:rPr>
        <w:t>Mit</w:t>
      </w:r>
      <w:r w:rsidR="00AB3F33" w:rsidRPr="00377232">
        <w:rPr>
          <w:rFonts w:ascii="Arial" w:hAnsi="Arial"/>
        </w:rPr>
        <w:t xml:space="preserve"> </w:t>
      </w:r>
      <w:r w:rsidRPr="00377232">
        <w:rPr>
          <w:rFonts w:ascii="Arial" w:hAnsi="Arial"/>
        </w:rPr>
        <w:t>einer</w:t>
      </w:r>
      <w:r w:rsidR="00AB3F33" w:rsidRPr="00377232">
        <w:rPr>
          <w:rFonts w:ascii="Arial" w:hAnsi="Arial"/>
        </w:rPr>
        <w:t xml:space="preserve"> </w:t>
      </w:r>
      <w:r w:rsidR="00652F77">
        <w:rPr>
          <w:rFonts w:ascii="Arial" w:hAnsi="Arial"/>
        </w:rPr>
        <w:t xml:space="preserve">kraftvollen </w:t>
      </w:r>
      <w:r w:rsidR="00C85152">
        <w:rPr>
          <w:rFonts w:ascii="Arial" w:hAnsi="Arial"/>
        </w:rPr>
        <w:t>Saugl</w:t>
      </w:r>
      <w:r w:rsidR="00AB3F33" w:rsidRPr="00377232">
        <w:rPr>
          <w:rFonts w:ascii="Arial" w:hAnsi="Arial"/>
        </w:rPr>
        <w:t>eistung</w:t>
      </w:r>
      <w:r w:rsidRPr="000150F1">
        <w:rPr>
          <w:rFonts w:ascii="Arial" w:hAnsi="Arial"/>
          <w:color w:val="FF0000"/>
        </w:rPr>
        <w:t xml:space="preserve"> </w:t>
      </w:r>
      <w:r w:rsidRPr="00377232">
        <w:rPr>
          <w:rFonts w:ascii="Arial" w:hAnsi="Arial"/>
        </w:rPr>
        <w:t xml:space="preserve">verschwinden </w:t>
      </w:r>
      <w:r w:rsidR="00BF4939" w:rsidRPr="00377232">
        <w:rPr>
          <w:rFonts w:ascii="Arial" w:hAnsi="Arial"/>
        </w:rPr>
        <w:t xml:space="preserve">alle losen </w:t>
      </w:r>
      <w:r w:rsidRPr="00377232">
        <w:rPr>
          <w:rFonts w:ascii="Arial" w:hAnsi="Arial"/>
        </w:rPr>
        <w:t xml:space="preserve">Verschmutzungen </w:t>
      </w:r>
      <w:r w:rsidR="00AB3F33" w:rsidRPr="00377232">
        <w:rPr>
          <w:rFonts w:ascii="Arial" w:hAnsi="Arial"/>
        </w:rPr>
        <w:t xml:space="preserve">in den </w:t>
      </w:r>
      <w:r w:rsidRPr="00377232">
        <w:rPr>
          <w:rFonts w:ascii="Arial" w:hAnsi="Arial"/>
        </w:rPr>
        <w:t xml:space="preserve">beiden </w:t>
      </w:r>
      <w:r w:rsidR="00AB3F33" w:rsidRPr="00377232">
        <w:rPr>
          <w:rFonts w:ascii="Arial" w:hAnsi="Arial"/>
        </w:rPr>
        <w:t xml:space="preserve">Kehrgutbehältern. </w:t>
      </w:r>
      <w:r w:rsidR="00B94E37" w:rsidRPr="00377232">
        <w:rPr>
          <w:rFonts w:ascii="Arial" w:hAnsi="Arial"/>
          <w:szCs w:val="20"/>
        </w:rPr>
        <w:t xml:space="preserve">Größeres </w:t>
      </w:r>
      <w:proofErr w:type="spellStart"/>
      <w:r w:rsidR="00B94E37" w:rsidRPr="00377232">
        <w:rPr>
          <w:rFonts w:ascii="Arial" w:hAnsi="Arial"/>
          <w:szCs w:val="20"/>
        </w:rPr>
        <w:t>Kehrgut</w:t>
      </w:r>
      <w:proofErr w:type="spellEnd"/>
      <w:r w:rsidR="00B94E37" w:rsidRPr="00377232">
        <w:rPr>
          <w:rFonts w:ascii="Arial" w:hAnsi="Arial"/>
          <w:szCs w:val="20"/>
        </w:rPr>
        <w:t xml:space="preserve">, das sonst vor der Maschine hergeschoben werden könnte, nimmt die Grobschmutzklappe auf. </w:t>
      </w:r>
      <w:r w:rsidR="00DB5298" w:rsidRPr="00377232">
        <w:rPr>
          <w:rFonts w:ascii="Arial" w:hAnsi="Arial"/>
        </w:rPr>
        <w:t>Beim Blick auf den Antrieb, ist d</w:t>
      </w:r>
      <w:r w:rsidR="00BE2FD9" w:rsidRPr="00377232">
        <w:rPr>
          <w:rFonts w:ascii="Arial" w:hAnsi="Arial"/>
        </w:rPr>
        <w:t xml:space="preserve">ie </w:t>
      </w:r>
      <w:r w:rsidR="00FD46A1" w:rsidRPr="00377232">
        <w:rPr>
          <w:rFonts w:ascii="Arial" w:hAnsi="Arial"/>
        </w:rPr>
        <w:t xml:space="preserve">SW3000 </w:t>
      </w:r>
      <w:r w:rsidR="00BE2FD9" w:rsidRPr="00377232">
        <w:rPr>
          <w:rFonts w:ascii="Arial" w:hAnsi="Arial"/>
        </w:rPr>
        <w:t xml:space="preserve">sowohl mit allen marktgängigen Blei-Säure-Batterien (Laufzeit max. 5 Stunden) </w:t>
      </w:r>
      <w:r w:rsidR="00E30CC3" w:rsidRPr="00377232">
        <w:rPr>
          <w:rFonts w:ascii="Arial" w:hAnsi="Arial"/>
        </w:rPr>
        <w:t xml:space="preserve">kompatibel </w:t>
      </w:r>
      <w:r w:rsidR="00BE2FD9" w:rsidRPr="00377232">
        <w:rPr>
          <w:rFonts w:ascii="Arial" w:hAnsi="Arial"/>
        </w:rPr>
        <w:t>als auch in einer Version mit Lithium-</w:t>
      </w:r>
      <w:r w:rsidR="00ED20A1" w:rsidRPr="00377232">
        <w:rPr>
          <w:rFonts w:ascii="Arial" w:hAnsi="Arial"/>
        </w:rPr>
        <w:t>Ionen-Antrieb</w:t>
      </w:r>
      <w:r w:rsidR="00BE2FD9" w:rsidRPr="00377232">
        <w:rPr>
          <w:rFonts w:ascii="Arial" w:hAnsi="Arial"/>
        </w:rPr>
        <w:t xml:space="preserve"> (Laufzeit max. 4 Stunden) erhältlich. Bei letzterer garantiert ein eingebautes Ladegerät schnelle Zwischenladungen – beispielsweise in der Mittagspause. In nur 2,5 Stunden </w:t>
      </w:r>
      <w:r w:rsidR="00BF4939" w:rsidRPr="00377232">
        <w:rPr>
          <w:rFonts w:ascii="Arial" w:hAnsi="Arial"/>
        </w:rPr>
        <w:t>steigt</w:t>
      </w:r>
      <w:r w:rsidR="00BE2FD9" w:rsidRPr="00377232">
        <w:rPr>
          <w:rFonts w:ascii="Arial" w:hAnsi="Arial"/>
        </w:rPr>
        <w:t xml:space="preserve"> dabei die </w:t>
      </w:r>
      <w:r w:rsidR="00ED20A1" w:rsidRPr="00377232">
        <w:rPr>
          <w:rFonts w:ascii="Arial" w:hAnsi="Arial"/>
        </w:rPr>
        <w:t>Batteriel</w:t>
      </w:r>
      <w:r w:rsidR="00BE2FD9" w:rsidRPr="00377232">
        <w:rPr>
          <w:rFonts w:ascii="Arial" w:hAnsi="Arial"/>
        </w:rPr>
        <w:t>adung von 50 auf 90 Prozent</w:t>
      </w:r>
      <w:r w:rsidR="00ED20A1" w:rsidRPr="00377232">
        <w:rPr>
          <w:rFonts w:ascii="Arial" w:hAnsi="Arial"/>
        </w:rPr>
        <w:t xml:space="preserve"> an</w:t>
      </w:r>
      <w:r w:rsidR="00BE2FD9" w:rsidRPr="00377232">
        <w:rPr>
          <w:rFonts w:ascii="Arial" w:hAnsi="Arial"/>
        </w:rPr>
        <w:t xml:space="preserve">. </w:t>
      </w:r>
    </w:p>
    <w:p w14:paraId="3DFBD9E0" w14:textId="77777777" w:rsidR="00BE2FD9" w:rsidRPr="00377232" w:rsidRDefault="00BE2FD9" w:rsidP="004E11B8">
      <w:pPr>
        <w:spacing w:line="264" w:lineRule="auto"/>
        <w:rPr>
          <w:rFonts w:ascii="Arial" w:hAnsi="Arial"/>
          <w:szCs w:val="20"/>
        </w:rPr>
      </w:pPr>
    </w:p>
    <w:p w14:paraId="4B1370EC" w14:textId="50C23EE6" w:rsidR="007917BF" w:rsidRPr="00377232" w:rsidRDefault="003A0A95" w:rsidP="004E11B8">
      <w:pPr>
        <w:spacing w:line="264" w:lineRule="auto"/>
        <w:rPr>
          <w:rFonts w:ascii="Arial" w:hAnsi="Arial"/>
          <w:b/>
          <w:bCs/>
          <w:szCs w:val="20"/>
        </w:rPr>
      </w:pPr>
      <w:r w:rsidRPr="00377232">
        <w:rPr>
          <w:rFonts w:ascii="Arial" w:hAnsi="Arial"/>
          <w:b/>
          <w:bCs/>
          <w:szCs w:val="20"/>
        </w:rPr>
        <w:t>Saubere Luft in jedem Anwendungsfall</w:t>
      </w:r>
    </w:p>
    <w:p w14:paraId="07BA5A5C" w14:textId="0BE732EF" w:rsidR="00B94E37" w:rsidRPr="00377232" w:rsidRDefault="00B8198F" w:rsidP="004E11B8">
      <w:pPr>
        <w:spacing w:line="264" w:lineRule="auto"/>
        <w:rPr>
          <w:rFonts w:ascii="Arial" w:hAnsi="Arial"/>
          <w:szCs w:val="20"/>
        </w:rPr>
      </w:pPr>
      <w:r w:rsidRPr="00377232">
        <w:rPr>
          <w:rFonts w:ascii="Arial" w:hAnsi="Arial"/>
        </w:rPr>
        <w:t>Für ein</w:t>
      </w:r>
      <w:r w:rsidR="00B94E37" w:rsidRPr="00377232">
        <w:rPr>
          <w:rFonts w:ascii="Arial" w:hAnsi="Arial"/>
        </w:rPr>
        <w:t xml:space="preserve"> perfektes Reinigungsergebnis in den verschiedensten Einsatzszenarien </w:t>
      </w:r>
      <w:r w:rsidRPr="00377232">
        <w:rPr>
          <w:rFonts w:ascii="Arial" w:hAnsi="Arial"/>
        </w:rPr>
        <w:t xml:space="preserve">sorgen </w:t>
      </w:r>
      <w:r w:rsidR="00E30CC3" w:rsidRPr="00377232">
        <w:rPr>
          <w:rFonts w:ascii="Arial" w:hAnsi="Arial"/>
        </w:rPr>
        <w:t xml:space="preserve">Ausstattungsoptionen </w:t>
      </w:r>
      <w:r w:rsidR="00B94E37" w:rsidRPr="00377232">
        <w:rPr>
          <w:rFonts w:ascii="Arial" w:hAnsi="Arial"/>
        </w:rPr>
        <w:t xml:space="preserve">wie beispielsweise </w:t>
      </w:r>
      <w:r w:rsidR="00E30CC3" w:rsidRPr="00377232">
        <w:rPr>
          <w:rFonts w:ascii="Arial" w:hAnsi="Arial"/>
        </w:rPr>
        <w:t>der</w:t>
      </w:r>
      <w:r w:rsidR="00B94E37" w:rsidRPr="00377232">
        <w:rPr>
          <w:rFonts w:ascii="Arial" w:hAnsi="Arial"/>
        </w:rPr>
        <w:t xml:space="preserve"> optional erhältliche H13 HEPA-Filter für staubempfindliche Bereiche. Der Austausch gelingt </w:t>
      </w:r>
      <w:r w:rsidR="0090122F" w:rsidRPr="00377232">
        <w:rPr>
          <w:rFonts w:ascii="Arial" w:hAnsi="Arial"/>
        </w:rPr>
        <w:t>dabei im Handumdrehen dank des werkzeugfreien Wartungskonzepts</w:t>
      </w:r>
      <w:r w:rsidR="00B94E37" w:rsidRPr="00377232">
        <w:rPr>
          <w:rFonts w:ascii="Arial" w:hAnsi="Arial"/>
        </w:rPr>
        <w:t>. „Dadurch reduzieren wir den Aufwand für Wartung und Pflege auf ein Minimum. Die</w:t>
      </w:r>
      <w:r w:rsidR="00B94E37" w:rsidRPr="00377232">
        <w:rPr>
          <w:rFonts w:ascii="Arial" w:hAnsi="Arial"/>
          <w:b/>
          <w:bCs/>
        </w:rPr>
        <w:t xml:space="preserve"> </w:t>
      </w:r>
      <w:r w:rsidR="00B94E37" w:rsidRPr="00377232">
        <w:rPr>
          <w:rFonts w:ascii="Arial" w:hAnsi="Arial"/>
        </w:rPr>
        <w:t xml:space="preserve">hellblau hervorgehobenen Touchpoints am Bedienfeld </w:t>
      </w:r>
      <w:r w:rsidR="00BE2FD9" w:rsidRPr="00377232">
        <w:rPr>
          <w:rFonts w:ascii="Arial" w:hAnsi="Arial"/>
        </w:rPr>
        <w:t>sowie</w:t>
      </w:r>
      <w:r w:rsidR="00B94E37" w:rsidRPr="00377232">
        <w:rPr>
          <w:rFonts w:ascii="Arial" w:hAnsi="Arial"/>
        </w:rPr>
        <w:t xml:space="preserve"> a</w:t>
      </w:r>
      <w:r w:rsidR="00BF4939" w:rsidRPr="00377232">
        <w:rPr>
          <w:rFonts w:ascii="Arial" w:hAnsi="Arial"/>
        </w:rPr>
        <w:t xml:space="preserve">m </w:t>
      </w:r>
      <w:r w:rsidR="00B94E37" w:rsidRPr="00377232">
        <w:rPr>
          <w:rFonts w:ascii="Arial" w:hAnsi="Arial"/>
        </w:rPr>
        <w:t>gesamten Maschine</w:t>
      </w:r>
      <w:r w:rsidR="00BF4939" w:rsidRPr="00377232">
        <w:rPr>
          <w:rFonts w:ascii="Arial" w:hAnsi="Arial"/>
        </w:rPr>
        <w:t>nkörper</w:t>
      </w:r>
      <w:r w:rsidR="00B94E37" w:rsidRPr="00377232">
        <w:rPr>
          <w:rFonts w:ascii="Arial" w:hAnsi="Arial"/>
        </w:rPr>
        <w:t xml:space="preserve"> geben zudem eine intuitive Hilfestellung</w:t>
      </w:r>
      <w:r w:rsidR="00E30CC3" w:rsidRPr="00377232">
        <w:rPr>
          <w:rFonts w:ascii="Arial" w:hAnsi="Arial"/>
        </w:rPr>
        <w:t xml:space="preserve"> </w:t>
      </w:r>
      <w:r w:rsidR="00B57728" w:rsidRPr="00377232">
        <w:rPr>
          <w:rFonts w:ascii="Arial" w:hAnsi="Arial"/>
        </w:rPr>
        <w:t>beim Handling</w:t>
      </w:r>
      <w:r w:rsidR="005B18B3" w:rsidRPr="00377232">
        <w:rPr>
          <w:rFonts w:ascii="Arial" w:hAnsi="Arial"/>
        </w:rPr>
        <w:t xml:space="preserve"> des Geräts – ob Filterwechsel oder Walzenaustausch</w:t>
      </w:r>
      <w:r w:rsidR="00B94E37" w:rsidRPr="00377232">
        <w:rPr>
          <w:rFonts w:ascii="Arial" w:hAnsi="Arial"/>
        </w:rPr>
        <w:t>“</w:t>
      </w:r>
      <w:r w:rsidR="00337486" w:rsidRPr="00377232">
        <w:rPr>
          <w:rFonts w:ascii="Arial" w:hAnsi="Arial"/>
        </w:rPr>
        <w:t>,</w:t>
      </w:r>
      <w:r w:rsidR="00B94E37" w:rsidRPr="00377232">
        <w:rPr>
          <w:rFonts w:ascii="Arial" w:hAnsi="Arial"/>
        </w:rPr>
        <w:t xml:space="preserve"> </w:t>
      </w:r>
      <w:r w:rsidR="00B57728" w:rsidRPr="009C029C">
        <w:rPr>
          <w:rFonts w:ascii="Arial" w:hAnsi="Arial"/>
        </w:rPr>
        <w:t>so</w:t>
      </w:r>
      <w:r w:rsidR="00B94E37" w:rsidRPr="009C029C">
        <w:rPr>
          <w:rFonts w:ascii="Arial" w:hAnsi="Arial"/>
        </w:rPr>
        <w:t xml:space="preserve"> Guido Wilfer, Commercial </w:t>
      </w:r>
      <w:proofErr w:type="spellStart"/>
      <w:r w:rsidR="00B94E37" w:rsidRPr="009C029C">
        <w:rPr>
          <w:rFonts w:ascii="Arial" w:hAnsi="Arial"/>
        </w:rPr>
        <w:t>Product</w:t>
      </w:r>
      <w:proofErr w:type="spellEnd"/>
      <w:r w:rsidR="00B94E37" w:rsidRPr="009C029C">
        <w:rPr>
          <w:rFonts w:ascii="Arial" w:hAnsi="Arial"/>
        </w:rPr>
        <w:t xml:space="preserve"> Manager bei Nilfisk.</w:t>
      </w:r>
      <w:r w:rsidR="00B94E37" w:rsidRPr="00377232">
        <w:rPr>
          <w:rFonts w:ascii="Arial" w:hAnsi="Arial"/>
          <w:color w:val="FF0000"/>
        </w:rPr>
        <w:t xml:space="preserve"> </w:t>
      </w:r>
      <w:r w:rsidR="00B94E37" w:rsidRPr="00377232">
        <w:rPr>
          <w:rFonts w:ascii="Arial" w:hAnsi="Arial"/>
        </w:rPr>
        <w:t xml:space="preserve">Um die Filterreinigung so unkompliziert wie möglich zu gestalten, verfügt die SW3000 </w:t>
      </w:r>
      <w:r w:rsidR="00BE2FD9" w:rsidRPr="00377232">
        <w:rPr>
          <w:rFonts w:ascii="Arial" w:hAnsi="Arial"/>
        </w:rPr>
        <w:t xml:space="preserve">über </w:t>
      </w:r>
      <w:r w:rsidR="00B94E37" w:rsidRPr="00377232">
        <w:rPr>
          <w:rFonts w:ascii="Arial" w:hAnsi="Arial"/>
        </w:rPr>
        <w:t xml:space="preserve">einen multifrequenten Filterrüttler, </w:t>
      </w:r>
      <w:r w:rsidR="00B94E37" w:rsidRPr="00377232">
        <w:rPr>
          <w:rFonts w:ascii="Arial" w:hAnsi="Arial"/>
          <w:szCs w:val="20"/>
        </w:rPr>
        <w:t xml:space="preserve">der sowohl manuell als auch automatisch betrieben werden kann. </w:t>
      </w:r>
      <w:r w:rsidR="00B57728" w:rsidRPr="00377232">
        <w:rPr>
          <w:rFonts w:ascii="Arial" w:hAnsi="Arial"/>
          <w:szCs w:val="20"/>
        </w:rPr>
        <w:t>Für das Pl</w:t>
      </w:r>
      <w:r w:rsidR="005B18B3" w:rsidRPr="00377232">
        <w:rPr>
          <w:rFonts w:ascii="Arial" w:hAnsi="Arial"/>
          <w:szCs w:val="20"/>
        </w:rPr>
        <w:t>u</w:t>
      </w:r>
      <w:r w:rsidR="00B57728" w:rsidRPr="00377232">
        <w:rPr>
          <w:rFonts w:ascii="Arial" w:hAnsi="Arial"/>
          <w:szCs w:val="20"/>
        </w:rPr>
        <w:t xml:space="preserve">s </w:t>
      </w:r>
      <w:r w:rsidR="005B18B3" w:rsidRPr="00377232">
        <w:rPr>
          <w:rFonts w:ascii="Arial" w:hAnsi="Arial"/>
          <w:szCs w:val="20"/>
        </w:rPr>
        <w:t>in Sachen Sicherheit und</w:t>
      </w:r>
      <w:r w:rsidR="00B57728" w:rsidRPr="00377232">
        <w:rPr>
          <w:rFonts w:ascii="Arial" w:hAnsi="Arial"/>
          <w:szCs w:val="20"/>
        </w:rPr>
        <w:t xml:space="preserve"> </w:t>
      </w:r>
      <w:r w:rsidR="009D0C18" w:rsidRPr="00377232">
        <w:rPr>
          <w:rFonts w:ascii="Arial" w:hAnsi="Arial"/>
          <w:szCs w:val="20"/>
        </w:rPr>
        <w:t xml:space="preserve">Staubschutz </w:t>
      </w:r>
      <w:r w:rsidR="005B18B3" w:rsidRPr="00377232">
        <w:rPr>
          <w:rFonts w:ascii="Arial" w:hAnsi="Arial"/>
          <w:szCs w:val="20"/>
        </w:rPr>
        <w:t>nutzt der Anwender</w:t>
      </w:r>
      <w:r w:rsidR="00B57728" w:rsidRPr="00377232">
        <w:rPr>
          <w:rFonts w:ascii="Arial" w:hAnsi="Arial"/>
          <w:szCs w:val="20"/>
        </w:rPr>
        <w:t xml:space="preserve"> das </w:t>
      </w:r>
      <w:r w:rsidR="00A44B90" w:rsidRPr="00377232">
        <w:rPr>
          <w:rFonts w:ascii="Arial" w:hAnsi="Arial"/>
          <w:szCs w:val="20"/>
        </w:rPr>
        <w:t xml:space="preserve">patentierte Staubbindesystem </w:t>
      </w:r>
      <w:proofErr w:type="spellStart"/>
      <w:r w:rsidR="00A44B90" w:rsidRPr="00377232">
        <w:rPr>
          <w:rFonts w:ascii="Arial" w:hAnsi="Arial"/>
          <w:szCs w:val="20"/>
        </w:rPr>
        <w:t>DustGuard</w:t>
      </w:r>
      <w:proofErr w:type="spellEnd"/>
      <w:r w:rsidR="009D0C18" w:rsidRPr="00377232">
        <w:rPr>
          <w:rFonts w:ascii="Arial" w:hAnsi="Arial"/>
          <w:szCs w:val="20"/>
        </w:rPr>
        <w:t xml:space="preserve"> </w:t>
      </w:r>
      <w:r w:rsidR="00A44B90" w:rsidRPr="00377232">
        <w:rPr>
          <w:rFonts w:ascii="Arial" w:hAnsi="Arial"/>
          <w:szCs w:val="20"/>
        </w:rPr>
        <w:t>sowie die individuelle Geschwindigkeitsregulierung der Seitenbesen</w:t>
      </w:r>
      <w:r w:rsidR="00DB5298" w:rsidRPr="00377232">
        <w:rPr>
          <w:rFonts w:ascii="Arial" w:hAnsi="Arial"/>
          <w:szCs w:val="20"/>
        </w:rPr>
        <w:t>.</w:t>
      </w:r>
    </w:p>
    <w:p w14:paraId="31B475BB" w14:textId="77777777" w:rsidR="00902C37" w:rsidRPr="00377232" w:rsidRDefault="00902C37" w:rsidP="004E11B8">
      <w:pPr>
        <w:spacing w:line="264" w:lineRule="auto"/>
        <w:rPr>
          <w:rFonts w:ascii="Arial" w:hAnsi="Arial"/>
        </w:rPr>
      </w:pPr>
    </w:p>
    <w:p w14:paraId="28AC2DA2" w14:textId="7F5218C7" w:rsidR="00A84AFD" w:rsidRPr="00377232" w:rsidRDefault="00B8198F" w:rsidP="004E11B8">
      <w:pPr>
        <w:widowControl w:val="0"/>
        <w:adjustRightInd w:val="0"/>
        <w:snapToGrid w:val="0"/>
        <w:spacing w:line="264" w:lineRule="auto"/>
        <w:ind w:right="-191"/>
        <w:rPr>
          <w:rFonts w:ascii="Arial" w:hAnsi="Arial"/>
          <w:b/>
          <w:bCs/>
        </w:rPr>
      </w:pPr>
      <w:r w:rsidRPr="00377232">
        <w:rPr>
          <w:rFonts w:ascii="Arial" w:hAnsi="Arial"/>
          <w:b/>
          <w:bCs/>
        </w:rPr>
        <w:t>Einfache Handhabung für hohen Komfort</w:t>
      </w:r>
    </w:p>
    <w:p w14:paraId="5006CC54" w14:textId="7EAA3D67" w:rsidR="00DB5298" w:rsidRPr="00652F77" w:rsidRDefault="00A84AFD" w:rsidP="004E11B8">
      <w:pPr>
        <w:widowControl w:val="0"/>
        <w:adjustRightInd w:val="0"/>
        <w:snapToGrid w:val="0"/>
        <w:spacing w:line="264" w:lineRule="auto"/>
        <w:ind w:right="-191"/>
        <w:rPr>
          <w:rFonts w:ascii="Arial" w:hAnsi="Arial"/>
        </w:rPr>
      </w:pPr>
      <w:r w:rsidRPr="00377232">
        <w:rPr>
          <w:rFonts w:ascii="Arial" w:hAnsi="Arial"/>
        </w:rPr>
        <w:t>Statt wie bislang mit einem Schlüssel, der leicht verloren gehen kann, lässt sich die SW3000 ganz einfach über einen persönlichen PIN-Code starten</w:t>
      </w:r>
      <w:r w:rsidR="000150F1">
        <w:rPr>
          <w:rFonts w:ascii="Arial" w:hAnsi="Arial"/>
        </w:rPr>
        <w:t xml:space="preserve">. </w:t>
      </w:r>
      <w:r w:rsidR="000150F1" w:rsidRPr="00652F77">
        <w:rPr>
          <w:rFonts w:ascii="Arial" w:hAnsi="Arial"/>
        </w:rPr>
        <w:t>In öffentlichen Gebäuden schützt dieser auch vor einer unbefugten Nutzung</w:t>
      </w:r>
      <w:r w:rsidRPr="00652F77">
        <w:rPr>
          <w:rFonts w:ascii="Arial" w:hAnsi="Arial"/>
        </w:rPr>
        <w:t xml:space="preserve">. </w:t>
      </w:r>
      <w:r w:rsidR="00A44B90" w:rsidRPr="00377232">
        <w:rPr>
          <w:rFonts w:ascii="Arial" w:hAnsi="Arial"/>
        </w:rPr>
        <w:t xml:space="preserve">Ein optionaler Funk-Schlüssel vereinfacht den Maschinenstart zusätzlich. </w:t>
      </w:r>
      <w:r w:rsidRPr="00377232">
        <w:rPr>
          <w:rFonts w:ascii="Arial" w:hAnsi="Arial"/>
        </w:rPr>
        <w:t>Und es bleibt so einfach</w:t>
      </w:r>
      <w:r w:rsidR="00E3713B" w:rsidRPr="00377232">
        <w:rPr>
          <w:rFonts w:ascii="Arial" w:hAnsi="Arial"/>
        </w:rPr>
        <w:t>:</w:t>
      </w:r>
      <w:r w:rsidR="00BA524E" w:rsidRPr="00377232">
        <w:rPr>
          <w:rFonts w:ascii="Arial" w:hAnsi="Arial"/>
        </w:rPr>
        <w:t xml:space="preserve"> Das </w:t>
      </w:r>
      <w:r w:rsidR="00A44B90" w:rsidRPr="00377232">
        <w:rPr>
          <w:rFonts w:ascii="Arial" w:hAnsi="Arial"/>
        </w:rPr>
        <w:t>robuste</w:t>
      </w:r>
      <w:r w:rsidR="00BA524E" w:rsidRPr="00377232">
        <w:rPr>
          <w:rFonts w:ascii="Arial" w:hAnsi="Arial"/>
        </w:rPr>
        <w:t xml:space="preserve"> Display</w:t>
      </w:r>
      <w:r w:rsidR="00A6269D" w:rsidRPr="00377232">
        <w:rPr>
          <w:rFonts w:ascii="Arial" w:hAnsi="Arial"/>
        </w:rPr>
        <w:t xml:space="preserve"> </w:t>
      </w:r>
      <w:r w:rsidR="00A44B90" w:rsidRPr="00377232">
        <w:rPr>
          <w:rFonts w:ascii="Arial" w:hAnsi="Arial"/>
        </w:rPr>
        <w:t xml:space="preserve">verschafft </w:t>
      </w:r>
      <w:r w:rsidR="00E3713B" w:rsidRPr="00377232">
        <w:rPr>
          <w:rFonts w:ascii="Arial" w:hAnsi="Arial"/>
        </w:rPr>
        <w:t xml:space="preserve">dem </w:t>
      </w:r>
      <w:r w:rsidR="00A44B90" w:rsidRPr="00377232">
        <w:rPr>
          <w:rFonts w:ascii="Arial" w:hAnsi="Arial"/>
        </w:rPr>
        <w:t xml:space="preserve">Anwender einen klaren Überblick über sämtliche </w:t>
      </w:r>
      <w:r w:rsidR="00A6269D" w:rsidRPr="00377232">
        <w:rPr>
          <w:rFonts w:ascii="Arial" w:hAnsi="Arial"/>
        </w:rPr>
        <w:t>Haupt</w:t>
      </w:r>
      <w:r w:rsidR="00A44B90" w:rsidRPr="00377232">
        <w:rPr>
          <w:rFonts w:ascii="Arial" w:hAnsi="Arial"/>
        </w:rPr>
        <w:t xml:space="preserve">- </w:t>
      </w:r>
      <w:r w:rsidR="00DB5298" w:rsidRPr="00377232">
        <w:rPr>
          <w:rFonts w:ascii="Arial" w:hAnsi="Arial"/>
        </w:rPr>
        <w:t>bzw.</w:t>
      </w:r>
      <w:r w:rsidR="00A44B90" w:rsidRPr="00377232">
        <w:rPr>
          <w:rFonts w:ascii="Arial" w:hAnsi="Arial"/>
        </w:rPr>
        <w:t xml:space="preserve"> Steuer</w:t>
      </w:r>
      <w:r w:rsidR="00A6269D" w:rsidRPr="00377232">
        <w:rPr>
          <w:rFonts w:ascii="Arial" w:hAnsi="Arial"/>
        </w:rPr>
        <w:t xml:space="preserve">funktionen und </w:t>
      </w:r>
      <w:r w:rsidR="00A44B90" w:rsidRPr="00377232">
        <w:rPr>
          <w:rFonts w:ascii="Arial" w:hAnsi="Arial"/>
        </w:rPr>
        <w:t>liefert</w:t>
      </w:r>
      <w:r w:rsidR="00ED20A1" w:rsidRPr="00377232">
        <w:rPr>
          <w:rFonts w:ascii="Arial" w:hAnsi="Arial"/>
        </w:rPr>
        <w:t xml:space="preserve"> wichtige </w:t>
      </w:r>
      <w:r w:rsidR="00A6269D" w:rsidRPr="00377232">
        <w:rPr>
          <w:rFonts w:ascii="Arial" w:hAnsi="Arial"/>
        </w:rPr>
        <w:t xml:space="preserve">Informationen </w:t>
      </w:r>
      <w:r w:rsidR="00ED20A1" w:rsidRPr="00377232">
        <w:rPr>
          <w:rFonts w:ascii="Arial" w:hAnsi="Arial"/>
        </w:rPr>
        <w:t>zum</w:t>
      </w:r>
      <w:r w:rsidR="00A6269D" w:rsidRPr="00377232">
        <w:rPr>
          <w:rFonts w:ascii="Arial" w:hAnsi="Arial"/>
        </w:rPr>
        <w:t xml:space="preserve"> Betriebszustand der Maschine</w:t>
      </w:r>
      <w:r w:rsidR="00ED20A1" w:rsidRPr="00377232">
        <w:rPr>
          <w:rFonts w:ascii="Arial" w:hAnsi="Arial"/>
        </w:rPr>
        <w:t>.</w:t>
      </w:r>
      <w:r w:rsidR="00A44B90" w:rsidRPr="00377232">
        <w:rPr>
          <w:rFonts w:ascii="Arial" w:hAnsi="Arial"/>
        </w:rPr>
        <w:t xml:space="preserve"> Unvorhergesehene Servicefälle werden durch aussagekräftige </w:t>
      </w:r>
      <w:r w:rsidR="00DB5298" w:rsidRPr="00377232">
        <w:rPr>
          <w:rFonts w:ascii="Arial" w:hAnsi="Arial"/>
        </w:rPr>
        <w:t>Visualisierungen</w:t>
      </w:r>
      <w:r w:rsidR="00A6269D" w:rsidRPr="00377232">
        <w:rPr>
          <w:rFonts w:ascii="Arial" w:hAnsi="Arial"/>
        </w:rPr>
        <w:t xml:space="preserve"> auf dem Display </w:t>
      </w:r>
      <w:r w:rsidR="00DB5298" w:rsidRPr="00377232">
        <w:rPr>
          <w:rFonts w:ascii="Arial" w:hAnsi="Arial"/>
        </w:rPr>
        <w:t>dargestellt</w:t>
      </w:r>
      <w:r w:rsidR="00A44B90" w:rsidRPr="00377232">
        <w:rPr>
          <w:rFonts w:ascii="Arial" w:hAnsi="Arial"/>
        </w:rPr>
        <w:t xml:space="preserve">, sodass der Benutzer </w:t>
      </w:r>
      <w:r w:rsidR="00A6269D" w:rsidRPr="00377232">
        <w:rPr>
          <w:rFonts w:ascii="Arial" w:hAnsi="Arial"/>
        </w:rPr>
        <w:t xml:space="preserve">mithilfe eines </w:t>
      </w:r>
      <w:r w:rsidR="00BA524E" w:rsidRPr="00377232">
        <w:rPr>
          <w:rFonts w:ascii="Arial" w:hAnsi="Arial"/>
        </w:rPr>
        <w:t>QR-Code</w:t>
      </w:r>
      <w:r w:rsidR="00A6269D" w:rsidRPr="00377232">
        <w:rPr>
          <w:rFonts w:ascii="Arial" w:hAnsi="Arial"/>
        </w:rPr>
        <w:t>s</w:t>
      </w:r>
      <w:r w:rsidR="005B5E07" w:rsidRPr="00377232">
        <w:rPr>
          <w:rFonts w:ascii="Arial" w:hAnsi="Arial"/>
        </w:rPr>
        <w:t xml:space="preserve"> </w:t>
      </w:r>
      <w:r w:rsidR="00DB5298" w:rsidRPr="00377232">
        <w:rPr>
          <w:rFonts w:ascii="Arial" w:hAnsi="Arial"/>
        </w:rPr>
        <w:t>direkt auf die Wartungsanleitung zugreifen kann.</w:t>
      </w:r>
      <w:r w:rsidR="000150F1">
        <w:rPr>
          <w:rFonts w:ascii="Arial" w:hAnsi="Arial"/>
        </w:rPr>
        <w:t xml:space="preserve"> </w:t>
      </w:r>
      <w:r w:rsidR="000150F1" w:rsidRPr="00652F77">
        <w:rPr>
          <w:rFonts w:ascii="Arial" w:hAnsi="Arial"/>
        </w:rPr>
        <w:t xml:space="preserve">Eine frontseitig platzierte Hinweisleuchte gibt in unterschiedlichen Farben immer Auskunft über den Zustand der Maschine.  </w:t>
      </w:r>
    </w:p>
    <w:p w14:paraId="434CC1F9" w14:textId="77777777" w:rsidR="002F5C9B" w:rsidRPr="00377232" w:rsidRDefault="002F5C9B" w:rsidP="004E11B8">
      <w:pPr>
        <w:widowControl w:val="0"/>
        <w:adjustRightInd w:val="0"/>
        <w:snapToGrid w:val="0"/>
        <w:spacing w:line="264" w:lineRule="auto"/>
        <w:ind w:right="-191"/>
        <w:rPr>
          <w:rFonts w:ascii="Arial" w:hAnsi="Arial"/>
          <w:b/>
          <w:bCs/>
        </w:rPr>
      </w:pPr>
    </w:p>
    <w:p w14:paraId="22AB5360" w14:textId="221EF1F6" w:rsidR="009E0478" w:rsidRPr="00377232" w:rsidRDefault="00EC0D11" w:rsidP="004E11B8">
      <w:pPr>
        <w:spacing w:line="264" w:lineRule="auto"/>
        <w:rPr>
          <w:rFonts w:ascii="Arial" w:hAnsi="Arial"/>
          <w:b/>
          <w:bCs/>
        </w:rPr>
      </w:pPr>
      <w:r w:rsidRPr="00377232">
        <w:rPr>
          <w:rFonts w:ascii="Arial" w:hAnsi="Arial"/>
          <w:b/>
          <w:bCs/>
        </w:rPr>
        <w:t>Sicherheit geht vor</w:t>
      </w:r>
    </w:p>
    <w:p w14:paraId="0F94AF22" w14:textId="1C81C028" w:rsidR="005B18B3" w:rsidRPr="00377232" w:rsidRDefault="005B18B3" w:rsidP="004E11B8">
      <w:pPr>
        <w:spacing w:line="264" w:lineRule="auto"/>
        <w:rPr>
          <w:rFonts w:ascii="Arial" w:hAnsi="Arial"/>
        </w:rPr>
      </w:pPr>
      <w:r w:rsidRPr="00377232">
        <w:rPr>
          <w:rFonts w:ascii="Arial" w:hAnsi="Arial"/>
        </w:rPr>
        <w:t>Ein individuell</w:t>
      </w:r>
      <w:r w:rsidR="00BF4939" w:rsidRPr="00377232">
        <w:rPr>
          <w:rFonts w:ascii="Arial" w:hAnsi="Arial"/>
        </w:rPr>
        <w:t xml:space="preserve"> </w:t>
      </w:r>
      <w:r w:rsidRPr="00377232">
        <w:rPr>
          <w:rFonts w:ascii="Arial" w:hAnsi="Arial"/>
        </w:rPr>
        <w:t xml:space="preserve">verstellbarer Sitz sowie eine verbesserte Pedalposition sind wichtige Elemente, wenn es um Mitarbeitergesundheit geht. Doch damit nicht genug. </w:t>
      </w:r>
      <w:r w:rsidR="009E0478" w:rsidRPr="00377232">
        <w:rPr>
          <w:rFonts w:ascii="Arial" w:hAnsi="Arial"/>
        </w:rPr>
        <w:t xml:space="preserve">Die SW3000 bietet unter anderem ein optionales </w:t>
      </w:r>
      <w:r w:rsidR="00BF4939" w:rsidRPr="00377232">
        <w:rPr>
          <w:rFonts w:ascii="Arial" w:hAnsi="Arial"/>
        </w:rPr>
        <w:t xml:space="preserve">zertifiziertes </w:t>
      </w:r>
      <w:r w:rsidR="009E0478" w:rsidRPr="00377232">
        <w:rPr>
          <w:rFonts w:ascii="Arial" w:hAnsi="Arial"/>
        </w:rPr>
        <w:t>Fahrerschutzdach, gut erreichbare Notausschalter, Front- und Seitenstoßfänger sowie eine automatische Reduzierung der Geschwindigkeit in Kurven</w:t>
      </w:r>
      <w:r w:rsidR="00BF4939" w:rsidRPr="00377232">
        <w:rPr>
          <w:rFonts w:ascii="Arial" w:hAnsi="Arial"/>
        </w:rPr>
        <w:t>fahrten</w:t>
      </w:r>
      <w:r w:rsidR="009E0478" w:rsidRPr="00377232">
        <w:rPr>
          <w:rFonts w:ascii="Arial" w:hAnsi="Arial"/>
        </w:rPr>
        <w:t xml:space="preserve">. Zum umfangreichen Sicherheitskonzept gehören außerdem </w:t>
      </w:r>
      <w:r w:rsidR="00BF4939" w:rsidRPr="00377232">
        <w:rPr>
          <w:rFonts w:ascii="Arial" w:hAnsi="Arial"/>
        </w:rPr>
        <w:t xml:space="preserve">eine </w:t>
      </w:r>
      <w:r w:rsidR="009E0478" w:rsidRPr="00377232">
        <w:rPr>
          <w:rFonts w:ascii="Arial" w:hAnsi="Arial"/>
        </w:rPr>
        <w:t>optional</w:t>
      </w:r>
      <w:r w:rsidR="00BF4939" w:rsidRPr="00377232">
        <w:rPr>
          <w:rFonts w:ascii="Arial" w:hAnsi="Arial"/>
        </w:rPr>
        <w:t xml:space="preserve">e </w:t>
      </w:r>
      <w:r w:rsidR="009E0478" w:rsidRPr="00377232">
        <w:rPr>
          <w:rFonts w:ascii="Arial" w:hAnsi="Arial"/>
        </w:rPr>
        <w:t>Sicherheitsleuchte, die sechs Meter vor der Maschine einen blauen Punkt erzeugt</w:t>
      </w:r>
      <w:r w:rsidRPr="00377232">
        <w:rPr>
          <w:rFonts w:ascii="Arial" w:hAnsi="Arial"/>
        </w:rPr>
        <w:t xml:space="preserve"> und somit ihren Einsatzbereich gut sichtbar visualisiert. </w:t>
      </w:r>
    </w:p>
    <w:p w14:paraId="21A0D3EB" w14:textId="77777777" w:rsidR="005B18B3" w:rsidRPr="00377232" w:rsidRDefault="005B18B3" w:rsidP="004E11B8">
      <w:pPr>
        <w:spacing w:line="264" w:lineRule="auto"/>
        <w:rPr>
          <w:rFonts w:ascii="Arial" w:hAnsi="Arial"/>
        </w:rPr>
      </w:pPr>
    </w:p>
    <w:bookmarkEnd w:id="0"/>
    <w:p w14:paraId="5412C24B" w14:textId="77777777" w:rsidR="002A4216" w:rsidRDefault="002A4216" w:rsidP="00E30CC3">
      <w:pPr>
        <w:widowControl w:val="0"/>
        <w:adjustRightInd w:val="0"/>
        <w:snapToGrid w:val="0"/>
        <w:spacing w:line="264" w:lineRule="auto"/>
        <w:ind w:right="-191"/>
        <w:rPr>
          <w:rFonts w:ascii="Arial" w:hAnsi="Arial"/>
          <w:b/>
          <w:bCs/>
          <w:color w:val="14181F" w:themeColor="text1" w:themeShade="80"/>
        </w:rPr>
      </w:pPr>
    </w:p>
    <w:p w14:paraId="11F29D25" w14:textId="77777777" w:rsidR="00213945" w:rsidRDefault="00213945" w:rsidP="00E30CC3">
      <w:pPr>
        <w:widowControl w:val="0"/>
        <w:adjustRightInd w:val="0"/>
        <w:snapToGrid w:val="0"/>
        <w:spacing w:line="264" w:lineRule="auto"/>
        <w:ind w:right="-191"/>
        <w:rPr>
          <w:rFonts w:ascii="Arial" w:hAnsi="Arial"/>
          <w:b/>
          <w:bCs/>
          <w:color w:val="14181F" w:themeColor="text1" w:themeShade="80"/>
        </w:rPr>
      </w:pPr>
    </w:p>
    <w:p w14:paraId="2017CBB3" w14:textId="77777777" w:rsidR="002A4216" w:rsidRDefault="002A4216" w:rsidP="00E30CC3">
      <w:pPr>
        <w:widowControl w:val="0"/>
        <w:adjustRightInd w:val="0"/>
        <w:snapToGrid w:val="0"/>
        <w:spacing w:line="264" w:lineRule="auto"/>
        <w:ind w:right="-191"/>
        <w:rPr>
          <w:rFonts w:ascii="Arial" w:hAnsi="Arial"/>
          <w:b/>
          <w:bCs/>
          <w:color w:val="14181F" w:themeColor="text1" w:themeShade="80"/>
        </w:rPr>
      </w:pPr>
    </w:p>
    <w:p w14:paraId="3E422B8E" w14:textId="6EB4907C" w:rsidR="005E440A" w:rsidRPr="00377232" w:rsidRDefault="005E440A" w:rsidP="00E30CC3">
      <w:pPr>
        <w:widowControl w:val="0"/>
        <w:adjustRightInd w:val="0"/>
        <w:snapToGrid w:val="0"/>
        <w:spacing w:line="264" w:lineRule="auto"/>
        <w:ind w:right="-191"/>
        <w:rPr>
          <w:rFonts w:ascii="Arial" w:hAnsi="Arial"/>
          <w:bCs/>
          <w:color w:val="14181F" w:themeColor="text1" w:themeShade="80"/>
          <w:sz w:val="22"/>
          <w:szCs w:val="22"/>
        </w:rPr>
      </w:pPr>
      <w:r w:rsidRPr="00377232">
        <w:rPr>
          <w:rFonts w:ascii="Arial" w:hAnsi="Arial"/>
          <w:b/>
          <w:bCs/>
          <w:color w:val="14181F" w:themeColor="text1" w:themeShade="80"/>
        </w:rPr>
        <w:lastRenderedPageBreak/>
        <w:t>Bildanforderung</w:t>
      </w:r>
    </w:p>
    <w:p w14:paraId="0B8DB1F8" w14:textId="3CDFA5E9" w:rsidR="005E440A" w:rsidRPr="00377232" w:rsidRDefault="009A28EC" w:rsidP="004E11B8">
      <w:pPr>
        <w:spacing w:line="264" w:lineRule="auto"/>
        <w:ind w:right="-191"/>
        <w:rPr>
          <w:rFonts w:ascii="Arial" w:hAnsi="Arial"/>
          <w:color w:val="14181F" w:themeColor="text1" w:themeShade="80"/>
        </w:rPr>
      </w:pPr>
      <w:hyperlink r:id="rId11" w:history="1">
        <w:r w:rsidRPr="00871DB7">
          <w:rPr>
            <w:rStyle w:val="Hyperlink"/>
            <w:rFonts w:ascii="Arial" w:hAnsi="Arial"/>
          </w:rPr>
          <w:t>Bildmaterial finden Sie hier</w:t>
        </w:r>
      </w:hyperlink>
      <w:r w:rsidRPr="00377232">
        <w:rPr>
          <w:rFonts w:ascii="Arial" w:hAnsi="Arial"/>
          <w:color w:val="14181F" w:themeColor="text1" w:themeShade="80"/>
        </w:rPr>
        <w:t xml:space="preserve"> </w:t>
      </w:r>
      <w:r w:rsidR="005E440A" w:rsidRPr="00377232">
        <w:rPr>
          <w:rFonts w:ascii="Arial" w:hAnsi="Arial"/>
          <w:color w:val="14181F" w:themeColor="text1" w:themeShade="80"/>
        </w:rPr>
        <w:t xml:space="preserve">sowie in unserem </w:t>
      </w:r>
      <w:hyperlink r:id="rId12" w:history="1">
        <w:r w:rsidR="005E440A" w:rsidRPr="00652F77">
          <w:rPr>
            <w:rStyle w:val="Hyperlink"/>
            <w:rFonts w:ascii="Arial" w:hAnsi="Arial"/>
          </w:rPr>
          <w:t xml:space="preserve">Medienportal </w:t>
        </w:r>
        <w:r w:rsidR="00680428" w:rsidRPr="00652F77">
          <w:rPr>
            <w:rStyle w:val="Hyperlink"/>
            <w:rFonts w:ascii="Arial" w:hAnsi="Arial"/>
          </w:rPr>
          <w:t>https://press-n-relations.amid-pr.com/</w:t>
        </w:r>
      </w:hyperlink>
      <w:r w:rsidR="005E440A" w:rsidRPr="00377232">
        <w:rPr>
          <w:rFonts w:ascii="Arial" w:hAnsi="Arial"/>
          <w:color w:val="14181F" w:themeColor="text1" w:themeShade="80"/>
        </w:rPr>
        <w:t xml:space="preserve"> (Suchbegriff „</w:t>
      </w:r>
      <w:r w:rsidR="002A4216">
        <w:rPr>
          <w:rFonts w:ascii="Arial" w:hAnsi="Arial"/>
          <w:color w:val="14181F" w:themeColor="text1" w:themeShade="80"/>
        </w:rPr>
        <w:t>Nilfisk-</w:t>
      </w:r>
      <w:r w:rsidR="00652F77">
        <w:rPr>
          <w:rFonts w:ascii="Arial" w:hAnsi="Arial"/>
          <w:color w:val="14181F" w:themeColor="text1" w:themeShade="80"/>
        </w:rPr>
        <w:t>SW3000</w:t>
      </w:r>
      <w:r w:rsidR="005E440A" w:rsidRPr="00377232">
        <w:rPr>
          <w:rFonts w:ascii="Arial" w:hAnsi="Arial"/>
          <w:color w:val="14181F" w:themeColor="text1" w:themeShade="80"/>
        </w:rPr>
        <w:t xml:space="preserve">“). </w:t>
      </w:r>
    </w:p>
    <w:p w14:paraId="57A4FB75" w14:textId="154CEBC7" w:rsidR="005E440A" w:rsidRPr="00377232" w:rsidRDefault="005E440A" w:rsidP="004E11B8">
      <w:pPr>
        <w:spacing w:line="264" w:lineRule="auto"/>
        <w:ind w:right="-191"/>
        <w:rPr>
          <w:rFonts w:ascii="Arial" w:hAnsi="Arial"/>
          <w:color w:val="14181F" w:themeColor="text1" w:themeShade="80"/>
          <w:szCs w:val="20"/>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184920" w:rsidRPr="00377232" w14:paraId="2A2A7E62" w14:textId="77777777" w:rsidTr="007606A9">
        <w:trPr>
          <w:trHeight w:val="1094"/>
        </w:trPr>
        <w:tc>
          <w:tcPr>
            <w:tcW w:w="3183" w:type="dxa"/>
            <w:tcBorders>
              <w:top w:val="nil"/>
              <w:left w:val="nil"/>
              <w:bottom w:val="nil"/>
              <w:right w:val="nil"/>
            </w:tcBorders>
          </w:tcPr>
          <w:p w14:paraId="1E6E468F" w14:textId="77777777" w:rsidR="005E440A" w:rsidRPr="00377232" w:rsidRDefault="005E440A" w:rsidP="004E11B8">
            <w:pPr>
              <w:spacing w:line="264" w:lineRule="auto"/>
              <w:ind w:right="-191"/>
              <w:rPr>
                <w:rFonts w:ascii="Arial" w:hAnsi="Arial"/>
                <w:b/>
                <w:bCs/>
                <w:color w:val="14181F" w:themeColor="text1" w:themeShade="80"/>
                <w:sz w:val="18"/>
              </w:rPr>
            </w:pPr>
            <w:r w:rsidRPr="00377232">
              <w:rPr>
                <w:rFonts w:ascii="Arial" w:hAnsi="Arial"/>
                <w:b/>
                <w:bCs/>
                <w:color w:val="14181F" w:themeColor="text1" w:themeShade="80"/>
                <w:sz w:val="18"/>
              </w:rPr>
              <w:t>Weitere Informationen:</w:t>
            </w:r>
          </w:p>
          <w:p w14:paraId="0795AE99" w14:textId="77777777" w:rsidR="005E440A" w:rsidRPr="00377232" w:rsidRDefault="005E440A" w:rsidP="004E11B8">
            <w:pPr>
              <w:spacing w:line="264" w:lineRule="auto"/>
              <w:ind w:right="-191"/>
              <w:rPr>
                <w:rFonts w:ascii="Arial" w:hAnsi="Arial"/>
                <w:color w:val="14181F" w:themeColor="text1" w:themeShade="80"/>
                <w:sz w:val="18"/>
              </w:rPr>
            </w:pPr>
            <w:r w:rsidRPr="00377232">
              <w:rPr>
                <w:rFonts w:ascii="Arial" w:hAnsi="Arial"/>
                <w:color w:val="14181F" w:themeColor="text1" w:themeShade="80"/>
                <w:sz w:val="18"/>
              </w:rPr>
              <w:t>Nilfisk GmbH</w:t>
            </w:r>
          </w:p>
          <w:p w14:paraId="1457E479" w14:textId="77777777" w:rsidR="005E440A" w:rsidRPr="00377232" w:rsidRDefault="005E440A" w:rsidP="004E11B8">
            <w:pPr>
              <w:spacing w:line="264" w:lineRule="auto"/>
              <w:ind w:right="-191"/>
              <w:rPr>
                <w:rFonts w:ascii="Arial" w:hAnsi="Arial"/>
                <w:color w:val="14181F" w:themeColor="text1" w:themeShade="80"/>
                <w:sz w:val="18"/>
              </w:rPr>
            </w:pPr>
            <w:r w:rsidRPr="00377232">
              <w:rPr>
                <w:rFonts w:ascii="Arial" w:hAnsi="Arial"/>
                <w:color w:val="14181F" w:themeColor="text1" w:themeShade="80"/>
                <w:sz w:val="18"/>
              </w:rPr>
              <w:t>Guido-Oberdorfer-Straße 2-10</w:t>
            </w:r>
          </w:p>
          <w:p w14:paraId="0AE4B4FA" w14:textId="77777777" w:rsidR="005E440A" w:rsidRPr="00377232" w:rsidRDefault="005E440A" w:rsidP="004E11B8">
            <w:pPr>
              <w:spacing w:line="264" w:lineRule="auto"/>
              <w:ind w:right="-191"/>
              <w:rPr>
                <w:rFonts w:ascii="Arial" w:hAnsi="Arial"/>
                <w:color w:val="14181F" w:themeColor="text1" w:themeShade="80"/>
                <w:sz w:val="18"/>
              </w:rPr>
            </w:pPr>
            <w:r w:rsidRPr="00377232">
              <w:rPr>
                <w:rFonts w:ascii="Arial" w:hAnsi="Arial"/>
                <w:color w:val="14181F" w:themeColor="text1" w:themeShade="80"/>
                <w:sz w:val="18"/>
              </w:rPr>
              <w:t>89287 Bellenberg, Deutschland</w:t>
            </w:r>
          </w:p>
          <w:p w14:paraId="02FF8515" w14:textId="77777777" w:rsidR="005E440A" w:rsidRPr="00377232" w:rsidRDefault="005E440A" w:rsidP="004E11B8">
            <w:pPr>
              <w:spacing w:line="264" w:lineRule="auto"/>
              <w:ind w:right="-191"/>
              <w:rPr>
                <w:rFonts w:ascii="Arial" w:hAnsi="Arial"/>
                <w:color w:val="14181F" w:themeColor="text1" w:themeShade="80"/>
                <w:sz w:val="18"/>
              </w:rPr>
            </w:pPr>
            <w:r w:rsidRPr="00377232">
              <w:rPr>
                <w:rFonts w:ascii="Arial" w:hAnsi="Arial"/>
                <w:color w:val="14181F" w:themeColor="text1" w:themeShade="80"/>
                <w:sz w:val="18"/>
              </w:rPr>
              <w:t>Tel. +49 (0)7306 72-444</w:t>
            </w:r>
            <w:r w:rsidRPr="00377232">
              <w:rPr>
                <w:rFonts w:ascii="Arial" w:hAnsi="Arial"/>
                <w:color w:val="14181F" w:themeColor="text1" w:themeShade="80"/>
                <w:sz w:val="18"/>
              </w:rPr>
              <w:br/>
            </w:r>
            <w:hyperlink r:id="rId13" w:history="1">
              <w:r w:rsidRPr="00377232">
                <w:rPr>
                  <w:rStyle w:val="Hyperlink"/>
                  <w:rFonts w:ascii="Arial" w:hAnsi="Arial"/>
                  <w:color w:val="14181F" w:themeColor="text1" w:themeShade="80"/>
                  <w:sz w:val="18"/>
                </w:rPr>
                <w:t>https://www.nilfisk.com/de-de/kontaktieren-sie-uns/</w:t>
              </w:r>
            </w:hyperlink>
          </w:p>
          <w:p w14:paraId="1FA13B31" w14:textId="77777777" w:rsidR="005E440A" w:rsidRPr="00377232" w:rsidRDefault="005E440A" w:rsidP="004E11B8">
            <w:pPr>
              <w:spacing w:line="264" w:lineRule="auto"/>
              <w:ind w:right="-191"/>
              <w:rPr>
                <w:rFonts w:ascii="Arial" w:hAnsi="Arial"/>
                <w:color w:val="14181F" w:themeColor="text1" w:themeShade="80"/>
                <w:sz w:val="18"/>
              </w:rPr>
            </w:pPr>
            <w:r w:rsidRPr="00377232">
              <w:rPr>
                <w:rFonts w:ascii="Arial" w:hAnsi="Arial"/>
                <w:color w:val="14181F" w:themeColor="text1" w:themeShade="80"/>
                <w:sz w:val="18"/>
              </w:rPr>
              <w:t>https://www.nilfisk.de</w:t>
            </w:r>
          </w:p>
        </w:tc>
        <w:tc>
          <w:tcPr>
            <w:tcW w:w="5194" w:type="dxa"/>
            <w:tcBorders>
              <w:top w:val="nil"/>
              <w:left w:val="nil"/>
              <w:bottom w:val="nil"/>
              <w:right w:val="nil"/>
            </w:tcBorders>
          </w:tcPr>
          <w:p w14:paraId="07688200" w14:textId="77777777" w:rsidR="005E440A" w:rsidRPr="00377232" w:rsidRDefault="005E440A" w:rsidP="004E11B8">
            <w:pPr>
              <w:spacing w:line="264" w:lineRule="auto"/>
              <w:ind w:right="-191"/>
              <w:rPr>
                <w:rFonts w:ascii="Arial" w:hAnsi="Arial"/>
                <w:b/>
                <w:bCs/>
                <w:color w:val="14181F" w:themeColor="text1" w:themeShade="80"/>
                <w:sz w:val="18"/>
              </w:rPr>
            </w:pPr>
            <w:r w:rsidRPr="00377232">
              <w:rPr>
                <w:rFonts w:ascii="Arial" w:hAnsi="Arial"/>
                <w:b/>
                <w:bCs/>
                <w:color w:val="14181F" w:themeColor="text1" w:themeShade="80"/>
                <w:sz w:val="18"/>
              </w:rPr>
              <w:t>Presse- und Öffentlichkeitsarbeit:</w:t>
            </w:r>
          </w:p>
          <w:p w14:paraId="4F4FF126" w14:textId="77777777" w:rsidR="005E440A" w:rsidRPr="00377232" w:rsidRDefault="005E440A" w:rsidP="004E11B8">
            <w:pPr>
              <w:spacing w:line="264" w:lineRule="auto"/>
              <w:ind w:right="-191"/>
              <w:rPr>
                <w:rFonts w:ascii="Arial" w:hAnsi="Arial"/>
                <w:color w:val="14181F" w:themeColor="text1" w:themeShade="80"/>
                <w:sz w:val="18"/>
              </w:rPr>
            </w:pPr>
            <w:r w:rsidRPr="00377232">
              <w:rPr>
                <w:rFonts w:ascii="Arial" w:hAnsi="Arial"/>
                <w:color w:val="14181F" w:themeColor="text1" w:themeShade="80"/>
                <w:sz w:val="18"/>
              </w:rPr>
              <w:t>Press’n’Relations GmbH – Monika Nyendick</w:t>
            </w:r>
          </w:p>
          <w:p w14:paraId="48E30CA8" w14:textId="77777777" w:rsidR="005E440A" w:rsidRPr="00377232" w:rsidRDefault="005E440A" w:rsidP="004E11B8">
            <w:pPr>
              <w:spacing w:line="264" w:lineRule="auto"/>
              <w:ind w:right="-191"/>
              <w:rPr>
                <w:rFonts w:ascii="Arial" w:hAnsi="Arial"/>
                <w:color w:val="14181F" w:themeColor="text1" w:themeShade="80"/>
                <w:sz w:val="18"/>
              </w:rPr>
            </w:pPr>
            <w:r w:rsidRPr="00377232">
              <w:rPr>
                <w:rFonts w:ascii="Arial" w:hAnsi="Arial"/>
                <w:color w:val="14181F" w:themeColor="text1" w:themeShade="80"/>
                <w:sz w:val="18"/>
              </w:rPr>
              <w:t xml:space="preserve">Magirus-Deutz-Str. 14 – D-89077 Ulm </w:t>
            </w:r>
          </w:p>
          <w:p w14:paraId="4969584E" w14:textId="77777777" w:rsidR="005E440A" w:rsidRPr="00377232" w:rsidRDefault="005E440A" w:rsidP="004E11B8">
            <w:pPr>
              <w:spacing w:line="264" w:lineRule="auto"/>
              <w:ind w:right="-191"/>
              <w:rPr>
                <w:rFonts w:ascii="Arial" w:hAnsi="Arial"/>
                <w:color w:val="14181F" w:themeColor="text1" w:themeShade="80"/>
                <w:sz w:val="18"/>
              </w:rPr>
            </w:pPr>
            <w:r w:rsidRPr="00377232">
              <w:rPr>
                <w:rFonts w:ascii="Arial" w:hAnsi="Arial"/>
                <w:color w:val="14181F" w:themeColor="text1" w:themeShade="80"/>
                <w:sz w:val="18"/>
              </w:rPr>
              <w:t>Tel.: +49 (0)731 146 156-88</w:t>
            </w:r>
          </w:p>
          <w:p w14:paraId="696D88EB" w14:textId="77777777" w:rsidR="005E440A" w:rsidRPr="00377232" w:rsidRDefault="005E440A" w:rsidP="004E11B8">
            <w:pPr>
              <w:spacing w:line="264" w:lineRule="auto"/>
              <w:ind w:right="-191"/>
              <w:rPr>
                <w:rFonts w:ascii="Arial" w:hAnsi="Arial"/>
                <w:color w:val="14181F" w:themeColor="text1" w:themeShade="80"/>
                <w:sz w:val="18"/>
                <w:lang w:val="x-none"/>
              </w:rPr>
            </w:pPr>
            <w:r w:rsidRPr="00377232">
              <w:rPr>
                <w:rFonts w:ascii="Arial" w:hAnsi="Arial"/>
                <w:color w:val="14181F" w:themeColor="text1" w:themeShade="80"/>
                <w:sz w:val="18"/>
              </w:rPr>
              <w:t xml:space="preserve">mny@press-n-relations.de </w:t>
            </w:r>
            <w:r w:rsidRPr="00377232">
              <w:rPr>
                <w:rFonts w:ascii="Arial" w:hAnsi="Arial"/>
                <w:color w:val="14181F" w:themeColor="text1" w:themeShade="80"/>
                <w:sz w:val="18"/>
              </w:rPr>
              <w:br/>
              <w:t>https://</w:t>
            </w:r>
            <w:hyperlink w:history="1"/>
            <w:r w:rsidRPr="00377232">
              <w:rPr>
                <w:rFonts w:ascii="Arial" w:hAnsi="Arial"/>
                <w:color w:val="14181F" w:themeColor="text1" w:themeShade="80"/>
                <w:sz w:val="18"/>
              </w:rPr>
              <w:t>www.press-n-relations.com</w:t>
            </w:r>
          </w:p>
        </w:tc>
      </w:tr>
    </w:tbl>
    <w:p w14:paraId="27F5DC30" w14:textId="77777777" w:rsidR="00F56D8A" w:rsidRPr="00377232" w:rsidRDefault="00F56D8A" w:rsidP="004E11B8">
      <w:pPr>
        <w:spacing w:line="264" w:lineRule="auto"/>
        <w:ind w:right="-191"/>
        <w:rPr>
          <w:rFonts w:ascii="Arial" w:hAnsi="Arial"/>
          <w:color w:val="14181F" w:themeColor="text1" w:themeShade="80"/>
          <w:sz w:val="18"/>
        </w:rPr>
      </w:pPr>
    </w:p>
    <w:p w14:paraId="02EF20BB" w14:textId="211728CF" w:rsidR="005E440A" w:rsidRPr="00377232" w:rsidRDefault="005E440A" w:rsidP="004E11B8">
      <w:pPr>
        <w:spacing w:line="264" w:lineRule="auto"/>
        <w:ind w:right="-191"/>
        <w:rPr>
          <w:rFonts w:ascii="Arial" w:hAnsi="Arial"/>
          <w:color w:val="14181F" w:themeColor="text1" w:themeShade="80"/>
          <w:sz w:val="18"/>
        </w:rPr>
      </w:pPr>
      <w:r w:rsidRPr="00377232">
        <w:rPr>
          <w:rFonts w:ascii="Arial" w:hAnsi="Arial"/>
          <w:color w:val="14181F" w:themeColor="text1" w:themeShade="80"/>
          <w:sz w:val="18"/>
        </w:rPr>
        <w:t>Nilfisk GmbH in Bellenberg gehört zur Nilfisk A/S. Nilfisk A/S blickt auf eine 11</w:t>
      </w:r>
      <w:r w:rsidR="003E19E6" w:rsidRPr="00377232">
        <w:rPr>
          <w:rFonts w:ascii="Arial" w:hAnsi="Arial"/>
          <w:color w:val="14181F" w:themeColor="text1" w:themeShade="80"/>
          <w:sz w:val="18"/>
        </w:rPr>
        <w:t>9</w:t>
      </w:r>
      <w:r w:rsidRPr="00377232">
        <w:rPr>
          <w:rFonts w:ascii="Arial" w:hAnsi="Arial"/>
          <w:color w:val="14181F" w:themeColor="text1" w:themeShade="80"/>
          <w:sz w:val="18"/>
        </w:rPr>
        <w:t>-jährige Tradition zurück und zählt zu den weltweit größten Anbietern professioneller Reinigungstechnik mit einem Umsatz von 10</w:t>
      </w:r>
      <w:r w:rsidR="00713E31" w:rsidRPr="00377232">
        <w:rPr>
          <w:rFonts w:ascii="Arial" w:hAnsi="Arial"/>
          <w:color w:val="14181F" w:themeColor="text1" w:themeShade="80"/>
          <w:sz w:val="18"/>
        </w:rPr>
        <w:t>27</w:t>
      </w:r>
      <w:r w:rsidRPr="00377232">
        <w:rPr>
          <w:rFonts w:ascii="Arial" w:hAnsi="Arial"/>
          <w:color w:val="14181F" w:themeColor="text1" w:themeShade="80"/>
          <w:sz w:val="18"/>
        </w:rPr>
        <w:t>,</w:t>
      </w:r>
      <w:r w:rsidR="00713E31" w:rsidRPr="00377232">
        <w:rPr>
          <w:rFonts w:ascii="Arial" w:hAnsi="Arial"/>
          <w:color w:val="14181F" w:themeColor="text1" w:themeShade="80"/>
          <w:sz w:val="18"/>
        </w:rPr>
        <w:t>9</w:t>
      </w:r>
      <w:r w:rsidRPr="00377232">
        <w:rPr>
          <w:rFonts w:ascii="Arial" w:hAnsi="Arial"/>
          <w:color w:val="14181F" w:themeColor="text1" w:themeShade="80"/>
          <w:sz w:val="18"/>
        </w:rPr>
        <w:t xml:space="preserve"> Mio. EUR im Jahr 202</w:t>
      </w:r>
      <w:r w:rsidR="001338E8" w:rsidRPr="00377232">
        <w:rPr>
          <w:rFonts w:ascii="Arial" w:hAnsi="Arial"/>
          <w:color w:val="14181F" w:themeColor="text1" w:themeShade="80"/>
          <w:sz w:val="18"/>
        </w:rPr>
        <w:t>4</w:t>
      </w:r>
      <w:r w:rsidRPr="00377232">
        <w:rPr>
          <w:rFonts w:ascii="Arial" w:hAnsi="Arial"/>
          <w:color w:val="14181F" w:themeColor="text1" w:themeShade="80"/>
          <w:sz w:val="18"/>
        </w:rPr>
        <w:t xml:space="preserve"> und rund 4.</w:t>
      </w:r>
      <w:r w:rsidR="00713E31" w:rsidRPr="00377232">
        <w:rPr>
          <w:rFonts w:ascii="Arial" w:hAnsi="Arial"/>
          <w:color w:val="14181F" w:themeColor="text1" w:themeShade="80"/>
          <w:sz w:val="18"/>
        </w:rPr>
        <w:t>8</w:t>
      </w:r>
      <w:r w:rsidRPr="00377232">
        <w:rPr>
          <w:rFonts w:ascii="Arial" w:hAnsi="Arial"/>
          <w:color w:val="14181F" w:themeColor="text1" w:themeShade="80"/>
          <w:sz w:val="18"/>
        </w:rPr>
        <w:t>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2AC767A6" w14:textId="77777777" w:rsidR="005E440A" w:rsidRPr="00377232" w:rsidRDefault="005E440A" w:rsidP="004E11B8">
      <w:pPr>
        <w:spacing w:line="264" w:lineRule="auto"/>
        <w:ind w:right="-191"/>
        <w:rPr>
          <w:rFonts w:ascii="Arial" w:hAnsi="Arial"/>
          <w:color w:val="14181F" w:themeColor="text1" w:themeShade="80"/>
          <w:sz w:val="18"/>
        </w:rPr>
      </w:pPr>
    </w:p>
    <w:p w14:paraId="3EE00A3F" w14:textId="77777777" w:rsidR="005E440A" w:rsidRPr="004E11B8" w:rsidRDefault="005E440A" w:rsidP="004E11B8">
      <w:pPr>
        <w:spacing w:line="264" w:lineRule="auto"/>
        <w:ind w:right="-191"/>
        <w:rPr>
          <w:rFonts w:ascii="Arial" w:hAnsi="Arial"/>
          <w:color w:val="14181F" w:themeColor="text1" w:themeShade="80"/>
          <w:sz w:val="18"/>
        </w:rPr>
      </w:pPr>
      <w:r w:rsidRPr="00377232">
        <w:rPr>
          <w:rFonts w:ascii="Arial" w:hAnsi="Arial"/>
          <w:color w:val="14181F" w:themeColor="text1" w:themeShade="80"/>
          <w:sz w:val="18"/>
        </w:rPr>
        <w:t>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w:t>
      </w:r>
      <w:r w:rsidRPr="004E11B8">
        <w:rPr>
          <w:rFonts w:ascii="Arial" w:hAnsi="Arial"/>
          <w:color w:val="14181F" w:themeColor="text1" w:themeShade="80"/>
          <w:sz w:val="18"/>
        </w:rPr>
        <w:t xml:space="preserve"> </w:t>
      </w:r>
    </w:p>
    <w:p w14:paraId="56A620B9" w14:textId="77777777" w:rsidR="005E440A" w:rsidRPr="004E11B8" w:rsidRDefault="005E440A" w:rsidP="004E11B8">
      <w:pPr>
        <w:spacing w:line="264" w:lineRule="auto"/>
        <w:ind w:right="-191"/>
        <w:rPr>
          <w:rFonts w:ascii="Arial" w:hAnsi="Arial"/>
          <w:color w:val="14181F" w:themeColor="text1" w:themeShade="80"/>
          <w:sz w:val="18"/>
        </w:rPr>
      </w:pPr>
    </w:p>
    <w:p w14:paraId="0EFD3368" w14:textId="77777777" w:rsidR="00184920" w:rsidRPr="004E11B8" w:rsidRDefault="00184920" w:rsidP="004E11B8">
      <w:pPr>
        <w:spacing w:line="264" w:lineRule="auto"/>
        <w:ind w:right="-191"/>
        <w:rPr>
          <w:rFonts w:ascii="Arial" w:hAnsi="Arial"/>
          <w:color w:val="14181F" w:themeColor="text1" w:themeShade="80"/>
          <w:sz w:val="18"/>
        </w:rPr>
      </w:pPr>
    </w:p>
    <w:sectPr w:rsidR="00184920" w:rsidRPr="004E11B8" w:rsidSect="007431A4">
      <w:headerReference w:type="default" r:id="rId14"/>
      <w:footerReference w:type="default" r:id="rId15"/>
      <w:headerReference w:type="first" r:id="rId16"/>
      <w:footerReference w:type="first" r:id="rId17"/>
      <w:pgSz w:w="11906" w:h="16838" w:code="9"/>
      <w:pgMar w:top="1134" w:right="3119" w:bottom="1134" w:left="1418" w:header="709" w:footer="3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105986" w14:textId="77777777" w:rsidR="0032557C" w:rsidRDefault="0032557C" w:rsidP="009E71C6">
      <w:r>
        <w:separator/>
      </w:r>
    </w:p>
  </w:endnote>
  <w:endnote w:type="continuationSeparator" w:id="0">
    <w:p w14:paraId="7C57A714" w14:textId="77777777" w:rsidR="0032557C" w:rsidRDefault="0032557C"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auto"/>
    <w:pitch w:val="variable"/>
    <w:sig w:usb0="E00002FF" w:usb1="5000205B" w:usb2="00000020" w:usb3="00000000" w:csb0="0000019F" w:csb1="00000000"/>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21143407"/>
      <w:docPartObj>
        <w:docPartGallery w:val="Page Numbers (Bottom of Page)"/>
        <w:docPartUnique/>
      </w:docPartObj>
    </w:sdtPr>
    <w:sdtContent>
      <w:p w14:paraId="62837FBB" w14:textId="4392A34F" w:rsidR="00F54E8A" w:rsidRDefault="00F54E8A" w:rsidP="009E71C6">
        <w:pPr>
          <w:pStyle w:val="Footertext"/>
        </w:pPr>
      </w:p>
      <w:p w14:paraId="303B79FE" w14:textId="038D65B5" w:rsidR="005B557F" w:rsidRPr="00413BC7" w:rsidRDefault="00413BC7" w:rsidP="009E71C6">
        <w:pPr>
          <w:pStyle w:val="Footertext"/>
        </w:pPr>
        <w:r w:rsidRPr="00EF099F">
          <w:t xml:space="preserve"> </w:t>
        </w:r>
        <w:r>
          <w:tab/>
        </w:r>
        <w:r w:rsidRPr="00EF099F">
          <w:tab/>
        </w:r>
        <w:sdt>
          <w:sdtPr>
            <w:id w:val="1938790436"/>
            <w:docPartObj>
              <w:docPartGallery w:val="Page Numbers (Top of Page)"/>
              <w:docPartUnique/>
            </w:docPartObj>
          </w:sdtPr>
          <w:sdtContent>
            <w:r w:rsidRPr="00EF099F">
              <w:t xml:space="preserve">Page </w:t>
            </w:r>
            <w:r w:rsidRPr="00EF099F">
              <w:fldChar w:fldCharType="begin"/>
            </w:r>
            <w:r w:rsidRPr="00EF099F">
              <w:instrText xml:space="preserve"> PAGE </w:instrText>
            </w:r>
            <w:r w:rsidRPr="00EF099F">
              <w:fldChar w:fldCharType="separate"/>
            </w:r>
            <w:r>
              <w:t>1</w:t>
            </w:r>
            <w:r w:rsidRPr="00EF099F">
              <w:fldChar w:fldCharType="end"/>
            </w:r>
            <w:r w:rsidRPr="00EF099F">
              <w:t xml:space="preserve"> / </w:t>
            </w:r>
            <w:r>
              <w:fldChar w:fldCharType="begin"/>
            </w:r>
            <w:r>
              <w:instrText xml:space="preserve"> NUMPAGES  </w:instrText>
            </w:r>
            <w:r>
              <w:fldChar w:fldCharType="separate"/>
            </w:r>
            <w:r>
              <w:t>2</w:t>
            </w:r>
            <w:r>
              <w:fldChar w:fldCharType="end"/>
            </w:r>
          </w:sdtContent>
        </w:sdt>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March 6, 2022</w:t>
        </w:r>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r w:rsidR="00EF099F">
              <w:fldChar w:fldCharType="begin"/>
            </w:r>
            <w:r w:rsidR="00EF099F">
              <w:instrText xml:space="preserve"> NUMPAGES  </w:instrText>
            </w:r>
            <w:r w:rsidR="00EF099F">
              <w:fldChar w:fldCharType="separate"/>
            </w:r>
            <w:r w:rsidR="00EF099F" w:rsidRPr="00EF099F">
              <w:t>4</w:t>
            </w:r>
            <w:r w:rsidR="00EF099F">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64570C" w14:textId="77777777" w:rsidR="0032557C" w:rsidRDefault="0032557C" w:rsidP="009E71C6">
      <w:r>
        <w:separator/>
      </w:r>
    </w:p>
  </w:footnote>
  <w:footnote w:type="continuationSeparator" w:id="0">
    <w:p w14:paraId="0281BC12" w14:textId="77777777" w:rsidR="0032557C" w:rsidRDefault="0032557C"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5F1E33" w14:textId="77777777" w:rsidR="00AC4000" w:rsidRPr="0024773C" w:rsidRDefault="00060308" w:rsidP="009E71C6">
    <w:pPr>
      <w:pStyle w:val="Kopfzeile"/>
    </w:pPr>
    <w:r>
      <w:br/>
    </w:r>
    <w:r w:rsidR="0024773C">
      <w:rPr>
        <w:noProof/>
      </w:rPr>
      <w:drawing>
        <wp:anchor distT="0" distB="0" distL="114300" distR="114300" simplePos="0" relativeHeight="251662336" behindDoc="0" locked="0" layoutInCell="1" allowOverlap="1" wp14:anchorId="4343B40D" wp14:editId="175F36A2">
          <wp:simplePos x="0" y="0"/>
          <wp:positionH relativeFrom="column">
            <wp:posOffset>3881120</wp:posOffset>
          </wp:positionH>
          <wp:positionV relativeFrom="paragraph">
            <wp:posOffset>-40640</wp:posOffset>
          </wp:positionV>
          <wp:extent cx="1895475" cy="727075"/>
          <wp:effectExtent l="0" t="0" r="9525"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773C">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246D2F19"/>
    <w:multiLevelType w:val="hybridMultilevel"/>
    <w:tmpl w:val="1996DA5E"/>
    <w:lvl w:ilvl="0" w:tplc="8C9A505A">
      <w:numFmt w:val="bullet"/>
      <w:lvlText w:val="-"/>
      <w:lvlJc w:val="left"/>
      <w:pPr>
        <w:ind w:left="720" w:hanging="360"/>
      </w:pPr>
      <w:rPr>
        <w:rFonts w:ascii="Aptos" w:eastAsiaTheme="minorHAnsi" w:hAnsi="Aptos"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6DA34DDF"/>
    <w:multiLevelType w:val="hybridMultilevel"/>
    <w:tmpl w:val="EE2A6ADC"/>
    <w:lvl w:ilvl="0" w:tplc="30962F60">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090080522">
    <w:abstractNumId w:val="3"/>
  </w:num>
  <w:num w:numId="2" w16cid:durableId="13504274">
    <w:abstractNumId w:val="4"/>
  </w:num>
  <w:num w:numId="3" w16cid:durableId="384644362">
    <w:abstractNumId w:val="5"/>
  </w:num>
  <w:num w:numId="4" w16cid:durableId="1148983593">
    <w:abstractNumId w:val="0"/>
  </w:num>
  <w:num w:numId="5" w16cid:durableId="1033462667">
    <w:abstractNumId w:val="1"/>
  </w:num>
  <w:num w:numId="6" w16cid:durableId="877277453">
    <w:abstractNumId w:val="7"/>
  </w:num>
  <w:num w:numId="7" w16cid:durableId="366222329">
    <w:abstractNumId w:val="2"/>
  </w:num>
  <w:num w:numId="8" w16cid:durableId="110152978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0587E"/>
    <w:rsid w:val="000150F1"/>
    <w:rsid w:val="000155FB"/>
    <w:rsid w:val="0002078F"/>
    <w:rsid w:val="00026088"/>
    <w:rsid w:val="00026949"/>
    <w:rsid w:val="00033D3D"/>
    <w:rsid w:val="00035A38"/>
    <w:rsid w:val="00037C18"/>
    <w:rsid w:val="00045973"/>
    <w:rsid w:val="00046EDE"/>
    <w:rsid w:val="00047F6D"/>
    <w:rsid w:val="0005290B"/>
    <w:rsid w:val="00053721"/>
    <w:rsid w:val="00060308"/>
    <w:rsid w:val="00066AAF"/>
    <w:rsid w:val="00066D98"/>
    <w:rsid w:val="00067907"/>
    <w:rsid w:val="0007454D"/>
    <w:rsid w:val="000800D1"/>
    <w:rsid w:val="00087B7A"/>
    <w:rsid w:val="00091F46"/>
    <w:rsid w:val="000968F5"/>
    <w:rsid w:val="000976B4"/>
    <w:rsid w:val="00097822"/>
    <w:rsid w:val="000A2349"/>
    <w:rsid w:val="000A646D"/>
    <w:rsid w:val="000B3432"/>
    <w:rsid w:val="000D6D92"/>
    <w:rsid w:val="000D6F2D"/>
    <w:rsid w:val="000E0EBE"/>
    <w:rsid w:val="000F3CAB"/>
    <w:rsid w:val="000F57F2"/>
    <w:rsid w:val="000F75AC"/>
    <w:rsid w:val="00105EF1"/>
    <w:rsid w:val="0010727F"/>
    <w:rsid w:val="0012404C"/>
    <w:rsid w:val="00124110"/>
    <w:rsid w:val="0012471A"/>
    <w:rsid w:val="00126CA3"/>
    <w:rsid w:val="00131DB5"/>
    <w:rsid w:val="001338E8"/>
    <w:rsid w:val="0013684B"/>
    <w:rsid w:val="00136CA1"/>
    <w:rsid w:val="001427A4"/>
    <w:rsid w:val="00146C37"/>
    <w:rsid w:val="00146CDC"/>
    <w:rsid w:val="001540C4"/>
    <w:rsid w:val="0015733D"/>
    <w:rsid w:val="0017046D"/>
    <w:rsid w:val="00175919"/>
    <w:rsid w:val="00181568"/>
    <w:rsid w:val="00181AE2"/>
    <w:rsid w:val="00183EAF"/>
    <w:rsid w:val="00184920"/>
    <w:rsid w:val="00186934"/>
    <w:rsid w:val="00190924"/>
    <w:rsid w:val="00195B97"/>
    <w:rsid w:val="001C014C"/>
    <w:rsid w:val="001D078A"/>
    <w:rsid w:val="001D4355"/>
    <w:rsid w:val="001D45B0"/>
    <w:rsid w:val="001E413D"/>
    <w:rsid w:val="001E70E0"/>
    <w:rsid w:val="001F57E7"/>
    <w:rsid w:val="00204EC5"/>
    <w:rsid w:val="002067F3"/>
    <w:rsid w:val="00211174"/>
    <w:rsid w:val="00213945"/>
    <w:rsid w:val="00237BC0"/>
    <w:rsid w:val="0024041E"/>
    <w:rsid w:val="0024773C"/>
    <w:rsid w:val="00253F49"/>
    <w:rsid w:val="002808D6"/>
    <w:rsid w:val="00292081"/>
    <w:rsid w:val="00293299"/>
    <w:rsid w:val="0029691F"/>
    <w:rsid w:val="002A4216"/>
    <w:rsid w:val="002A7C21"/>
    <w:rsid w:val="002B1CC7"/>
    <w:rsid w:val="002B34E8"/>
    <w:rsid w:val="002B636E"/>
    <w:rsid w:val="002D1107"/>
    <w:rsid w:val="002D30CB"/>
    <w:rsid w:val="002F425B"/>
    <w:rsid w:val="002F5C9B"/>
    <w:rsid w:val="002F5F59"/>
    <w:rsid w:val="003004B3"/>
    <w:rsid w:val="00304E86"/>
    <w:rsid w:val="00307D66"/>
    <w:rsid w:val="00314052"/>
    <w:rsid w:val="00315D07"/>
    <w:rsid w:val="00321611"/>
    <w:rsid w:val="00322156"/>
    <w:rsid w:val="0032557C"/>
    <w:rsid w:val="00330A73"/>
    <w:rsid w:val="00334E9F"/>
    <w:rsid w:val="00336C3C"/>
    <w:rsid w:val="00337486"/>
    <w:rsid w:val="00341AC3"/>
    <w:rsid w:val="003445DD"/>
    <w:rsid w:val="003463E4"/>
    <w:rsid w:val="00352FAB"/>
    <w:rsid w:val="00354347"/>
    <w:rsid w:val="00357F3C"/>
    <w:rsid w:val="0036334A"/>
    <w:rsid w:val="00364F9D"/>
    <w:rsid w:val="00365B2F"/>
    <w:rsid w:val="00372217"/>
    <w:rsid w:val="00373EF7"/>
    <w:rsid w:val="0037498B"/>
    <w:rsid w:val="00376B00"/>
    <w:rsid w:val="00377232"/>
    <w:rsid w:val="003A04DF"/>
    <w:rsid w:val="003A0A95"/>
    <w:rsid w:val="003B1AEC"/>
    <w:rsid w:val="003B56EA"/>
    <w:rsid w:val="003C2650"/>
    <w:rsid w:val="003C77FA"/>
    <w:rsid w:val="003D1627"/>
    <w:rsid w:val="003D408D"/>
    <w:rsid w:val="003E19E6"/>
    <w:rsid w:val="003F0F09"/>
    <w:rsid w:val="003F1B17"/>
    <w:rsid w:val="003F4997"/>
    <w:rsid w:val="003F5271"/>
    <w:rsid w:val="003F7F5F"/>
    <w:rsid w:val="004053B9"/>
    <w:rsid w:val="0041387B"/>
    <w:rsid w:val="00413BC7"/>
    <w:rsid w:val="00415518"/>
    <w:rsid w:val="004160F9"/>
    <w:rsid w:val="00424267"/>
    <w:rsid w:val="00447166"/>
    <w:rsid w:val="0047621F"/>
    <w:rsid w:val="004812B5"/>
    <w:rsid w:val="004874C5"/>
    <w:rsid w:val="00490BC4"/>
    <w:rsid w:val="00495F89"/>
    <w:rsid w:val="004A5DFE"/>
    <w:rsid w:val="004B0923"/>
    <w:rsid w:val="004B1679"/>
    <w:rsid w:val="004B2189"/>
    <w:rsid w:val="004B635C"/>
    <w:rsid w:val="004B7495"/>
    <w:rsid w:val="004C34EA"/>
    <w:rsid w:val="004C352B"/>
    <w:rsid w:val="004C5E03"/>
    <w:rsid w:val="004C7B74"/>
    <w:rsid w:val="004D0918"/>
    <w:rsid w:val="004D5C07"/>
    <w:rsid w:val="004E11B8"/>
    <w:rsid w:val="004E28E8"/>
    <w:rsid w:val="004E3348"/>
    <w:rsid w:val="004E75D9"/>
    <w:rsid w:val="004F4525"/>
    <w:rsid w:val="004F5A2B"/>
    <w:rsid w:val="00506CA3"/>
    <w:rsid w:val="00507518"/>
    <w:rsid w:val="00514FD9"/>
    <w:rsid w:val="00523A3F"/>
    <w:rsid w:val="00533ADC"/>
    <w:rsid w:val="00534512"/>
    <w:rsid w:val="00536816"/>
    <w:rsid w:val="005405B0"/>
    <w:rsid w:val="00540B7C"/>
    <w:rsid w:val="0054220C"/>
    <w:rsid w:val="005452C9"/>
    <w:rsid w:val="00546129"/>
    <w:rsid w:val="00546629"/>
    <w:rsid w:val="00550AC0"/>
    <w:rsid w:val="0055508B"/>
    <w:rsid w:val="00562FE6"/>
    <w:rsid w:val="00571349"/>
    <w:rsid w:val="0057661F"/>
    <w:rsid w:val="005811AC"/>
    <w:rsid w:val="005A043B"/>
    <w:rsid w:val="005A0BF4"/>
    <w:rsid w:val="005A36D8"/>
    <w:rsid w:val="005A4A15"/>
    <w:rsid w:val="005A72EE"/>
    <w:rsid w:val="005B18B3"/>
    <w:rsid w:val="005B222A"/>
    <w:rsid w:val="005B4B7F"/>
    <w:rsid w:val="005B557F"/>
    <w:rsid w:val="005B5E07"/>
    <w:rsid w:val="005C5205"/>
    <w:rsid w:val="005C55B9"/>
    <w:rsid w:val="005D2903"/>
    <w:rsid w:val="005D31CD"/>
    <w:rsid w:val="005D5ECB"/>
    <w:rsid w:val="005E3CE2"/>
    <w:rsid w:val="005E440A"/>
    <w:rsid w:val="005E6C00"/>
    <w:rsid w:val="005F55F6"/>
    <w:rsid w:val="005F7E90"/>
    <w:rsid w:val="00601B88"/>
    <w:rsid w:val="00604252"/>
    <w:rsid w:val="00607372"/>
    <w:rsid w:val="00610C12"/>
    <w:rsid w:val="00626952"/>
    <w:rsid w:val="00635C84"/>
    <w:rsid w:val="00646594"/>
    <w:rsid w:val="00651C80"/>
    <w:rsid w:val="00652F77"/>
    <w:rsid w:val="00653968"/>
    <w:rsid w:val="00655BC3"/>
    <w:rsid w:val="00662B24"/>
    <w:rsid w:val="006654E4"/>
    <w:rsid w:val="00672199"/>
    <w:rsid w:val="00680428"/>
    <w:rsid w:val="00692CEC"/>
    <w:rsid w:val="006A0A19"/>
    <w:rsid w:val="006A0F2D"/>
    <w:rsid w:val="006A58EE"/>
    <w:rsid w:val="006B3BB5"/>
    <w:rsid w:val="006C16DE"/>
    <w:rsid w:val="006C275A"/>
    <w:rsid w:val="006C6B3E"/>
    <w:rsid w:val="006D3759"/>
    <w:rsid w:val="006D4EFD"/>
    <w:rsid w:val="006D659F"/>
    <w:rsid w:val="006D6867"/>
    <w:rsid w:val="006E567A"/>
    <w:rsid w:val="006E61D6"/>
    <w:rsid w:val="006F53CD"/>
    <w:rsid w:val="00704A41"/>
    <w:rsid w:val="007075FD"/>
    <w:rsid w:val="00710605"/>
    <w:rsid w:val="0071160C"/>
    <w:rsid w:val="00713E31"/>
    <w:rsid w:val="007253DB"/>
    <w:rsid w:val="00731164"/>
    <w:rsid w:val="0073229B"/>
    <w:rsid w:val="0073769A"/>
    <w:rsid w:val="00740C8E"/>
    <w:rsid w:val="00741B36"/>
    <w:rsid w:val="007431A4"/>
    <w:rsid w:val="007440C6"/>
    <w:rsid w:val="00751692"/>
    <w:rsid w:val="00751718"/>
    <w:rsid w:val="00762929"/>
    <w:rsid w:val="00770BD9"/>
    <w:rsid w:val="007725A2"/>
    <w:rsid w:val="00774871"/>
    <w:rsid w:val="007810F3"/>
    <w:rsid w:val="00786AAB"/>
    <w:rsid w:val="00790E40"/>
    <w:rsid w:val="007917BF"/>
    <w:rsid w:val="007A0717"/>
    <w:rsid w:val="007A080A"/>
    <w:rsid w:val="007D1EDA"/>
    <w:rsid w:val="007D253F"/>
    <w:rsid w:val="007D6E54"/>
    <w:rsid w:val="007E291E"/>
    <w:rsid w:val="007E7C83"/>
    <w:rsid w:val="00802293"/>
    <w:rsid w:val="00802FA5"/>
    <w:rsid w:val="0080370F"/>
    <w:rsid w:val="008047D9"/>
    <w:rsid w:val="00813079"/>
    <w:rsid w:val="008211AA"/>
    <w:rsid w:val="008242B8"/>
    <w:rsid w:val="00831675"/>
    <w:rsid w:val="008402B5"/>
    <w:rsid w:val="00862F39"/>
    <w:rsid w:val="00866AFA"/>
    <w:rsid w:val="00871DB7"/>
    <w:rsid w:val="00873810"/>
    <w:rsid w:val="0087483B"/>
    <w:rsid w:val="00875EEE"/>
    <w:rsid w:val="008A0AA6"/>
    <w:rsid w:val="008B07D4"/>
    <w:rsid w:val="008B4CF3"/>
    <w:rsid w:val="008B5876"/>
    <w:rsid w:val="008C2A5C"/>
    <w:rsid w:val="008D11AA"/>
    <w:rsid w:val="008F4A4B"/>
    <w:rsid w:val="008F5A1D"/>
    <w:rsid w:val="008F7B1A"/>
    <w:rsid w:val="0090122F"/>
    <w:rsid w:val="00902C37"/>
    <w:rsid w:val="00906355"/>
    <w:rsid w:val="009123E1"/>
    <w:rsid w:val="00921274"/>
    <w:rsid w:val="0093165F"/>
    <w:rsid w:val="00934CBF"/>
    <w:rsid w:val="00942E18"/>
    <w:rsid w:val="00943AD7"/>
    <w:rsid w:val="009457D0"/>
    <w:rsid w:val="0095074A"/>
    <w:rsid w:val="0096292A"/>
    <w:rsid w:val="009656B3"/>
    <w:rsid w:val="00965A8B"/>
    <w:rsid w:val="00971CA5"/>
    <w:rsid w:val="00973D92"/>
    <w:rsid w:val="009858CB"/>
    <w:rsid w:val="0099371F"/>
    <w:rsid w:val="009A02FA"/>
    <w:rsid w:val="009A2266"/>
    <w:rsid w:val="009A28EC"/>
    <w:rsid w:val="009A2EB9"/>
    <w:rsid w:val="009A2EEA"/>
    <w:rsid w:val="009B5D6F"/>
    <w:rsid w:val="009C029C"/>
    <w:rsid w:val="009D0C18"/>
    <w:rsid w:val="009D54EE"/>
    <w:rsid w:val="009E0478"/>
    <w:rsid w:val="009E577A"/>
    <w:rsid w:val="009E71C6"/>
    <w:rsid w:val="009F3CE0"/>
    <w:rsid w:val="009F4FEE"/>
    <w:rsid w:val="009F5547"/>
    <w:rsid w:val="009F7D50"/>
    <w:rsid w:val="00A04607"/>
    <w:rsid w:val="00A1209F"/>
    <w:rsid w:val="00A127B1"/>
    <w:rsid w:val="00A25283"/>
    <w:rsid w:val="00A31F09"/>
    <w:rsid w:val="00A33B3B"/>
    <w:rsid w:val="00A354F3"/>
    <w:rsid w:val="00A37FA5"/>
    <w:rsid w:val="00A41F6B"/>
    <w:rsid w:val="00A42CE8"/>
    <w:rsid w:val="00A43FE7"/>
    <w:rsid w:val="00A44B90"/>
    <w:rsid w:val="00A517DA"/>
    <w:rsid w:val="00A531FD"/>
    <w:rsid w:val="00A550CE"/>
    <w:rsid w:val="00A570C5"/>
    <w:rsid w:val="00A6269D"/>
    <w:rsid w:val="00A675C1"/>
    <w:rsid w:val="00A7198C"/>
    <w:rsid w:val="00A84AFD"/>
    <w:rsid w:val="00A851E4"/>
    <w:rsid w:val="00A87629"/>
    <w:rsid w:val="00A912ED"/>
    <w:rsid w:val="00A92063"/>
    <w:rsid w:val="00AA16BE"/>
    <w:rsid w:val="00AB1FC4"/>
    <w:rsid w:val="00AB3F33"/>
    <w:rsid w:val="00AC0251"/>
    <w:rsid w:val="00AC0347"/>
    <w:rsid w:val="00AC0F22"/>
    <w:rsid w:val="00AC4000"/>
    <w:rsid w:val="00AE4540"/>
    <w:rsid w:val="00AE5A50"/>
    <w:rsid w:val="00AF1E2E"/>
    <w:rsid w:val="00AF5A37"/>
    <w:rsid w:val="00AF753A"/>
    <w:rsid w:val="00B018C6"/>
    <w:rsid w:val="00B121F1"/>
    <w:rsid w:val="00B203B1"/>
    <w:rsid w:val="00B222C9"/>
    <w:rsid w:val="00B23EF4"/>
    <w:rsid w:val="00B2456E"/>
    <w:rsid w:val="00B405F2"/>
    <w:rsid w:val="00B445E6"/>
    <w:rsid w:val="00B47E45"/>
    <w:rsid w:val="00B521A1"/>
    <w:rsid w:val="00B55ACC"/>
    <w:rsid w:val="00B57728"/>
    <w:rsid w:val="00B60F48"/>
    <w:rsid w:val="00B65FD5"/>
    <w:rsid w:val="00B75D9B"/>
    <w:rsid w:val="00B77121"/>
    <w:rsid w:val="00B80C95"/>
    <w:rsid w:val="00B8198F"/>
    <w:rsid w:val="00B83BE0"/>
    <w:rsid w:val="00B90F5D"/>
    <w:rsid w:val="00B91E9D"/>
    <w:rsid w:val="00B922F6"/>
    <w:rsid w:val="00B924C9"/>
    <w:rsid w:val="00B92B55"/>
    <w:rsid w:val="00B93B04"/>
    <w:rsid w:val="00B94E37"/>
    <w:rsid w:val="00BA34C1"/>
    <w:rsid w:val="00BA524E"/>
    <w:rsid w:val="00BB2325"/>
    <w:rsid w:val="00BB59C7"/>
    <w:rsid w:val="00BD5833"/>
    <w:rsid w:val="00BD7ED2"/>
    <w:rsid w:val="00BE03D3"/>
    <w:rsid w:val="00BE2FD9"/>
    <w:rsid w:val="00BE3C28"/>
    <w:rsid w:val="00BE7D68"/>
    <w:rsid w:val="00BF017A"/>
    <w:rsid w:val="00BF2271"/>
    <w:rsid w:val="00BF4939"/>
    <w:rsid w:val="00BF7CDB"/>
    <w:rsid w:val="00C0627C"/>
    <w:rsid w:val="00C10AED"/>
    <w:rsid w:val="00C111FF"/>
    <w:rsid w:val="00C161FF"/>
    <w:rsid w:val="00C22DA6"/>
    <w:rsid w:val="00C24A04"/>
    <w:rsid w:val="00C32AAA"/>
    <w:rsid w:val="00C33D99"/>
    <w:rsid w:val="00C33D9F"/>
    <w:rsid w:val="00C34D74"/>
    <w:rsid w:val="00C46950"/>
    <w:rsid w:val="00C51C69"/>
    <w:rsid w:val="00C530E1"/>
    <w:rsid w:val="00C6177E"/>
    <w:rsid w:val="00C639D1"/>
    <w:rsid w:val="00C7373C"/>
    <w:rsid w:val="00C82682"/>
    <w:rsid w:val="00C85152"/>
    <w:rsid w:val="00C91401"/>
    <w:rsid w:val="00C92DEC"/>
    <w:rsid w:val="00C9322B"/>
    <w:rsid w:val="00CA40FB"/>
    <w:rsid w:val="00CA70D4"/>
    <w:rsid w:val="00CA7D18"/>
    <w:rsid w:val="00CC18CA"/>
    <w:rsid w:val="00CC2F1F"/>
    <w:rsid w:val="00CC34C9"/>
    <w:rsid w:val="00CD155E"/>
    <w:rsid w:val="00CD1DA3"/>
    <w:rsid w:val="00CD28AA"/>
    <w:rsid w:val="00CD6A96"/>
    <w:rsid w:val="00CD6BBC"/>
    <w:rsid w:val="00CE3012"/>
    <w:rsid w:val="00CE363B"/>
    <w:rsid w:val="00CE39CE"/>
    <w:rsid w:val="00CF1E3D"/>
    <w:rsid w:val="00D04882"/>
    <w:rsid w:val="00D050DA"/>
    <w:rsid w:val="00D07E69"/>
    <w:rsid w:val="00D10271"/>
    <w:rsid w:val="00D21A85"/>
    <w:rsid w:val="00D268AB"/>
    <w:rsid w:val="00D3446E"/>
    <w:rsid w:val="00D36706"/>
    <w:rsid w:val="00D409AA"/>
    <w:rsid w:val="00D41598"/>
    <w:rsid w:val="00D443D8"/>
    <w:rsid w:val="00D467B4"/>
    <w:rsid w:val="00D55937"/>
    <w:rsid w:val="00D55DC3"/>
    <w:rsid w:val="00D564DE"/>
    <w:rsid w:val="00D6269D"/>
    <w:rsid w:val="00D64640"/>
    <w:rsid w:val="00D70ECF"/>
    <w:rsid w:val="00D718E2"/>
    <w:rsid w:val="00DA4216"/>
    <w:rsid w:val="00DB0BF8"/>
    <w:rsid w:val="00DB1B7A"/>
    <w:rsid w:val="00DB5298"/>
    <w:rsid w:val="00DD39FF"/>
    <w:rsid w:val="00DE56D2"/>
    <w:rsid w:val="00DF1248"/>
    <w:rsid w:val="00DF218B"/>
    <w:rsid w:val="00DF329C"/>
    <w:rsid w:val="00DF3458"/>
    <w:rsid w:val="00E04FED"/>
    <w:rsid w:val="00E11C15"/>
    <w:rsid w:val="00E14FDA"/>
    <w:rsid w:val="00E30CC3"/>
    <w:rsid w:val="00E3713B"/>
    <w:rsid w:val="00E47BC3"/>
    <w:rsid w:val="00E60D03"/>
    <w:rsid w:val="00E63807"/>
    <w:rsid w:val="00E63916"/>
    <w:rsid w:val="00E65CF9"/>
    <w:rsid w:val="00E8724C"/>
    <w:rsid w:val="00E91E0D"/>
    <w:rsid w:val="00EA0144"/>
    <w:rsid w:val="00EA4167"/>
    <w:rsid w:val="00EA5D40"/>
    <w:rsid w:val="00EA64B1"/>
    <w:rsid w:val="00EB001A"/>
    <w:rsid w:val="00EB2CE5"/>
    <w:rsid w:val="00EB5962"/>
    <w:rsid w:val="00EB5FEA"/>
    <w:rsid w:val="00EC0D11"/>
    <w:rsid w:val="00EC3239"/>
    <w:rsid w:val="00EC788B"/>
    <w:rsid w:val="00ED20A1"/>
    <w:rsid w:val="00ED2DFD"/>
    <w:rsid w:val="00ED6A98"/>
    <w:rsid w:val="00ED77C9"/>
    <w:rsid w:val="00EE1387"/>
    <w:rsid w:val="00EE55B4"/>
    <w:rsid w:val="00EE5ADA"/>
    <w:rsid w:val="00EE7725"/>
    <w:rsid w:val="00EE7CA4"/>
    <w:rsid w:val="00EF099F"/>
    <w:rsid w:val="00EF4F63"/>
    <w:rsid w:val="00EF5DA9"/>
    <w:rsid w:val="00EF64FC"/>
    <w:rsid w:val="00F02414"/>
    <w:rsid w:val="00F02A7D"/>
    <w:rsid w:val="00F11693"/>
    <w:rsid w:val="00F12406"/>
    <w:rsid w:val="00F13027"/>
    <w:rsid w:val="00F13F14"/>
    <w:rsid w:val="00F217D9"/>
    <w:rsid w:val="00F2441D"/>
    <w:rsid w:val="00F2506E"/>
    <w:rsid w:val="00F26364"/>
    <w:rsid w:val="00F264A0"/>
    <w:rsid w:val="00F304E0"/>
    <w:rsid w:val="00F31A05"/>
    <w:rsid w:val="00F32A41"/>
    <w:rsid w:val="00F35FC0"/>
    <w:rsid w:val="00F36965"/>
    <w:rsid w:val="00F36B8F"/>
    <w:rsid w:val="00F51E38"/>
    <w:rsid w:val="00F539CC"/>
    <w:rsid w:val="00F5482C"/>
    <w:rsid w:val="00F54E8A"/>
    <w:rsid w:val="00F56D8A"/>
    <w:rsid w:val="00F62877"/>
    <w:rsid w:val="00F7072B"/>
    <w:rsid w:val="00F71AD4"/>
    <w:rsid w:val="00F72283"/>
    <w:rsid w:val="00F80A83"/>
    <w:rsid w:val="00F82D38"/>
    <w:rsid w:val="00F82D47"/>
    <w:rsid w:val="00F84860"/>
    <w:rsid w:val="00F85C9E"/>
    <w:rsid w:val="00F872E0"/>
    <w:rsid w:val="00F944F0"/>
    <w:rsid w:val="00FB389A"/>
    <w:rsid w:val="00FB6A36"/>
    <w:rsid w:val="00FB74D5"/>
    <w:rsid w:val="00FC71DF"/>
    <w:rsid w:val="00FD46A1"/>
    <w:rsid w:val="00FD5070"/>
    <w:rsid w:val="00FD78A9"/>
    <w:rsid w:val="00FE37D6"/>
    <w:rsid w:val="00FE4B24"/>
    <w:rsid w:val="00FF23FA"/>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E7EC8E3E-C09A-B748-B375-C8974D31F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E71C6"/>
    <w:pPr>
      <w:spacing w:after="0" w:line="312" w:lineRule="auto"/>
    </w:pPr>
    <w:rPr>
      <w:rFonts w:ascii="Roboto Light" w:hAnsi="Roboto Light" w:cs="Arial"/>
      <w:sz w:val="20"/>
      <w:szCs w:val="18"/>
      <w:lang w:val="de-DE"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paragraph" w:styleId="berschrift6">
    <w:name w:val="heading 6"/>
    <w:basedOn w:val="Standard"/>
    <w:next w:val="Standard"/>
    <w:link w:val="berschrift6Zchn"/>
    <w:uiPriority w:val="9"/>
    <w:semiHidden/>
    <w:unhideWhenUsed/>
    <w:qFormat/>
    <w:rsid w:val="00CC34C9"/>
    <w:pPr>
      <w:keepNext/>
      <w:keepLines/>
      <w:spacing w:before="40"/>
      <w:outlineLvl w:val="5"/>
    </w:pPr>
    <w:rPr>
      <w:rFonts w:asciiTheme="majorHAnsi" w:eastAsiaTheme="majorEastAsia" w:hAnsiTheme="majorHAnsi" w:cstheme="majorBidi"/>
      <w:color w:val="2E4A56"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 w:type="character" w:customStyle="1" w:styleId="berschrift6Zchn">
    <w:name w:val="Überschrift 6 Zchn"/>
    <w:basedOn w:val="Absatz-Standardschriftart"/>
    <w:link w:val="berschrift6"/>
    <w:uiPriority w:val="9"/>
    <w:semiHidden/>
    <w:rsid w:val="00CC34C9"/>
    <w:rPr>
      <w:rFonts w:asciiTheme="majorHAnsi" w:eastAsiaTheme="majorEastAsia" w:hAnsiTheme="majorHAnsi" w:cstheme="majorBidi"/>
      <w:color w:val="2E4A56" w:themeColor="accent1" w:themeShade="7F"/>
      <w:sz w:val="20"/>
      <w:szCs w:val="18"/>
      <w:lang w:eastAsia="da-DK"/>
    </w:rPr>
  </w:style>
  <w:style w:type="paragraph" w:styleId="berarbeitung">
    <w:name w:val="Revision"/>
    <w:hidden/>
    <w:uiPriority w:val="99"/>
    <w:semiHidden/>
    <w:rsid w:val="00CA70D4"/>
    <w:pPr>
      <w:spacing w:after="0" w:line="240" w:lineRule="auto"/>
    </w:pPr>
    <w:rPr>
      <w:rFonts w:ascii="Roboto Light" w:hAnsi="Roboto Light" w:cs="Arial"/>
      <w:sz w:val="20"/>
      <w:szCs w:val="18"/>
      <w:lang w:eastAsia="da-DK"/>
    </w:rPr>
  </w:style>
  <w:style w:type="paragraph" w:styleId="Kommentarthema">
    <w:name w:val="annotation subject"/>
    <w:basedOn w:val="Kommentartext"/>
    <w:next w:val="Kommentartext"/>
    <w:link w:val="KommentarthemaZchn"/>
    <w:uiPriority w:val="99"/>
    <w:semiHidden/>
    <w:unhideWhenUsed/>
    <w:rsid w:val="00D718E2"/>
    <w:pPr>
      <w:autoSpaceDE/>
      <w:autoSpaceDN/>
    </w:pPr>
    <w:rPr>
      <w:rFonts w:ascii="Roboto Light" w:eastAsiaTheme="minorHAnsi" w:hAnsi="Roboto Light" w:cs="Arial"/>
      <w:b/>
      <w:bCs/>
      <w:lang w:val="en-US" w:eastAsia="da-DK"/>
    </w:rPr>
  </w:style>
  <w:style w:type="character" w:customStyle="1" w:styleId="KommentarthemaZchn">
    <w:name w:val="Kommentarthema Zchn"/>
    <w:basedOn w:val="KommentartextZchn"/>
    <w:link w:val="Kommentarthema"/>
    <w:uiPriority w:val="99"/>
    <w:semiHidden/>
    <w:rsid w:val="00D718E2"/>
    <w:rPr>
      <w:rFonts w:ascii="Roboto Light" w:eastAsia="MS Mincho" w:hAnsi="Roboto Light" w:cs="Arial"/>
      <w:b/>
      <w:bCs/>
      <w:sz w:val="20"/>
      <w:szCs w:val="20"/>
      <w:lang w:val="x-none" w:eastAsia="da-DK"/>
    </w:rPr>
  </w:style>
  <w:style w:type="character" w:styleId="BesuchterLink">
    <w:name w:val="FollowedHyperlink"/>
    <w:basedOn w:val="Absatz-Standardschriftart"/>
    <w:uiPriority w:val="99"/>
    <w:semiHidden/>
    <w:unhideWhenUsed/>
    <w:rsid w:val="00F54E8A"/>
    <w:rPr>
      <w:color w:val="38AFD9" w:themeColor="followedHyperlink"/>
      <w:u w:val="single"/>
    </w:rPr>
  </w:style>
  <w:style w:type="character" w:styleId="Fett">
    <w:name w:val="Strong"/>
    <w:basedOn w:val="Absatz-Standardschriftart"/>
    <w:uiPriority w:val="22"/>
    <w:qFormat/>
    <w:rsid w:val="00F1169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1057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nilfisk.com/de-de/kontaktieren-sie-un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ress-n-relations.amid-pr.com/AMID-PR/de/instance/ko/Willkommen.xhtml?oid=1904"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mediamid.com/AMID-PR/open.jsp?action=search&amp;query=SW3000"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D35600-8397-48F8-8317-309AA9B0C16C}">
  <ds:schemaRefs>
    <ds:schemaRef ds:uri="http://schemas.microsoft.com/sharepoint/v3/contenttype/forms"/>
  </ds:schemaRefs>
</ds:datastoreItem>
</file>

<file path=customXml/itemProps2.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customXml/itemProps4.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1106</Words>
  <Characters>6974</Characters>
  <Application>Microsoft Office Word</Application>
  <DocSecurity>0</DocSecurity>
  <Lines>58</Lines>
  <Paragraphs>16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Monika Nyendick</cp:lastModifiedBy>
  <cp:revision>33</cp:revision>
  <cp:lastPrinted>2024-12-20T11:35:00Z</cp:lastPrinted>
  <dcterms:created xsi:type="dcterms:W3CDTF">2025-06-13T07:44:00Z</dcterms:created>
  <dcterms:modified xsi:type="dcterms:W3CDTF">2025-06-23T13:17:00Z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