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E7ED16" w14:textId="232A4FE4" w:rsidR="00FD77D4" w:rsidRPr="00DA48F5" w:rsidRDefault="00FD77D4" w:rsidP="007E2CF6">
      <w:pPr>
        <w:spacing w:line="264" w:lineRule="auto"/>
        <w:rPr>
          <w:color w:val="FF0000"/>
        </w:rPr>
      </w:pPr>
      <w:r w:rsidRPr="00DA48F5">
        <w:t>Presseinformation</w:t>
      </w:r>
    </w:p>
    <w:p w14:paraId="3F7F4666" w14:textId="38A44D7D" w:rsidR="00FD77D4" w:rsidRPr="00DA48F5" w:rsidRDefault="00FD77D4" w:rsidP="007E2CF6">
      <w:pPr>
        <w:spacing w:line="264" w:lineRule="auto"/>
        <w:rPr>
          <w:sz w:val="20"/>
        </w:rPr>
      </w:pPr>
      <w:r w:rsidRPr="00DA48F5">
        <w:rPr>
          <w:sz w:val="20"/>
        </w:rPr>
        <w:tab/>
      </w:r>
    </w:p>
    <w:p w14:paraId="10BC95FE" w14:textId="3495EE21" w:rsidR="00FD77D4" w:rsidRPr="00DA48F5" w:rsidRDefault="00EE4233" w:rsidP="007E2CF6">
      <w:pPr>
        <w:spacing w:line="264" w:lineRule="auto"/>
        <w:rPr>
          <w:sz w:val="20"/>
        </w:rPr>
      </w:pPr>
      <w:proofErr w:type="spellStart"/>
      <w:r>
        <w:rPr>
          <w:sz w:val="20"/>
        </w:rPr>
        <w:t>Bellenberg</w:t>
      </w:r>
      <w:proofErr w:type="spellEnd"/>
      <w:r>
        <w:rPr>
          <w:sz w:val="20"/>
        </w:rPr>
        <w:t xml:space="preserve"> (D),</w:t>
      </w:r>
      <w:r w:rsidR="007D1BF2" w:rsidRPr="00DA48F5">
        <w:rPr>
          <w:sz w:val="20"/>
        </w:rPr>
        <w:t xml:space="preserve"> </w:t>
      </w:r>
      <w:r w:rsidR="00435A30">
        <w:rPr>
          <w:sz w:val="20"/>
        </w:rPr>
        <w:t>19</w:t>
      </w:r>
      <w:bookmarkStart w:id="0" w:name="_GoBack"/>
      <w:bookmarkEnd w:id="0"/>
      <w:r w:rsidR="00FA6B6E" w:rsidRPr="00DA48F5">
        <w:rPr>
          <w:sz w:val="20"/>
        </w:rPr>
        <w:t>.</w:t>
      </w:r>
      <w:r w:rsidR="007D1BF2" w:rsidRPr="00DA48F5">
        <w:rPr>
          <w:sz w:val="20"/>
        </w:rPr>
        <w:t xml:space="preserve"> </w:t>
      </w:r>
      <w:r w:rsidR="000F5911" w:rsidRPr="00DA48F5">
        <w:rPr>
          <w:sz w:val="20"/>
        </w:rPr>
        <w:t>J</w:t>
      </w:r>
      <w:r w:rsidR="00ED1508" w:rsidRPr="00DA48F5">
        <w:rPr>
          <w:sz w:val="20"/>
        </w:rPr>
        <w:t xml:space="preserve">uni </w:t>
      </w:r>
      <w:r w:rsidR="000F5911" w:rsidRPr="00DA48F5">
        <w:rPr>
          <w:sz w:val="20"/>
        </w:rPr>
        <w:t>2018</w:t>
      </w:r>
    </w:p>
    <w:p w14:paraId="2DD2EA12" w14:textId="77777777" w:rsidR="00FD77D4" w:rsidRPr="00DA48F5" w:rsidRDefault="00FD77D4" w:rsidP="007E2CF6">
      <w:pPr>
        <w:spacing w:line="264" w:lineRule="auto"/>
        <w:rPr>
          <w:sz w:val="20"/>
        </w:rPr>
      </w:pPr>
    </w:p>
    <w:p w14:paraId="6BD592FD" w14:textId="4D33A66A" w:rsidR="00ED1508" w:rsidRPr="00DA48F5" w:rsidRDefault="006153E6" w:rsidP="00ED1508">
      <w:pPr>
        <w:spacing w:line="312" w:lineRule="auto"/>
        <w:rPr>
          <w:b/>
          <w:sz w:val="26"/>
          <w:szCs w:val="26"/>
        </w:rPr>
      </w:pPr>
      <w:r>
        <w:rPr>
          <w:b/>
          <w:sz w:val="26"/>
          <w:szCs w:val="26"/>
        </w:rPr>
        <w:t>Das große Wimmeln</w:t>
      </w:r>
      <w:r w:rsidR="00ED0289">
        <w:rPr>
          <w:b/>
          <w:sz w:val="26"/>
          <w:szCs w:val="26"/>
        </w:rPr>
        <w:t xml:space="preserve"> geht weiter</w:t>
      </w:r>
    </w:p>
    <w:p w14:paraId="7B74F708" w14:textId="6A782731" w:rsidR="00ED1508" w:rsidRPr="00ED0289" w:rsidRDefault="00ED1508" w:rsidP="00ED1508">
      <w:pPr>
        <w:spacing w:line="312" w:lineRule="auto"/>
        <w:rPr>
          <w:szCs w:val="22"/>
        </w:rPr>
      </w:pPr>
      <w:r w:rsidRPr="00ED0289">
        <w:rPr>
          <w:szCs w:val="22"/>
        </w:rPr>
        <w:t xml:space="preserve">Nilfisk </w:t>
      </w:r>
      <w:r w:rsidR="006153E6" w:rsidRPr="00ED0289">
        <w:rPr>
          <w:szCs w:val="22"/>
        </w:rPr>
        <w:t>Händler unterstützen</w:t>
      </w:r>
      <w:r w:rsidRPr="00ED0289">
        <w:rPr>
          <w:szCs w:val="22"/>
        </w:rPr>
        <w:t xml:space="preserve"> </w:t>
      </w:r>
      <w:r w:rsidR="00ED0289" w:rsidRPr="00ED0289">
        <w:rPr>
          <w:szCs w:val="22"/>
        </w:rPr>
        <w:t xml:space="preserve">betroffene </w:t>
      </w:r>
      <w:r w:rsidR="006153E6" w:rsidRPr="00ED0289">
        <w:rPr>
          <w:szCs w:val="22"/>
        </w:rPr>
        <w:t xml:space="preserve">Gemeinden </w:t>
      </w:r>
      <w:r w:rsidR="00ED0289" w:rsidRPr="00ED0289">
        <w:rPr>
          <w:szCs w:val="22"/>
        </w:rPr>
        <w:t>beim Kampf gegen den Eichenprozessionsspinner</w:t>
      </w:r>
    </w:p>
    <w:p w14:paraId="72CD2463" w14:textId="77777777" w:rsidR="00ED1508" w:rsidRPr="00DA48F5" w:rsidRDefault="00ED1508" w:rsidP="00ED1508">
      <w:pPr>
        <w:spacing w:line="312" w:lineRule="auto"/>
        <w:rPr>
          <w:sz w:val="20"/>
        </w:rPr>
      </w:pPr>
    </w:p>
    <w:p w14:paraId="6F19FA3F" w14:textId="33500776" w:rsidR="004A18F5" w:rsidRDefault="004A18F5" w:rsidP="00ED1508">
      <w:pPr>
        <w:spacing w:line="312" w:lineRule="auto"/>
        <w:rPr>
          <w:b/>
          <w:sz w:val="20"/>
        </w:rPr>
      </w:pPr>
      <w:r>
        <w:rPr>
          <w:b/>
          <w:sz w:val="20"/>
        </w:rPr>
        <w:t xml:space="preserve">Die Eichenprozessionsspinner sind in vielen Landstrichen Deutschlands </w:t>
      </w:r>
      <w:r w:rsidR="006C7526">
        <w:rPr>
          <w:b/>
          <w:sz w:val="20"/>
        </w:rPr>
        <w:t>wieder auf dem Vormarsch</w:t>
      </w:r>
      <w:r>
        <w:rPr>
          <w:b/>
          <w:sz w:val="20"/>
        </w:rPr>
        <w:t>. Man mag es den kleinen grauen Raupen kaum</w:t>
      </w:r>
      <w:r w:rsidR="00A27C8D">
        <w:rPr>
          <w:b/>
          <w:sz w:val="20"/>
        </w:rPr>
        <w:t xml:space="preserve"> zutrauen</w:t>
      </w:r>
      <w:r>
        <w:rPr>
          <w:b/>
          <w:sz w:val="20"/>
        </w:rPr>
        <w:t>, doch ein persönliches Zusammentreffen</w:t>
      </w:r>
      <w:r w:rsidR="006C7526">
        <w:rPr>
          <w:b/>
          <w:sz w:val="20"/>
        </w:rPr>
        <w:t xml:space="preserve"> mit den haarigen </w:t>
      </w:r>
      <w:r w:rsidR="00542E08">
        <w:rPr>
          <w:b/>
          <w:sz w:val="20"/>
        </w:rPr>
        <w:t>Gesellen</w:t>
      </w:r>
      <w:r>
        <w:rPr>
          <w:b/>
          <w:sz w:val="20"/>
        </w:rPr>
        <w:t xml:space="preserve"> kann </w:t>
      </w:r>
      <w:r w:rsidR="00A27C8D">
        <w:rPr>
          <w:b/>
          <w:sz w:val="20"/>
        </w:rPr>
        <w:t xml:space="preserve">für Mensch und Tier </w:t>
      </w:r>
      <w:r>
        <w:rPr>
          <w:b/>
          <w:sz w:val="20"/>
        </w:rPr>
        <w:t xml:space="preserve">zum gesundheitlichen Problem werden. Hier will der Reinigungsgerätespezialist Nilfisk Abhilfe schaffen. </w:t>
      </w:r>
      <w:r w:rsidR="006C7526">
        <w:rPr>
          <w:b/>
          <w:sz w:val="20"/>
        </w:rPr>
        <w:t>Denn entgegen giftiger Sprühattacken ist das Absaugen der Raupen</w:t>
      </w:r>
      <w:r w:rsidR="00A27C8D">
        <w:rPr>
          <w:b/>
          <w:sz w:val="20"/>
        </w:rPr>
        <w:t xml:space="preserve"> und Nester</w:t>
      </w:r>
      <w:r w:rsidR="006C7526">
        <w:rPr>
          <w:b/>
          <w:sz w:val="20"/>
        </w:rPr>
        <w:t xml:space="preserve"> eine schonende und zugleich wirksame Methode</w:t>
      </w:r>
      <w:r w:rsidR="00542E08">
        <w:rPr>
          <w:b/>
          <w:sz w:val="20"/>
        </w:rPr>
        <w:t>. Hier eignen</w:t>
      </w:r>
      <w:r w:rsidR="00A7106F">
        <w:rPr>
          <w:b/>
          <w:sz w:val="20"/>
        </w:rPr>
        <w:t xml:space="preserve"> sich vor allem</w:t>
      </w:r>
      <w:r w:rsidR="006C7526">
        <w:rPr>
          <w:b/>
          <w:sz w:val="20"/>
        </w:rPr>
        <w:t xml:space="preserve"> </w:t>
      </w:r>
      <w:r w:rsidR="00A7106F">
        <w:rPr>
          <w:b/>
          <w:sz w:val="20"/>
        </w:rPr>
        <w:t xml:space="preserve">Sicherheitssauger der Staubklasse H </w:t>
      </w:r>
      <w:r w:rsidR="00A27C8D">
        <w:rPr>
          <w:b/>
          <w:sz w:val="20"/>
        </w:rPr>
        <w:t xml:space="preserve">– etwa </w:t>
      </w:r>
      <w:r w:rsidR="00542E08">
        <w:rPr>
          <w:b/>
          <w:sz w:val="20"/>
        </w:rPr>
        <w:t xml:space="preserve">der ATTIX 33-2H IC oder der </w:t>
      </w:r>
      <w:r w:rsidR="00A27C8D">
        <w:rPr>
          <w:b/>
          <w:sz w:val="20"/>
        </w:rPr>
        <w:t>ATTIX 33-2H-PC</w:t>
      </w:r>
      <w:r w:rsidR="00542E08">
        <w:rPr>
          <w:b/>
          <w:sz w:val="20"/>
        </w:rPr>
        <w:t xml:space="preserve"> des </w:t>
      </w:r>
      <w:proofErr w:type="spellStart"/>
      <w:r w:rsidR="00542E08">
        <w:rPr>
          <w:b/>
          <w:sz w:val="20"/>
        </w:rPr>
        <w:t>Bellenberger</w:t>
      </w:r>
      <w:proofErr w:type="spellEnd"/>
      <w:r w:rsidR="00542E08">
        <w:rPr>
          <w:b/>
          <w:sz w:val="20"/>
        </w:rPr>
        <w:t xml:space="preserve"> Herstellers</w:t>
      </w:r>
      <w:r w:rsidR="00A27C8D">
        <w:rPr>
          <w:b/>
          <w:sz w:val="20"/>
        </w:rPr>
        <w:t>. Die leistungsstarken Helfer sind nicht nur sicher in der Anwendung. Dank ihrer kompakten Bauweise finde</w:t>
      </w:r>
      <w:r w:rsidR="00542E08">
        <w:rPr>
          <w:b/>
          <w:sz w:val="20"/>
        </w:rPr>
        <w:t>n</w:t>
      </w:r>
      <w:r w:rsidR="00A27C8D">
        <w:rPr>
          <w:b/>
          <w:sz w:val="20"/>
        </w:rPr>
        <w:t xml:space="preserve"> sie zudem auf jed</w:t>
      </w:r>
      <w:r w:rsidR="00542E08">
        <w:rPr>
          <w:b/>
          <w:sz w:val="20"/>
        </w:rPr>
        <w:t>er Arbeitsbühne oder im Korb einer</w:t>
      </w:r>
      <w:r w:rsidR="00A27C8D">
        <w:rPr>
          <w:b/>
          <w:sz w:val="20"/>
        </w:rPr>
        <w:t xml:space="preserve"> Feuerwehrdrehleiter Platz.</w:t>
      </w:r>
      <w:r w:rsidR="00542E08">
        <w:rPr>
          <w:b/>
          <w:sz w:val="20"/>
        </w:rPr>
        <w:t xml:space="preserve"> Ausführliche</w:t>
      </w:r>
      <w:r w:rsidR="001211A9">
        <w:rPr>
          <w:b/>
          <w:sz w:val="20"/>
        </w:rPr>
        <w:t xml:space="preserve"> Informationen finden betroffene Gemeinden und Kommunen be</w:t>
      </w:r>
      <w:r w:rsidR="00542E08">
        <w:rPr>
          <w:b/>
          <w:sz w:val="20"/>
        </w:rPr>
        <w:t xml:space="preserve">i den Nilfisk </w:t>
      </w:r>
      <w:r w:rsidR="00CB7363">
        <w:rPr>
          <w:b/>
          <w:sz w:val="20"/>
        </w:rPr>
        <w:t xml:space="preserve">Händlern vor Ort: </w:t>
      </w:r>
      <w:hyperlink r:id="rId7" w:history="1">
        <w:r w:rsidR="000F281B" w:rsidRPr="003E584F">
          <w:rPr>
            <w:rStyle w:val="Hyperlink"/>
            <w:b/>
            <w:sz w:val="20"/>
          </w:rPr>
          <w:t>https://www.nilfisk.com/de-at/pages/dealer-finder.aspx</w:t>
        </w:r>
      </w:hyperlink>
    </w:p>
    <w:p w14:paraId="049C35FE" w14:textId="018C02CA" w:rsidR="00A27C8D" w:rsidRDefault="00A27C8D" w:rsidP="00ED1508">
      <w:pPr>
        <w:spacing w:line="312" w:lineRule="auto"/>
        <w:rPr>
          <w:b/>
          <w:sz w:val="20"/>
        </w:rPr>
      </w:pPr>
    </w:p>
    <w:p w14:paraId="67F15945" w14:textId="1572ED6F" w:rsidR="0074374F" w:rsidRDefault="00A27C8D" w:rsidP="00ED1508">
      <w:pPr>
        <w:spacing w:line="312" w:lineRule="auto"/>
        <w:rPr>
          <w:sz w:val="20"/>
        </w:rPr>
      </w:pPr>
      <w:r w:rsidRPr="00A27C8D">
        <w:rPr>
          <w:sz w:val="20"/>
        </w:rPr>
        <w:t>Brennender Ausschlag, Atemwegserkrankungen oder</w:t>
      </w:r>
      <w:r w:rsidR="00542E08">
        <w:rPr>
          <w:sz w:val="20"/>
        </w:rPr>
        <w:t xml:space="preserve"> gar eine lebensbedrohliche Scho</w:t>
      </w:r>
      <w:r w:rsidRPr="00A27C8D">
        <w:rPr>
          <w:sz w:val="20"/>
        </w:rPr>
        <w:t>ckreaktion</w:t>
      </w:r>
      <w:r>
        <w:rPr>
          <w:sz w:val="20"/>
        </w:rPr>
        <w:t xml:space="preserve"> – der Eichenprozessionsspinner </w:t>
      </w:r>
      <w:r w:rsidR="00542E08">
        <w:rPr>
          <w:sz w:val="20"/>
        </w:rPr>
        <w:t>weiß sich zu wehren</w:t>
      </w:r>
      <w:r>
        <w:rPr>
          <w:sz w:val="20"/>
        </w:rPr>
        <w:t xml:space="preserve">, wenn man ihm zu </w:t>
      </w:r>
      <w:r w:rsidR="0074374F">
        <w:rPr>
          <w:sz w:val="20"/>
        </w:rPr>
        <w:t>nahekommt</w:t>
      </w:r>
      <w:r>
        <w:rPr>
          <w:sz w:val="20"/>
        </w:rPr>
        <w:t>. Vor allem die Brennhaare, die bei Kontakt mit Mensch und Tier leicht abbrechen</w:t>
      </w:r>
      <w:r w:rsidR="0074374F">
        <w:rPr>
          <w:sz w:val="20"/>
        </w:rPr>
        <w:t>, sind gefährlich und gleichen i</w:t>
      </w:r>
      <w:r>
        <w:rPr>
          <w:sz w:val="20"/>
        </w:rPr>
        <w:t>n ihrer Konsistenz Faserstof</w:t>
      </w:r>
      <w:r w:rsidR="0074374F">
        <w:rPr>
          <w:sz w:val="20"/>
        </w:rPr>
        <w:t>fen wie Asbest. D</w:t>
      </w:r>
      <w:r>
        <w:rPr>
          <w:sz w:val="20"/>
        </w:rPr>
        <w:t xml:space="preserve">eshalb </w:t>
      </w:r>
      <w:r w:rsidR="0074374F">
        <w:rPr>
          <w:sz w:val="20"/>
        </w:rPr>
        <w:t xml:space="preserve">ist es zwingend notwendig, </w:t>
      </w:r>
      <w:r>
        <w:rPr>
          <w:sz w:val="20"/>
        </w:rPr>
        <w:t xml:space="preserve">bei der Beseitigung der Tiere </w:t>
      </w:r>
      <w:r w:rsidR="0079027C">
        <w:rPr>
          <w:sz w:val="20"/>
        </w:rPr>
        <w:t>ein</w:t>
      </w:r>
      <w:r w:rsidR="00542E08">
        <w:rPr>
          <w:sz w:val="20"/>
        </w:rPr>
        <w:t>en</w:t>
      </w:r>
      <w:r w:rsidR="0079027C">
        <w:rPr>
          <w:sz w:val="20"/>
        </w:rPr>
        <w:t xml:space="preserve"> Sicherhei</w:t>
      </w:r>
      <w:r>
        <w:rPr>
          <w:sz w:val="20"/>
        </w:rPr>
        <w:t>tssauger der Staubklasse H</w:t>
      </w:r>
      <w:r w:rsidR="0074374F">
        <w:rPr>
          <w:sz w:val="20"/>
        </w:rPr>
        <w:t xml:space="preserve"> einzusetzen</w:t>
      </w:r>
      <w:r>
        <w:rPr>
          <w:sz w:val="20"/>
        </w:rPr>
        <w:t>.</w:t>
      </w:r>
      <w:r w:rsidR="0074374F">
        <w:rPr>
          <w:sz w:val="20"/>
        </w:rPr>
        <w:t xml:space="preserve"> Einmal in den Filterbeutel eingesaugt, lassen sich die Raupen sicher und schnell vernichten – ein leider unumgänglicher Weg, um die Ausbreitung des Eichenprozessionsspinners einzudämmen.</w:t>
      </w:r>
    </w:p>
    <w:p w14:paraId="10578630" w14:textId="23E07335" w:rsidR="00BF1B34" w:rsidRDefault="00BF1B34" w:rsidP="00ED1508">
      <w:pPr>
        <w:spacing w:line="312" w:lineRule="auto"/>
        <w:rPr>
          <w:sz w:val="20"/>
        </w:rPr>
      </w:pPr>
    </w:p>
    <w:p w14:paraId="74B0759E" w14:textId="5CF6F391" w:rsidR="00BF1B34" w:rsidRPr="00BF1B34" w:rsidRDefault="00BF1B34" w:rsidP="00ED1508">
      <w:pPr>
        <w:spacing w:line="312" w:lineRule="auto"/>
        <w:rPr>
          <w:b/>
          <w:sz w:val="20"/>
        </w:rPr>
      </w:pPr>
      <w:r w:rsidRPr="00BF1B34">
        <w:rPr>
          <w:b/>
          <w:sz w:val="20"/>
        </w:rPr>
        <w:t>Maximale Sicherheit beim Umgang mit den</w:t>
      </w:r>
      <w:r w:rsidR="00542E08">
        <w:rPr>
          <w:b/>
          <w:sz w:val="20"/>
        </w:rPr>
        <w:t xml:space="preserve"> haarigen</w:t>
      </w:r>
      <w:r w:rsidRPr="00BF1B34">
        <w:rPr>
          <w:b/>
          <w:sz w:val="20"/>
        </w:rPr>
        <w:t xml:space="preserve"> Tieren</w:t>
      </w:r>
    </w:p>
    <w:p w14:paraId="5B295BE5" w14:textId="613AD8A1" w:rsidR="00FF7DE2" w:rsidRDefault="00A30564" w:rsidP="001211A9">
      <w:pPr>
        <w:spacing w:line="312" w:lineRule="auto"/>
        <w:rPr>
          <w:bCs/>
          <w:sz w:val="20"/>
        </w:rPr>
      </w:pPr>
      <w:r>
        <w:rPr>
          <w:sz w:val="20"/>
        </w:rPr>
        <w:t xml:space="preserve">Der Sicherheitssauger ATTIX 33 </w:t>
      </w:r>
      <w:r w:rsidR="00542E08">
        <w:rPr>
          <w:sz w:val="20"/>
        </w:rPr>
        <w:t xml:space="preserve">von Nilfisk </w:t>
      </w:r>
      <w:r>
        <w:rPr>
          <w:sz w:val="20"/>
        </w:rPr>
        <w:t xml:space="preserve">ist in der Ausführung der Staubklasse H in vielen </w:t>
      </w:r>
      <w:r w:rsidR="00C37E32">
        <w:rPr>
          <w:sz w:val="20"/>
        </w:rPr>
        <w:t>handwerklichen Bereichen als so</w:t>
      </w:r>
      <w:r>
        <w:rPr>
          <w:sz w:val="20"/>
        </w:rPr>
        <w:t xml:space="preserve">genannter </w:t>
      </w:r>
      <w:r w:rsidR="00542E08">
        <w:rPr>
          <w:sz w:val="20"/>
        </w:rPr>
        <w:t>„</w:t>
      </w:r>
      <w:r>
        <w:rPr>
          <w:sz w:val="20"/>
        </w:rPr>
        <w:t>Bauentstauber</w:t>
      </w:r>
      <w:r w:rsidR="00542E08">
        <w:rPr>
          <w:sz w:val="20"/>
        </w:rPr>
        <w:t xml:space="preserve">“ </w:t>
      </w:r>
      <w:r w:rsidR="00007B94">
        <w:rPr>
          <w:sz w:val="20"/>
        </w:rPr>
        <w:t xml:space="preserve">weit </w:t>
      </w:r>
      <w:r w:rsidR="00542E08">
        <w:rPr>
          <w:sz w:val="20"/>
        </w:rPr>
        <w:t>verbreitet</w:t>
      </w:r>
      <w:r>
        <w:rPr>
          <w:sz w:val="20"/>
        </w:rPr>
        <w:t>. Seine Popularität verdankt</w:t>
      </w:r>
      <w:r w:rsidR="001211A9">
        <w:rPr>
          <w:sz w:val="20"/>
        </w:rPr>
        <w:t xml:space="preserve"> </w:t>
      </w:r>
      <w:r w:rsidR="00007B94">
        <w:rPr>
          <w:sz w:val="20"/>
        </w:rPr>
        <w:t xml:space="preserve">er vor allem </w:t>
      </w:r>
      <w:r w:rsidR="00FF7DE2" w:rsidRPr="00E61573">
        <w:rPr>
          <w:bCs/>
          <w:sz w:val="20"/>
        </w:rPr>
        <w:t>einer einzigar</w:t>
      </w:r>
      <w:r w:rsidR="001211A9">
        <w:rPr>
          <w:bCs/>
          <w:sz w:val="20"/>
        </w:rPr>
        <w:t>tigen, dreistufigen Filtration</w:t>
      </w:r>
      <w:r w:rsidR="00FF7DE2" w:rsidRPr="00E61573">
        <w:rPr>
          <w:bCs/>
          <w:sz w:val="20"/>
        </w:rPr>
        <w:t>. Diese setzt sich aus einem Sicherheitsfiltersack, einem PTFE-Flachfaltenfilter und einer HEPA Filterkassette zusammen – inklusive automatischer Filterüberwachung. Für eine effiziente Filterabreinigung dient das innovative „</w:t>
      </w:r>
      <w:proofErr w:type="spellStart"/>
      <w:r w:rsidR="00FF7DE2" w:rsidRPr="00E61573">
        <w:rPr>
          <w:bCs/>
          <w:sz w:val="20"/>
        </w:rPr>
        <w:t>InfiniClean</w:t>
      </w:r>
      <w:proofErr w:type="spellEnd"/>
      <w:r w:rsidR="00FF7DE2" w:rsidRPr="00E61573">
        <w:rPr>
          <w:bCs/>
          <w:sz w:val="20"/>
        </w:rPr>
        <w:t>“. Das vollautomatische System hilft dabei, die Filtereffizienz konstant auf ei</w:t>
      </w:r>
      <w:r w:rsidR="006809D2">
        <w:rPr>
          <w:bCs/>
          <w:sz w:val="20"/>
        </w:rPr>
        <w:t>nem hohen Niveau zu halten. Z</w:t>
      </w:r>
      <w:r w:rsidR="00FF7DE2" w:rsidRPr="00E61573">
        <w:rPr>
          <w:bCs/>
          <w:sz w:val="20"/>
        </w:rPr>
        <w:t xml:space="preserve">usätzliche Arbeitssicherheit </w:t>
      </w:r>
      <w:r w:rsidR="006809D2">
        <w:rPr>
          <w:bCs/>
          <w:sz w:val="20"/>
        </w:rPr>
        <w:t>liefert der</w:t>
      </w:r>
      <w:r w:rsidR="00FF7DE2" w:rsidRPr="00E61573">
        <w:rPr>
          <w:bCs/>
          <w:sz w:val="20"/>
        </w:rPr>
        <w:t xml:space="preserve"> Sauger über einen </w:t>
      </w:r>
      <w:proofErr w:type="spellStart"/>
      <w:r w:rsidR="00FF7DE2" w:rsidRPr="00E61573">
        <w:rPr>
          <w:bCs/>
          <w:sz w:val="20"/>
        </w:rPr>
        <w:t>FlowSensor</w:t>
      </w:r>
      <w:proofErr w:type="spellEnd"/>
      <w:r w:rsidR="00FF7DE2">
        <w:rPr>
          <w:bCs/>
          <w:sz w:val="20"/>
        </w:rPr>
        <w:t xml:space="preserve">. </w:t>
      </w:r>
      <w:r w:rsidR="00FF7DE2" w:rsidRPr="00E61573">
        <w:rPr>
          <w:bCs/>
          <w:sz w:val="20"/>
        </w:rPr>
        <w:t xml:space="preserve">Sinkt die Luftgeschwindigkeit im Saugschlauch </w:t>
      </w:r>
      <w:r w:rsidR="00FD2748">
        <w:rPr>
          <w:bCs/>
          <w:sz w:val="20"/>
        </w:rPr>
        <w:lastRenderedPageBreak/>
        <w:t xml:space="preserve">auf </w:t>
      </w:r>
      <w:r w:rsidR="00FF7DE2" w:rsidRPr="00E61573">
        <w:rPr>
          <w:bCs/>
          <w:sz w:val="20"/>
        </w:rPr>
        <w:t>unter 20 Meter pro Sekunde, leuchtet zun</w:t>
      </w:r>
      <w:r w:rsidR="00AE7C54">
        <w:rPr>
          <w:bCs/>
          <w:sz w:val="20"/>
        </w:rPr>
        <w:t>ächst die LED-Anzeige und nach fünf</w:t>
      </w:r>
      <w:r w:rsidR="00FF7DE2" w:rsidRPr="00E61573">
        <w:rPr>
          <w:bCs/>
          <w:sz w:val="20"/>
        </w:rPr>
        <w:t xml:space="preserve"> Sekunden folgt ein akustisches Warnsignal. </w:t>
      </w:r>
      <w:r w:rsidR="001211A9">
        <w:rPr>
          <w:bCs/>
          <w:sz w:val="20"/>
        </w:rPr>
        <w:t>Dieses Sicherheitspaket macht die Geräte zum perfekten Helfer beim Umgang</w:t>
      </w:r>
      <w:r w:rsidR="00AE7C54">
        <w:rPr>
          <w:bCs/>
          <w:sz w:val="20"/>
        </w:rPr>
        <w:t xml:space="preserve"> mit den gesundheitsgefährdenden</w:t>
      </w:r>
      <w:r w:rsidR="001211A9">
        <w:rPr>
          <w:bCs/>
          <w:sz w:val="20"/>
        </w:rPr>
        <w:t xml:space="preserve"> Tieren.</w:t>
      </w:r>
    </w:p>
    <w:p w14:paraId="7FA8FEE7" w14:textId="77777777" w:rsidR="00007B94" w:rsidRPr="001211A9" w:rsidRDefault="00007B94" w:rsidP="001211A9">
      <w:pPr>
        <w:spacing w:line="312" w:lineRule="auto"/>
        <w:rPr>
          <w:bCs/>
          <w:sz w:val="20"/>
        </w:rPr>
      </w:pPr>
    </w:p>
    <w:p w14:paraId="37FC5B28" w14:textId="60B42714" w:rsidR="00A27C8D" w:rsidRPr="001211A9" w:rsidRDefault="004C10BE" w:rsidP="001211A9">
      <w:pPr>
        <w:pStyle w:val="Textkrper"/>
        <w:spacing w:line="288" w:lineRule="auto"/>
        <w:rPr>
          <w:bCs/>
          <w:sz w:val="20"/>
        </w:rPr>
      </w:pPr>
      <w:r>
        <w:rPr>
          <w:noProof/>
          <w:sz w:val="20"/>
        </w:rPr>
        <w:drawing>
          <wp:anchor distT="0" distB="0" distL="114300" distR="114300" simplePos="0" relativeHeight="251658240" behindDoc="0" locked="0" layoutInCell="1" allowOverlap="1" wp14:anchorId="17FF380C" wp14:editId="2004A10E">
            <wp:simplePos x="0" y="0"/>
            <wp:positionH relativeFrom="column">
              <wp:posOffset>4906612</wp:posOffset>
            </wp:positionH>
            <wp:positionV relativeFrom="paragraph">
              <wp:posOffset>569762</wp:posOffset>
            </wp:positionV>
            <wp:extent cx="1046502" cy="120783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TTIX33-2H-IC-klein.jpg"/>
                    <pic:cNvPicPr/>
                  </pic:nvPicPr>
                  <pic:blipFill>
                    <a:blip r:embed="rId8"/>
                    <a:stretch>
                      <a:fillRect/>
                    </a:stretch>
                  </pic:blipFill>
                  <pic:spPr>
                    <a:xfrm>
                      <a:off x="0" y="0"/>
                      <a:ext cx="1046502" cy="1207837"/>
                    </a:xfrm>
                    <a:prstGeom prst="rect">
                      <a:avLst/>
                    </a:prstGeom>
                  </pic:spPr>
                </pic:pic>
              </a:graphicData>
            </a:graphic>
            <wp14:sizeRelH relativeFrom="margin">
              <wp14:pctWidth>0</wp14:pctWidth>
            </wp14:sizeRelH>
            <wp14:sizeRelV relativeFrom="margin">
              <wp14:pctHeight>0</wp14:pctHeight>
            </wp14:sizeRelV>
          </wp:anchor>
        </w:drawing>
      </w:r>
      <w:r w:rsidR="001211A9">
        <w:rPr>
          <w:bCs/>
          <w:sz w:val="20"/>
        </w:rPr>
        <w:t xml:space="preserve">Beim Blick auf die Bauweise der ATTIX 33-Serie fällt darüber hinaus die </w:t>
      </w:r>
      <w:r w:rsidR="00FF7DE2" w:rsidRPr="00E61573">
        <w:rPr>
          <w:bCs/>
          <w:sz w:val="20"/>
        </w:rPr>
        <w:t>einfache Handhabung und Benutzerf</w:t>
      </w:r>
      <w:r w:rsidR="00FF7DE2">
        <w:rPr>
          <w:bCs/>
          <w:sz w:val="20"/>
        </w:rPr>
        <w:t>r</w:t>
      </w:r>
      <w:r w:rsidR="00FF7DE2" w:rsidRPr="00E61573">
        <w:rPr>
          <w:bCs/>
          <w:sz w:val="20"/>
        </w:rPr>
        <w:t xml:space="preserve">eundlichkeit </w:t>
      </w:r>
      <w:r w:rsidR="001211A9">
        <w:rPr>
          <w:bCs/>
          <w:sz w:val="20"/>
        </w:rPr>
        <w:t xml:space="preserve">ins Auge. Neben der sehr kompakten Bauweise </w:t>
      </w:r>
      <w:r w:rsidR="00FF7DE2" w:rsidRPr="00E61573">
        <w:rPr>
          <w:bCs/>
          <w:sz w:val="20"/>
        </w:rPr>
        <w:t xml:space="preserve">sorgt ein optionaler </w:t>
      </w:r>
      <w:proofErr w:type="spellStart"/>
      <w:r w:rsidR="00FF7DE2" w:rsidRPr="00E61573">
        <w:rPr>
          <w:bCs/>
          <w:sz w:val="20"/>
        </w:rPr>
        <w:t>Trolleygriff</w:t>
      </w:r>
      <w:proofErr w:type="spellEnd"/>
      <w:r w:rsidR="00FF7DE2" w:rsidRPr="00E61573">
        <w:rPr>
          <w:bCs/>
          <w:sz w:val="20"/>
        </w:rPr>
        <w:t xml:space="preserve"> für einen bequemen Transport von A nach B, während das Netzkabel mit einer Länge von 7,5 Metern und das robuste</w:t>
      </w:r>
      <w:r w:rsidR="00FF7DE2" w:rsidRPr="007D2DF9">
        <w:rPr>
          <w:bCs/>
          <w:sz w:val="20"/>
        </w:rPr>
        <w:t xml:space="preserve"> Fahrgestell samt Stahlrollen einen flexiblen Einsatzradius gewährleisten.</w:t>
      </w:r>
    </w:p>
    <w:p w14:paraId="7B99BF8D" w14:textId="760844B2" w:rsidR="00ED1508" w:rsidRPr="00DA48F5" w:rsidRDefault="00ED1508" w:rsidP="00ED1508">
      <w:pPr>
        <w:spacing w:line="312" w:lineRule="auto"/>
        <w:rPr>
          <w:color w:val="000000"/>
          <w:sz w:val="20"/>
        </w:rPr>
      </w:pPr>
    </w:p>
    <w:p w14:paraId="15BBD48E" w14:textId="3B8B8ABA" w:rsidR="00FD77D4" w:rsidRPr="00DA48F5" w:rsidRDefault="00FD77D4" w:rsidP="007E2CF6">
      <w:pPr>
        <w:spacing w:line="264" w:lineRule="auto"/>
        <w:rPr>
          <w:b/>
          <w:sz w:val="20"/>
        </w:rPr>
      </w:pPr>
      <w:r w:rsidRPr="00DA48F5">
        <w:rPr>
          <w:b/>
          <w:sz w:val="20"/>
        </w:rPr>
        <w:t>Bildanforderung</w:t>
      </w:r>
    </w:p>
    <w:p w14:paraId="61D6123E" w14:textId="06BA1580" w:rsidR="00FD77D4" w:rsidRPr="00DA48F5" w:rsidRDefault="00016759" w:rsidP="007E2CF6">
      <w:pPr>
        <w:spacing w:line="264" w:lineRule="auto"/>
        <w:rPr>
          <w:sz w:val="20"/>
        </w:rPr>
      </w:pPr>
      <w:r>
        <w:rPr>
          <w:sz w:val="20"/>
        </w:rPr>
        <w:t xml:space="preserve">Ausführliches </w:t>
      </w:r>
      <w:r w:rsidR="00FD77D4" w:rsidRPr="00DA48F5">
        <w:rPr>
          <w:sz w:val="20"/>
        </w:rPr>
        <w:t xml:space="preserve">Bildmaterial finden Sie in unserem Medienportal </w:t>
      </w:r>
      <w:hyperlink r:id="rId9" w:history="1">
        <w:r w:rsidR="004C10BE" w:rsidRPr="00E62C03">
          <w:rPr>
            <w:rStyle w:val="Hyperlink"/>
            <w:sz w:val="20"/>
          </w:rPr>
          <w:t>http://press-n-relations.amid-pr.com</w:t>
        </w:r>
      </w:hyperlink>
      <w:r w:rsidR="004C10BE">
        <w:rPr>
          <w:sz w:val="20"/>
        </w:rPr>
        <w:t xml:space="preserve"> </w:t>
      </w:r>
      <w:r w:rsidR="00FD77D4" w:rsidRPr="00DA48F5">
        <w:rPr>
          <w:sz w:val="20"/>
        </w:rPr>
        <w:t>Suchbegriff „</w:t>
      </w:r>
      <w:r w:rsidR="001211A9">
        <w:rPr>
          <w:sz w:val="20"/>
        </w:rPr>
        <w:t>ATTIX33</w:t>
      </w:r>
      <w:r w:rsidR="004C10BE">
        <w:rPr>
          <w:sz w:val="20"/>
        </w:rPr>
        <w:t>-2H</w:t>
      </w:r>
      <w:r w:rsidR="00FD77D4" w:rsidRPr="00DA48F5">
        <w:rPr>
          <w:sz w:val="20"/>
        </w:rPr>
        <w:t xml:space="preserve">“). </w:t>
      </w:r>
    </w:p>
    <w:p w14:paraId="3BB1BD16" w14:textId="72D7ED36" w:rsidR="00E70D0F" w:rsidRPr="00DA48F5" w:rsidRDefault="00E70D0F" w:rsidP="007E2CF6">
      <w:pPr>
        <w:spacing w:line="264" w:lineRule="auto"/>
        <w:rPr>
          <w:sz w:val="20"/>
        </w:rPr>
      </w:pPr>
    </w:p>
    <w:tbl>
      <w:tblPr>
        <w:tblW w:w="8717" w:type="dxa"/>
        <w:tblInd w:w="-69" w:type="dxa"/>
        <w:tblCellMar>
          <w:left w:w="70" w:type="dxa"/>
          <w:right w:w="70" w:type="dxa"/>
        </w:tblCellMar>
        <w:tblLook w:val="0000" w:firstRow="0" w:lastRow="0" w:firstColumn="0" w:lastColumn="0" w:noHBand="0" w:noVBand="0"/>
      </w:tblPr>
      <w:tblGrid>
        <w:gridCol w:w="3614"/>
        <w:gridCol w:w="5103"/>
      </w:tblGrid>
      <w:tr w:rsidR="00670E64" w:rsidRPr="00384810" w14:paraId="416FFF20" w14:textId="77777777" w:rsidTr="00625995">
        <w:trPr>
          <w:trHeight w:val="1094"/>
        </w:trPr>
        <w:tc>
          <w:tcPr>
            <w:tcW w:w="3614" w:type="dxa"/>
            <w:tcBorders>
              <w:top w:val="nil"/>
              <w:left w:val="nil"/>
              <w:bottom w:val="nil"/>
              <w:right w:val="nil"/>
            </w:tcBorders>
          </w:tcPr>
          <w:p w14:paraId="391F4E8E" w14:textId="77777777" w:rsidR="00670E64" w:rsidRPr="00384810" w:rsidRDefault="00670E64" w:rsidP="00625995">
            <w:pPr>
              <w:spacing w:line="264" w:lineRule="auto"/>
              <w:rPr>
                <w:b/>
                <w:sz w:val="18"/>
                <w:szCs w:val="18"/>
              </w:rPr>
            </w:pPr>
            <w:r w:rsidRPr="00384810">
              <w:rPr>
                <w:b/>
                <w:sz w:val="18"/>
                <w:szCs w:val="18"/>
              </w:rPr>
              <w:t>Weitere Informationen:</w:t>
            </w:r>
          </w:p>
          <w:p w14:paraId="011562F9" w14:textId="77777777" w:rsidR="00670E64" w:rsidRPr="00384810" w:rsidRDefault="00670E64" w:rsidP="00625995">
            <w:pPr>
              <w:spacing w:line="264" w:lineRule="auto"/>
              <w:rPr>
                <w:sz w:val="18"/>
                <w:szCs w:val="18"/>
              </w:rPr>
            </w:pPr>
            <w:r w:rsidRPr="00384810">
              <w:rPr>
                <w:sz w:val="18"/>
                <w:szCs w:val="18"/>
              </w:rPr>
              <w:t>Nilfisk GmbH</w:t>
            </w:r>
          </w:p>
          <w:p w14:paraId="2C82A594" w14:textId="77777777" w:rsidR="00670E64" w:rsidRPr="00384810" w:rsidRDefault="00670E64" w:rsidP="00625995">
            <w:pPr>
              <w:spacing w:line="264" w:lineRule="auto"/>
              <w:rPr>
                <w:sz w:val="18"/>
                <w:szCs w:val="18"/>
              </w:rPr>
            </w:pPr>
            <w:r w:rsidRPr="00384810">
              <w:rPr>
                <w:sz w:val="18"/>
                <w:szCs w:val="18"/>
              </w:rPr>
              <w:t>Guido-</w:t>
            </w:r>
            <w:proofErr w:type="spellStart"/>
            <w:r w:rsidRPr="00384810">
              <w:rPr>
                <w:sz w:val="18"/>
                <w:szCs w:val="18"/>
              </w:rPr>
              <w:t>Oberdorfer</w:t>
            </w:r>
            <w:proofErr w:type="spellEnd"/>
            <w:r w:rsidRPr="00384810">
              <w:rPr>
                <w:sz w:val="18"/>
                <w:szCs w:val="18"/>
              </w:rPr>
              <w:t>-Straße 2-10</w:t>
            </w:r>
          </w:p>
          <w:p w14:paraId="2B16DE4F" w14:textId="77777777" w:rsidR="00670E64" w:rsidRPr="00384810" w:rsidRDefault="00670E64" w:rsidP="00625995">
            <w:pPr>
              <w:spacing w:line="264" w:lineRule="auto"/>
              <w:rPr>
                <w:sz w:val="18"/>
                <w:szCs w:val="18"/>
              </w:rPr>
            </w:pPr>
            <w:r w:rsidRPr="00384810">
              <w:rPr>
                <w:sz w:val="18"/>
                <w:szCs w:val="18"/>
              </w:rPr>
              <w:t xml:space="preserve">89287 </w:t>
            </w:r>
            <w:proofErr w:type="spellStart"/>
            <w:r w:rsidRPr="00384810">
              <w:rPr>
                <w:sz w:val="18"/>
                <w:szCs w:val="18"/>
              </w:rPr>
              <w:t>Bellenberg</w:t>
            </w:r>
            <w:proofErr w:type="spellEnd"/>
            <w:r w:rsidRPr="00384810">
              <w:rPr>
                <w:sz w:val="18"/>
                <w:szCs w:val="18"/>
              </w:rPr>
              <w:t>, Deutschland</w:t>
            </w:r>
          </w:p>
          <w:p w14:paraId="275B3CE1" w14:textId="77777777" w:rsidR="00670E64" w:rsidRPr="00384810" w:rsidRDefault="00670E64" w:rsidP="00625995">
            <w:pPr>
              <w:spacing w:line="264" w:lineRule="auto"/>
              <w:rPr>
                <w:sz w:val="18"/>
                <w:szCs w:val="18"/>
              </w:rPr>
            </w:pPr>
            <w:r w:rsidRPr="00384810">
              <w:rPr>
                <w:sz w:val="18"/>
                <w:szCs w:val="18"/>
              </w:rPr>
              <w:t>Tel. +49 (0)7306 72-444</w:t>
            </w:r>
            <w:r w:rsidRPr="00384810">
              <w:rPr>
                <w:sz w:val="18"/>
                <w:szCs w:val="18"/>
              </w:rPr>
              <w:br/>
              <w:t>info.de@nilfisk.com – www.nilfisk.de</w:t>
            </w:r>
          </w:p>
        </w:tc>
        <w:tc>
          <w:tcPr>
            <w:tcW w:w="5103" w:type="dxa"/>
            <w:tcBorders>
              <w:top w:val="nil"/>
              <w:left w:val="nil"/>
              <w:bottom w:val="nil"/>
              <w:right w:val="nil"/>
            </w:tcBorders>
          </w:tcPr>
          <w:p w14:paraId="723B3A19" w14:textId="0EA03FC7" w:rsidR="00670E64" w:rsidRPr="00384810" w:rsidRDefault="00670E64" w:rsidP="00625995">
            <w:pPr>
              <w:spacing w:line="264" w:lineRule="auto"/>
              <w:rPr>
                <w:b/>
                <w:sz w:val="18"/>
                <w:szCs w:val="18"/>
              </w:rPr>
            </w:pPr>
            <w:r w:rsidRPr="00384810">
              <w:rPr>
                <w:b/>
                <w:sz w:val="18"/>
                <w:szCs w:val="18"/>
              </w:rPr>
              <w:t>Presse- und Öffentlichkeitsarbeit:</w:t>
            </w:r>
          </w:p>
          <w:p w14:paraId="6530B5AC" w14:textId="0DEFE3C7" w:rsidR="00670E64" w:rsidRPr="00384810" w:rsidRDefault="00670E64" w:rsidP="00625995">
            <w:pPr>
              <w:spacing w:line="264" w:lineRule="auto"/>
              <w:rPr>
                <w:sz w:val="18"/>
                <w:szCs w:val="18"/>
              </w:rPr>
            </w:pPr>
            <w:r w:rsidRPr="00384810">
              <w:rPr>
                <w:sz w:val="18"/>
                <w:szCs w:val="18"/>
              </w:rPr>
              <w:t>Press’n’Relations GmbH – Monika Nyendick</w:t>
            </w:r>
          </w:p>
          <w:p w14:paraId="18B66EF7" w14:textId="77777777" w:rsidR="00670E64" w:rsidRPr="00384810" w:rsidRDefault="00670E64" w:rsidP="00625995">
            <w:pPr>
              <w:spacing w:line="264" w:lineRule="auto"/>
              <w:rPr>
                <w:sz w:val="18"/>
                <w:szCs w:val="18"/>
              </w:rPr>
            </w:pPr>
            <w:r w:rsidRPr="00384810">
              <w:rPr>
                <w:sz w:val="18"/>
                <w:szCs w:val="18"/>
              </w:rPr>
              <w:t xml:space="preserve">Magirusstraße 33 – D-89077 Ulm </w:t>
            </w:r>
          </w:p>
          <w:p w14:paraId="29CBA74A" w14:textId="77777777" w:rsidR="00670E64" w:rsidRPr="00384810" w:rsidRDefault="00670E64" w:rsidP="00625995">
            <w:pPr>
              <w:spacing w:line="264" w:lineRule="auto"/>
              <w:rPr>
                <w:sz w:val="18"/>
                <w:szCs w:val="18"/>
              </w:rPr>
            </w:pPr>
            <w:r w:rsidRPr="00384810">
              <w:rPr>
                <w:sz w:val="18"/>
                <w:szCs w:val="18"/>
              </w:rPr>
              <w:t xml:space="preserve">Tel.: 0731 96287-30 – Fax: 0731 96287-97 </w:t>
            </w:r>
          </w:p>
          <w:p w14:paraId="04DD8625" w14:textId="77777777" w:rsidR="00670E64" w:rsidRPr="00384810" w:rsidRDefault="00670E64" w:rsidP="00625995">
            <w:pPr>
              <w:spacing w:line="264" w:lineRule="auto"/>
              <w:rPr>
                <w:sz w:val="18"/>
                <w:szCs w:val="18"/>
              </w:rPr>
            </w:pPr>
            <w:r w:rsidRPr="00384810">
              <w:rPr>
                <w:sz w:val="18"/>
                <w:szCs w:val="18"/>
              </w:rPr>
              <w:t xml:space="preserve">mny@press-n-relations.de - </w:t>
            </w:r>
            <w:hyperlink r:id="rId10" w:history="1">
              <w:r w:rsidRPr="00384810">
                <w:rPr>
                  <w:sz w:val="18"/>
                  <w:szCs w:val="18"/>
                </w:rPr>
                <w:t>www.press-n-relations.de</w:t>
              </w:r>
            </w:hyperlink>
          </w:p>
        </w:tc>
      </w:tr>
    </w:tbl>
    <w:p w14:paraId="009B459F" w14:textId="77777777" w:rsidR="00670E64" w:rsidRPr="00384810" w:rsidRDefault="00670E64" w:rsidP="00670E64">
      <w:pPr>
        <w:spacing w:line="264" w:lineRule="auto"/>
        <w:rPr>
          <w:sz w:val="18"/>
          <w:szCs w:val="18"/>
        </w:rPr>
      </w:pPr>
    </w:p>
    <w:p w14:paraId="5FCA93D1" w14:textId="77777777" w:rsidR="00670E64" w:rsidRPr="002745F6" w:rsidRDefault="00670E64" w:rsidP="00670E64">
      <w:pPr>
        <w:spacing w:line="264" w:lineRule="auto"/>
        <w:rPr>
          <w:sz w:val="20"/>
        </w:rPr>
      </w:pPr>
      <w:r w:rsidRPr="002745F6">
        <w:rPr>
          <w:sz w:val="20"/>
        </w:rPr>
        <w:t xml:space="preserve">Nilfisk GmbH in </w:t>
      </w:r>
      <w:proofErr w:type="spellStart"/>
      <w:r w:rsidRPr="002745F6">
        <w:rPr>
          <w:sz w:val="20"/>
        </w:rPr>
        <w:t>Bellenberg</w:t>
      </w:r>
      <w:proofErr w:type="spellEnd"/>
      <w:r w:rsidRPr="002745F6">
        <w:rPr>
          <w:sz w:val="20"/>
        </w:rPr>
        <w:t xml:space="preserve"> gehört zur Nilfisk A/S. Nilfisk blickt auf</w:t>
      </w:r>
      <w:r>
        <w:rPr>
          <w:sz w:val="20"/>
        </w:rPr>
        <w:t xml:space="preserve"> eine 112</w:t>
      </w:r>
      <w:r w:rsidRPr="002745F6">
        <w:rPr>
          <w:sz w:val="20"/>
        </w:rPr>
        <w:t xml:space="preserve">-jährige Tradition zurück und zählt zu den weltweit größten Anbietern professioneller Reinigungstechnik mit einem Umsatz von 1.082 Millionen Euro im Geschäftsjahr 2017 und rund 5.600 Mitarbeitern. Es bestehen Produktionsstätten in Dänemark, Deutschland, Ungarn, Singapur, China, Italien, Mexiko und den USA. Über eigene Vertriebsniederlassungen und ein flächendeckendes Händlernetz ist das Unternehmen in </w:t>
      </w:r>
      <w:proofErr w:type="spellStart"/>
      <w:r w:rsidRPr="002745F6">
        <w:rPr>
          <w:sz w:val="20"/>
        </w:rPr>
        <w:t>über</w:t>
      </w:r>
      <w:proofErr w:type="spellEnd"/>
      <w:r w:rsidRPr="002745F6">
        <w:rPr>
          <w:sz w:val="20"/>
        </w:rPr>
        <w:t xml:space="preserve"> 100 Ländern der Welt und auf allen </w:t>
      </w:r>
      <w:proofErr w:type="spellStart"/>
      <w:r w:rsidRPr="002745F6">
        <w:rPr>
          <w:sz w:val="20"/>
        </w:rPr>
        <w:t>fünf</w:t>
      </w:r>
      <w:proofErr w:type="spellEnd"/>
      <w:r w:rsidRPr="002745F6">
        <w:rPr>
          <w:sz w:val="20"/>
        </w:rPr>
        <w:t xml:space="preserve"> Kontinenten vertreten.</w:t>
      </w:r>
    </w:p>
    <w:p w14:paraId="2DDAC989" w14:textId="77777777" w:rsidR="00FD77D4" w:rsidRPr="000A6E84" w:rsidRDefault="00FD77D4" w:rsidP="007E2CF6">
      <w:pPr>
        <w:spacing w:line="264" w:lineRule="auto"/>
        <w:rPr>
          <w:sz w:val="18"/>
          <w:szCs w:val="18"/>
        </w:rPr>
      </w:pPr>
    </w:p>
    <w:sectPr w:rsidR="00FD77D4" w:rsidRPr="000A6E84" w:rsidSect="00F55371">
      <w:headerReference w:type="default" r:id="rId11"/>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87361F" w14:textId="77777777" w:rsidR="00C07EDD" w:rsidRDefault="00C07EDD">
      <w:r>
        <w:separator/>
      </w:r>
    </w:p>
  </w:endnote>
  <w:endnote w:type="continuationSeparator" w:id="0">
    <w:p w14:paraId="4D9DBC7F" w14:textId="77777777" w:rsidR="00C07EDD" w:rsidRDefault="00C07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0050000000000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2758F3" w14:textId="77777777" w:rsidR="00C07EDD" w:rsidRDefault="00C07EDD">
      <w:r>
        <w:separator/>
      </w:r>
    </w:p>
  </w:footnote>
  <w:footnote w:type="continuationSeparator" w:id="0">
    <w:p w14:paraId="2808324C" w14:textId="77777777" w:rsidR="00C07EDD" w:rsidRDefault="00C07E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031960" w14:textId="310D9A7C" w:rsidR="004D63E2" w:rsidRDefault="004D63E2" w:rsidP="00ED1508">
    <w:pPr>
      <w:pStyle w:val="Kopfzeile"/>
      <w:tabs>
        <w:tab w:val="clear" w:pos="4536"/>
        <w:tab w:val="clear" w:pos="9072"/>
      </w:tabs>
      <w:ind w:right="-1987"/>
    </w:pPr>
    <w:r>
      <w:rPr>
        <w:sz w:val="20"/>
      </w:rPr>
      <w:tab/>
    </w:r>
    <w:r w:rsidR="00FB7B20">
      <w:rPr>
        <w:sz w:val="20"/>
      </w:rPr>
      <w:tab/>
    </w:r>
    <w:r w:rsidR="00ED1508">
      <w:rPr>
        <w:sz w:val="20"/>
      </w:rPr>
      <w:tab/>
    </w:r>
    <w:r w:rsidR="00ED1508">
      <w:rPr>
        <w:sz w:val="20"/>
      </w:rPr>
      <w:tab/>
    </w:r>
    <w:r w:rsidR="00ED1508">
      <w:rPr>
        <w:sz w:val="20"/>
      </w:rPr>
      <w:tab/>
    </w:r>
    <w:r w:rsidR="00ED1508">
      <w:rPr>
        <w:sz w:val="20"/>
      </w:rPr>
      <w:tab/>
    </w:r>
    <w:r w:rsidR="00ED1508">
      <w:rPr>
        <w:sz w:val="20"/>
      </w:rPr>
      <w:tab/>
    </w:r>
    <w:r w:rsidR="00ED1508">
      <w:rPr>
        <w:sz w:val="20"/>
      </w:rPr>
      <w:tab/>
    </w:r>
    <w:r w:rsidR="00ED1508">
      <w:rPr>
        <w:sz w:val="20"/>
      </w:rPr>
      <w:tab/>
    </w:r>
    <w:r w:rsidR="00FB7B20">
      <w:rPr>
        <w:noProof/>
        <w:sz w:val="20"/>
        <w:lang w:val="de-AT" w:eastAsia="de-AT"/>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7B94"/>
    <w:rsid w:val="00010306"/>
    <w:rsid w:val="00014260"/>
    <w:rsid w:val="00014F99"/>
    <w:rsid w:val="00016759"/>
    <w:rsid w:val="0001751D"/>
    <w:rsid w:val="00020EF5"/>
    <w:rsid w:val="0002145C"/>
    <w:rsid w:val="00023368"/>
    <w:rsid w:val="0003190E"/>
    <w:rsid w:val="00032BF2"/>
    <w:rsid w:val="00032C5B"/>
    <w:rsid w:val="000344D1"/>
    <w:rsid w:val="00034944"/>
    <w:rsid w:val="00043B94"/>
    <w:rsid w:val="00046D40"/>
    <w:rsid w:val="00063A54"/>
    <w:rsid w:val="000644FD"/>
    <w:rsid w:val="000646A9"/>
    <w:rsid w:val="000666F1"/>
    <w:rsid w:val="000747BB"/>
    <w:rsid w:val="00075AAF"/>
    <w:rsid w:val="00082B07"/>
    <w:rsid w:val="00083FDD"/>
    <w:rsid w:val="00093FCB"/>
    <w:rsid w:val="00094327"/>
    <w:rsid w:val="000A124D"/>
    <w:rsid w:val="000A6E02"/>
    <w:rsid w:val="000A6E84"/>
    <w:rsid w:val="000B758D"/>
    <w:rsid w:val="000B75F4"/>
    <w:rsid w:val="000E2B04"/>
    <w:rsid w:val="000E5226"/>
    <w:rsid w:val="000F1B42"/>
    <w:rsid w:val="000F281B"/>
    <w:rsid w:val="000F5911"/>
    <w:rsid w:val="000F68FF"/>
    <w:rsid w:val="000F6920"/>
    <w:rsid w:val="00105E38"/>
    <w:rsid w:val="00106730"/>
    <w:rsid w:val="00111560"/>
    <w:rsid w:val="00114715"/>
    <w:rsid w:val="00117402"/>
    <w:rsid w:val="001211A9"/>
    <w:rsid w:val="00121A65"/>
    <w:rsid w:val="00134645"/>
    <w:rsid w:val="00136511"/>
    <w:rsid w:val="001402BE"/>
    <w:rsid w:val="00141E15"/>
    <w:rsid w:val="0014371D"/>
    <w:rsid w:val="00145F2F"/>
    <w:rsid w:val="0015139D"/>
    <w:rsid w:val="00155522"/>
    <w:rsid w:val="00160DA6"/>
    <w:rsid w:val="00171552"/>
    <w:rsid w:val="00177661"/>
    <w:rsid w:val="00177B24"/>
    <w:rsid w:val="00181901"/>
    <w:rsid w:val="0018425D"/>
    <w:rsid w:val="0018723E"/>
    <w:rsid w:val="00192E9E"/>
    <w:rsid w:val="00194082"/>
    <w:rsid w:val="001A5C7A"/>
    <w:rsid w:val="001B1CD8"/>
    <w:rsid w:val="001B3F1C"/>
    <w:rsid w:val="001C2928"/>
    <w:rsid w:val="001C333B"/>
    <w:rsid w:val="001C59C8"/>
    <w:rsid w:val="001C5C00"/>
    <w:rsid w:val="001D09E8"/>
    <w:rsid w:val="001D58F1"/>
    <w:rsid w:val="001E542E"/>
    <w:rsid w:val="001E6A00"/>
    <w:rsid w:val="001E70F1"/>
    <w:rsid w:val="00200F98"/>
    <w:rsid w:val="002078D7"/>
    <w:rsid w:val="002205B3"/>
    <w:rsid w:val="00221647"/>
    <w:rsid w:val="00221974"/>
    <w:rsid w:val="00222D89"/>
    <w:rsid w:val="00230FFC"/>
    <w:rsid w:val="002362ED"/>
    <w:rsid w:val="0023751A"/>
    <w:rsid w:val="00240823"/>
    <w:rsid w:val="00240E01"/>
    <w:rsid w:val="0024287E"/>
    <w:rsid w:val="00242EEA"/>
    <w:rsid w:val="0024551C"/>
    <w:rsid w:val="002458A2"/>
    <w:rsid w:val="00246BD6"/>
    <w:rsid w:val="00270499"/>
    <w:rsid w:val="00271369"/>
    <w:rsid w:val="002729F1"/>
    <w:rsid w:val="002737DE"/>
    <w:rsid w:val="00274ED6"/>
    <w:rsid w:val="002763B4"/>
    <w:rsid w:val="00283FE4"/>
    <w:rsid w:val="00284A99"/>
    <w:rsid w:val="002947E9"/>
    <w:rsid w:val="002965CB"/>
    <w:rsid w:val="002A0515"/>
    <w:rsid w:val="002A2FE8"/>
    <w:rsid w:val="002B07A8"/>
    <w:rsid w:val="002B2D5F"/>
    <w:rsid w:val="002C4316"/>
    <w:rsid w:val="002C51EB"/>
    <w:rsid w:val="002C74C0"/>
    <w:rsid w:val="002D3171"/>
    <w:rsid w:val="002D36AE"/>
    <w:rsid w:val="002D62EC"/>
    <w:rsid w:val="002E25CF"/>
    <w:rsid w:val="002E4B97"/>
    <w:rsid w:val="002F19D8"/>
    <w:rsid w:val="002F286E"/>
    <w:rsid w:val="002F4AFB"/>
    <w:rsid w:val="002F6180"/>
    <w:rsid w:val="003048A3"/>
    <w:rsid w:val="0031249A"/>
    <w:rsid w:val="00315AD3"/>
    <w:rsid w:val="003177EF"/>
    <w:rsid w:val="00317C02"/>
    <w:rsid w:val="00321CDA"/>
    <w:rsid w:val="00322763"/>
    <w:rsid w:val="00323860"/>
    <w:rsid w:val="00330FAF"/>
    <w:rsid w:val="003363B4"/>
    <w:rsid w:val="00362D92"/>
    <w:rsid w:val="00363181"/>
    <w:rsid w:val="003674AA"/>
    <w:rsid w:val="00372DDA"/>
    <w:rsid w:val="00373929"/>
    <w:rsid w:val="003815CF"/>
    <w:rsid w:val="0038759E"/>
    <w:rsid w:val="00387688"/>
    <w:rsid w:val="0039245A"/>
    <w:rsid w:val="003A0CC9"/>
    <w:rsid w:val="003A35F7"/>
    <w:rsid w:val="003C2D96"/>
    <w:rsid w:val="003D1430"/>
    <w:rsid w:val="003D1DE1"/>
    <w:rsid w:val="003D2753"/>
    <w:rsid w:val="003E2DDD"/>
    <w:rsid w:val="003F11DD"/>
    <w:rsid w:val="003F74C3"/>
    <w:rsid w:val="003F7E9C"/>
    <w:rsid w:val="004022A1"/>
    <w:rsid w:val="00402CCF"/>
    <w:rsid w:val="004031EB"/>
    <w:rsid w:val="004049C6"/>
    <w:rsid w:val="0040599F"/>
    <w:rsid w:val="00412DE7"/>
    <w:rsid w:val="0041327B"/>
    <w:rsid w:val="00413A6F"/>
    <w:rsid w:val="0041423C"/>
    <w:rsid w:val="004164E0"/>
    <w:rsid w:val="00426779"/>
    <w:rsid w:val="00435A30"/>
    <w:rsid w:val="00442653"/>
    <w:rsid w:val="00444D69"/>
    <w:rsid w:val="00446CD3"/>
    <w:rsid w:val="00453A86"/>
    <w:rsid w:val="00455D1C"/>
    <w:rsid w:val="004604E0"/>
    <w:rsid w:val="004635B9"/>
    <w:rsid w:val="00463861"/>
    <w:rsid w:val="004656A0"/>
    <w:rsid w:val="00470724"/>
    <w:rsid w:val="00472B21"/>
    <w:rsid w:val="00474A2D"/>
    <w:rsid w:val="00481C18"/>
    <w:rsid w:val="004926D2"/>
    <w:rsid w:val="004929ED"/>
    <w:rsid w:val="004A03BE"/>
    <w:rsid w:val="004A0484"/>
    <w:rsid w:val="004A1537"/>
    <w:rsid w:val="004A15A2"/>
    <w:rsid w:val="004A18F5"/>
    <w:rsid w:val="004A37D6"/>
    <w:rsid w:val="004A3D67"/>
    <w:rsid w:val="004A4EBE"/>
    <w:rsid w:val="004A7B83"/>
    <w:rsid w:val="004C10BE"/>
    <w:rsid w:val="004C4C5C"/>
    <w:rsid w:val="004C7836"/>
    <w:rsid w:val="004D37E3"/>
    <w:rsid w:val="004D63E2"/>
    <w:rsid w:val="004E68F0"/>
    <w:rsid w:val="004E6D14"/>
    <w:rsid w:val="004F0F1F"/>
    <w:rsid w:val="004F0F73"/>
    <w:rsid w:val="004F1E96"/>
    <w:rsid w:val="004F6169"/>
    <w:rsid w:val="00510F6E"/>
    <w:rsid w:val="00512785"/>
    <w:rsid w:val="005147B2"/>
    <w:rsid w:val="005224A8"/>
    <w:rsid w:val="00526B47"/>
    <w:rsid w:val="00542E08"/>
    <w:rsid w:val="00554895"/>
    <w:rsid w:val="00555D49"/>
    <w:rsid w:val="00561034"/>
    <w:rsid w:val="00561920"/>
    <w:rsid w:val="00572F27"/>
    <w:rsid w:val="00573D64"/>
    <w:rsid w:val="00574A16"/>
    <w:rsid w:val="00577C22"/>
    <w:rsid w:val="005800B9"/>
    <w:rsid w:val="005872FD"/>
    <w:rsid w:val="005A2B71"/>
    <w:rsid w:val="005A4E76"/>
    <w:rsid w:val="005B68BC"/>
    <w:rsid w:val="005C1A61"/>
    <w:rsid w:val="005C1C38"/>
    <w:rsid w:val="005C5B24"/>
    <w:rsid w:val="005C784E"/>
    <w:rsid w:val="005D2126"/>
    <w:rsid w:val="005E78E6"/>
    <w:rsid w:val="005F4174"/>
    <w:rsid w:val="005F4ACB"/>
    <w:rsid w:val="00601059"/>
    <w:rsid w:val="006065D8"/>
    <w:rsid w:val="00610525"/>
    <w:rsid w:val="00610C95"/>
    <w:rsid w:val="006153E6"/>
    <w:rsid w:val="006170DA"/>
    <w:rsid w:val="00620AA9"/>
    <w:rsid w:val="0063398D"/>
    <w:rsid w:val="00636E28"/>
    <w:rsid w:val="006411C1"/>
    <w:rsid w:val="00641AD2"/>
    <w:rsid w:val="00645EB1"/>
    <w:rsid w:val="00650667"/>
    <w:rsid w:val="00652F2B"/>
    <w:rsid w:val="00653622"/>
    <w:rsid w:val="006540B2"/>
    <w:rsid w:val="00662ADD"/>
    <w:rsid w:val="00670E64"/>
    <w:rsid w:val="006728BE"/>
    <w:rsid w:val="006748AC"/>
    <w:rsid w:val="00674ADA"/>
    <w:rsid w:val="006809D2"/>
    <w:rsid w:val="00687247"/>
    <w:rsid w:val="006947BF"/>
    <w:rsid w:val="00695808"/>
    <w:rsid w:val="0069622F"/>
    <w:rsid w:val="006A0606"/>
    <w:rsid w:val="006A5B41"/>
    <w:rsid w:val="006B4EAA"/>
    <w:rsid w:val="006B76B6"/>
    <w:rsid w:val="006C611C"/>
    <w:rsid w:val="006C70F2"/>
    <w:rsid w:val="006C7526"/>
    <w:rsid w:val="006C7879"/>
    <w:rsid w:val="006D288F"/>
    <w:rsid w:val="006D2C87"/>
    <w:rsid w:val="006D38AD"/>
    <w:rsid w:val="006D38CB"/>
    <w:rsid w:val="006D6FD2"/>
    <w:rsid w:val="006F6573"/>
    <w:rsid w:val="007032F9"/>
    <w:rsid w:val="00704438"/>
    <w:rsid w:val="00723081"/>
    <w:rsid w:val="0073113B"/>
    <w:rsid w:val="007345E4"/>
    <w:rsid w:val="00736DF0"/>
    <w:rsid w:val="0074374F"/>
    <w:rsid w:val="0075020D"/>
    <w:rsid w:val="00755CFA"/>
    <w:rsid w:val="00760039"/>
    <w:rsid w:val="00763037"/>
    <w:rsid w:val="0076525A"/>
    <w:rsid w:val="007746A6"/>
    <w:rsid w:val="007770EB"/>
    <w:rsid w:val="00780FCF"/>
    <w:rsid w:val="00781DF5"/>
    <w:rsid w:val="00786659"/>
    <w:rsid w:val="0079027C"/>
    <w:rsid w:val="0079123B"/>
    <w:rsid w:val="00791B36"/>
    <w:rsid w:val="007A1DF1"/>
    <w:rsid w:val="007A706F"/>
    <w:rsid w:val="007A7689"/>
    <w:rsid w:val="007B2CE7"/>
    <w:rsid w:val="007B76B5"/>
    <w:rsid w:val="007C2902"/>
    <w:rsid w:val="007D07B1"/>
    <w:rsid w:val="007D1BF2"/>
    <w:rsid w:val="007D5AB7"/>
    <w:rsid w:val="007E2CF6"/>
    <w:rsid w:val="007E55CB"/>
    <w:rsid w:val="007E5F43"/>
    <w:rsid w:val="007E6EA0"/>
    <w:rsid w:val="007F1AA1"/>
    <w:rsid w:val="007F6005"/>
    <w:rsid w:val="007F7944"/>
    <w:rsid w:val="0080095C"/>
    <w:rsid w:val="0080112B"/>
    <w:rsid w:val="008053C5"/>
    <w:rsid w:val="00807166"/>
    <w:rsid w:val="008072D6"/>
    <w:rsid w:val="00831F5E"/>
    <w:rsid w:val="00836DD5"/>
    <w:rsid w:val="00837484"/>
    <w:rsid w:val="0084086E"/>
    <w:rsid w:val="00843BD5"/>
    <w:rsid w:val="00850495"/>
    <w:rsid w:val="00853495"/>
    <w:rsid w:val="008555F4"/>
    <w:rsid w:val="0085759A"/>
    <w:rsid w:val="0086424E"/>
    <w:rsid w:val="00871FEA"/>
    <w:rsid w:val="00873362"/>
    <w:rsid w:val="008751A1"/>
    <w:rsid w:val="008777E5"/>
    <w:rsid w:val="00880F77"/>
    <w:rsid w:val="008814E5"/>
    <w:rsid w:val="008915F1"/>
    <w:rsid w:val="00895574"/>
    <w:rsid w:val="008959E9"/>
    <w:rsid w:val="008964F4"/>
    <w:rsid w:val="0089767F"/>
    <w:rsid w:val="008A1E6C"/>
    <w:rsid w:val="008A1E8B"/>
    <w:rsid w:val="008A365D"/>
    <w:rsid w:val="008B0867"/>
    <w:rsid w:val="008B65CD"/>
    <w:rsid w:val="008B77E4"/>
    <w:rsid w:val="008C00D5"/>
    <w:rsid w:val="008D16D2"/>
    <w:rsid w:val="008E0D53"/>
    <w:rsid w:val="008E106A"/>
    <w:rsid w:val="008E783C"/>
    <w:rsid w:val="008F475E"/>
    <w:rsid w:val="008F7B52"/>
    <w:rsid w:val="00902936"/>
    <w:rsid w:val="00915627"/>
    <w:rsid w:val="00925376"/>
    <w:rsid w:val="00925C4B"/>
    <w:rsid w:val="00930093"/>
    <w:rsid w:val="00933183"/>
    <w:rsid w:val="00941DEA"/>
    <w:rsid w:val="00943646"/>
    <w:rsid w:val="00945D0A"/>
    <w:rsid w:val="00946EAA"/>
    <w:rsid w:val="00960158"/>
    <w:rsid w:val="009602E2"/>
    <w:rsid w:val="00963671"/>
    <w:rsid w:val="009647F1"/>
    <w:rsid w:val="00965D9E"/>
    <w:rsid w:val="00971854"/>
    <w:rsid w:val="009727F4"/>
    <w:rsid w:val="0098016D"/>
    <w:rsid w:val="0098110C"/>
    <w:rsid w:val="00987722"/>
    <w:rsid w:val="00987738"/>
    <w:rsid w:val="00987ACD"/>
    <w:rsid w:val="0099213F"/>
    <w:rsid w:val="00996BCA"/>
    <w:rsid w:val="009A152A"/>
    <w:rsid w:val="009A1DC6"/>
    <w:rsid w:val="009A2C6D"/>
    <w:rsid w:val="009A4311"/>
    <w:rsid w:val="009A6094"/>
    <w:rsid w:val="009A6B81"/>
    <w:rsid w:val="009A6CAA"/>
    <w:rsid w:val="009B4340"/>
    <w:rsid w:val="009C2E0E"/>
    <w:rsid w:val="009D07B0"/>
    <w:rsid w:val="009D1EDA"/>
    <w:rsid w:val="009E28E2"/>
    <w:rsid w:val="009E32E2"/>
    <w:rsid w:val="009E50C5"/>
    <w:rsid w:val="009E65D0"/>
    <w:rsid w:val="00A009A1"/>
    <w:rsid w:val="00A01758"/>
    <w:rsid w:val="00A02494"/>
    <w:rsid w:val="00A039D9"/>
    <w:rsid w:val="00A12312"/>
    <w:rsid w:val="00A2298F"/>
    <w:rsid w:val="00A27C8D"/>
    <w:rsid w:val="00A30564"/>
    <w:rsid w:val="00A3184B"/>
    <w:rsid w:val="00A33D3F"/>
    <w:rsid w:val="00A425F2"/>
    <w:rsid w:val="00A54303"/>
    <w:rsid w:val="00A54F85"/>
    <w:rsid w:val="00A57714"/>
    <w:rsid w:val="00A612C3"/>
    <w:rsid w:val="00A67934"/>
    <w:rsid w:val="00A7106F"/>
    <w:rsid w:val="00A71B79"/>
    <w:rsid w:val="00A73DD9"/>
    <w:rsid w:val="00A83D7F"/>
    <w:rsid w:val="00A86E5D"/>
    <w:rsid w:val="00AA12C6"/>
    <w:rsid w:val="00AA21A6"/>
    <w:rsid w:val="00AA2C6E"/>
    <w:rsid w:val="00AA772C"/>
    <w:rsid w:val="00AB1AD0"/>
    <w:rsid w:val="00AB2720"/>
    <w:rsid w:val="00AB5666"/>
    <w:rsid w:val="00AB7F45"/>
    <w:rsid w:val="00AC4AE6"/>
    <w:rsid w:val="00AC724B"/>
    <w:rsid w:val="00AC78B8"/>
    <w:rsid w:val="00AD1BC8"/>
    <w:rsid w:val="00AD405A"/>
    <w:rsid w:val="00AD4E3D"/>
    <w:rsid w:val="00AE037C"/>
    <w:rsid w:val="00AE185C"/>
    <w:rsid w:val="00AE40E7"/>
    <w:rsid w:val="00AE47B2"/>
    <w:rsid w:val="00AE7C54"/>
    <w:rsid w:val="00AF406F"/>
    <w:rsid w:val="00AF52C6"/>
    <w:rsid w:val="00B02AEB"/>
    <w:rsid w:val="00B02B50"/>
    <w:rsid w:val="00B05EC4"/>
    <w:rsid w:val="00B06D76"/>
    <w:rsid w:val="00B079AF"/>
    <w:rsid w:val="00B106D6"/>
    <w:rsid w:val="00B1163A"/>
    <w:rsid w:val="00B11AE1"/>
    <w:rsid w:val="00B15A55"/>
    <w:rsid w:val="00B213A3"/>
    <w:rsid w:val="00B21989"/>
    <w:rsid w:val="00B21BEA"/>
    <w:rsid w:val="00B2413D"/>
    <w:rsid w:val="00B25785"/>
    <w:rsid w:val="00B3224F"/>
    <w:rsid w:val="00B36831"/>
    <w:rsid w:val="00B36FD0"/>
    <w:rsid w:val="00B37776"/>
    <w:rsid w:val="00B403B5"/>
    <w:rsid w:val="00B436D5"/>
    <w:rsid w:val="00B45188"/>
    <w:rsid w:val="00B7674F"/>
    <w:rsid w:val="00B86F5D"/>
    <w:rsid w:val="00B96828"/>
    <w:rsid w:val="00BA53DC"/>
    <w:rsid w:val="00BA7475"/>
    <w:rsid w:val="00BC0034"/>
    <w:rsid w:val="00BC24B0"/>
    <w:rsid w:val="00BD08AB"/>
    <w:rsid w:val="00BD116D"/>
    <w:rsid w:val="00BD2C70"/>
    <w:rsid w:val="00BE39F0"/>
    <w:rsid w:val="00BE4E7D"/>
    <w:rsid w:val="00BF1B34"/>
    <w:rsid w:val="00BF4877"/>
    <w:rsid w:val="00BF5ACA"/>
    <w:rsid w:val="00C06576"/>
    <w:rsid w:val="00C07EDD"/>
    <w:rsid w:val="00C1380A"/>
    <w:rsid w:val="00C17719"/>
    <w:rsid w:val="00C20F0C"/>
    <w:rsid w:val="00C21F3B"/>
    <w:rsid w:val="00C233ED"/>
    <w:rsid w:val="00C24EEE"/>
    <w:rsid w:val="00C25EE3"/>
    <w:rsid w:val="00C2705B"/>
    <w:rsid w:val="00C3001D"/>
    <w:rsid w:val="00C33036"/>
    <w:rsid w:val="00C37E32"/>
    <w:rsid w:val="00C4593F"/>
    <w:rsid w:val="00C45FC1"/>
    <w:rsid w:val="00C51D25"/>
    <w:rsid w:val="00C52FA1"/>
    <w:rsid w:val="00C53007"/>
    <w:rsid w:val="00C5456D"/>
    <w:rsid w:val="00C56545"/>
    <w:rsid w:val="00C720C8"/>
    <w:rsid w:val="00C73018"/>
    <w:rsid w:val="00C8788F"/>
    <w:rsid w:val="00C92B89"/>
    <w:rsid w:val="00C95BE8"/>
    <w:rsid w:val="00CA02C2"/>
    <w:rsid w:val="00CA608E"/>
    <w:rsid w:val="00CA7B5A"/>
    <w:rsid w:val="00CB1094"/>
    <w:rsid w:val="00CB336E"/>
    <w:rsid w:val="00CB7363"/>
    <w:rsid w:val="00CB7749"/>
    <w:rsid w:val="00CC2935"/>
    <w:rsid w:val="00CD6A6E"/>
    <w:rsid w:val="00CE3768"/>
    <w:rsid w:val="00CE3C1E"/>
    <w:rsid w:val="00D00BDF"/>
    <w:rsid w:val="00D05ABA"/>
    <w:rsid w:val="00D11943"/>
    <w:rsid w:val="00D22F43"/>
    <w:rsid w:val="00D252D0"/>
    <w:rsid w:val="00D27959"/>
    <w:rsid w:val="00D328E9"/>
    <w:rsid w:val="00D3625B"/>
    <w:rsid w:val="00D42C21"/>
    <w:rsid w:val="00D42CA8"/>
    <w:rsid w:val="00D43CCA"/>
    <w:rsid w:val="00D43FBA"/>
    <w:rsid w:val="00D448E6"/>
    <w:rsid w:val="00D511FC"/>
    <w:rsid w:val="00D5151F"/>
    <w:rsid w:val="00D516AE"/>
    <w:rsid w:val="00D57648"/>
    <w:rsid w:val="00D62548"/>
    <w:rsid w:val="00D66683"/>
    <w:rsid w:val="00D67D3D"/>
    <w:rsid w:val="00D712C0"/>
    <w:rsid w:val="00D74E8E"/>
    <w:rsid w:val="00D85652"/>
    <w:rsid w:val="00D8627A"/>
    <w:rsid w:val="00D86C7A"/>
    <w:rsid w:val="00D86CEA"/>
    <w:rsid w:val="00D90977"/>
    <w:rsid w:val="00DA0F3B"/>
    <w:rsid w:val="00DA48F5"/>
    <w:rsid w:val="00DA5148"/>
    <w:rsid w:val="00DB50FE"/>
    <w:rsid w:val="00DB7D85"/>
    <w:rsid w:val="00DC65C9"/>
    <w:rsid w:val="00DD12CC"/>
    <w:rsid w:val="00DD3C75"/>
    <w:rsid w:val="00DD7829"/>
    <w:rsid w:val="00DD7902"/>
    <w:rsid w:val="00DE316E"/>
    <w:rsid w:val="00DE42BC"/>
    <w:rsid w:val="00DF0322"/>
    <w:rsid w:val="00DF092F"/>
    <w:rsid w:val="00DF2539"/>
    <w:rsid w:val="00DF2E4F"/>
    <w:rsid w:val="00DF7957"/>
    <w:rsid w:val="00E0621D"/>
    <w:rsid w:val="00E11253"/>
    <w:rsid w:val="00E22AF7"/>
    <w:rsid w:val="00E319B6"/>
    <w:rsid w:val="00E33465"/>
    <w:rsid w:val="00E43EB8"/>
    <w:rsid w:val="00E46439"/>
    <w:rsid w:val="00E55046"/>
    <w:rsid w:val="00E6077A"/>
    <w:rsid w:val="00E61E37"/>
    <w:rsid w:val="00E63039"/>
    <w:rsid w:val="00E70D0F"/>
    <w:rsid w:val="00E81A95"/>
    <w:rsid w:val="00E832AA"/>
    <w:rsid w:val="00E908BC"/>
    <w:rsid w:val="00E95A22"/>
    <w:rsid w:val="00E95DB7"/>
    <w:rsid w:val="00EA5B82"/>
    <w:rsid w:val="00EB64C4"/>
    <w:rsid w:val="00EB6CD9"/>
    <w:rsid w:val="00EC2498"/>
    <w:rsid w:val="00EC382D"/>
    <w:rsid w:val="00EC489A"/>
    <w:rsid w:val="00ED0289"/>
    <w:rsid w:val="00ED1508"/>
    <w:rsid w:val="00ED7CF6"/>
    <w:rsid w:val="00EE2358"/>
    <w:rsid w:val="00EE27E0"/>
    <w:rsid w:val="00EE4233"/>
    <w:rsid w:val="00EF1FFE"/>
    <w:rsid w:val="00F01416"/>
    <w:rsid w:val="00F040E6"/>
    <w:rsid w:val="00F0491F"/>
    <w:rsid w:val="00F16A3E"/>
    <w:rsid w:val="00F31FDD"/>
    <w:rsid w:val="00F35510"/>
    <w:rsid w:val="00F474D1"/>
    <w:rsid w:val="00F476B3"/>
    <w:rsid w:val="00F47B28"/>
    <w:rsid w:val="00F50B9A"/>
    <w:rsid w:val="00F512E2"/>
    <w:rsid w:val="00F53A14"/>
    <w:rsid w:val="00F55371"/>
    <w:rsid w:val="00F55B96"/>
    <w:rsid w:val="00F62F75"/>
    <w:rsid w:val="00F6385C"/>
    <w:rsid w:val="00F709CB"/>
    <w:rsid w:val="00F72A76"/>
    <w:rsid w:val="00F75CB9"/>
    <w:rsid w:val="00F851D5"/>
    <w:rsid w:val="00F86EB4"/>
    <w:rsid w:val="00F900F0"/>
    <w:rsid w:val="00F93066"/>
    <w:rsid w:val="00F951ED"/>
    <w:rsid w:val="00F95AC3"/>
    <w:rsid w:val="00F973AC"/>
    <w:rsid w:val="00FA3DE1"/>
    <w:rsid w:val="00FA6B6E"/>
    <w:rsid w:val="00FB21A8"/>
    <w:rsid w:val="00FB7B20"/>
    <w:rsid w:val="00FC27FD"/>
    <w:rsid w:val="00FC3230"/>
    <w:rsid w:val="00FC4CF5"/>
    <w:rsid w:val="00FD1107"/>
    <w:rsid w:val="00FD2748"/>
    <w:rsid w:val="00FD77D4"/>
    <w:rsid w:val="00FE0782"/>
    <w:rsid w:val="00FE170C"/>
    <w:rsid w:val="00FE5F90"/>
    <w:rsid w:val="00FE6285"/>
    <w:rsid w:val="00FE6A45"/>
    <w:rsid w:val="00FE7892"/>
    <w:rsid w:val="00FF5380"/>
    <w:rsid w:val="00FF7DE2"/>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331C4BAB-8ACA-F74C-B123-9EDEB77FD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character" w:styleId="NichtaufgelsteErwhnung">
    <w:name w:val="Unresolved Mention"/>
    <w:basedOn w:val="Absatz-Standardschriftart"/>
    <w:uiPriority w:val="99"/>
    <w:semiHidden/>
    <w:unhideWhenUsed/>
    <w:rsid w:val="000F28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nilfisk.com/de-at/pages/dealer-finder.aspx"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press-n-relations.amid-p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599</Words>
  <Characters>3779</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4370</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3</cp:revision>
  <cp:lastPrinted>2018-06-15T06:26:00Z</cp:lastPrinted>
  <dcterms:created xsi:type="dcterms:W3CDTF">2018-06-19T07:33:00Z</dcterms:created>
  <dcterms:modified xsi:type="dcterms:W3CDTF">2018-06-19T07:33:00Z</dcterms:modified>
</cp:coreProperties>
</file>