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F1EFFB"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Presseinformation</w:t>
      </w:r>
    </w:p>
    <w:p w14:paraId="3F9033C5" w14:textId="77777777" w:rsidR="00651C80" w:rsidRPr="00776E48"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ab/>
      </w:r>
    </w:p>
    <w:p w14:paraId="1A1EE044" w14:textId="5333ADC2" w:rsidR="00651C80" w:rsidRPr="00776E48" w:rsidRDefault="00821AD2" w:rsidP="002E642D">
      <w:pPr>
        <w:spacing w:line="276" w:lineRule="auto"/>
        <w:rPr>
          <w:rFonts w:ascii="Arial" w:hAnsi="Arial"/>
          <w:color w:val="28313F" w:themeColor="text1"/>
          <w:szCs w:val="20"/>
        </w:rPr>
      </w:pPr>
      <w:r>
        <w:rPr>
          <w:rFonts w:ascii="Arial" w:hAnsi="Arial"/>
          <w:color w:val="28313F" w:themeColor="text1"/>
          <w:szCs w:val="20"/>
        </w:rPr>
        <w:t>Wil</w:t>
      </w:r>
      <w:r w:rsidR="00651C80" w:rsidRPr="00776E48">
        <w:rPr>
          <w:rFonts w:ascii="Arial" w:hAnsi="Arial"/>
          <w:color w:val="28313F" w:themeColor="text1"/>
          <w:szCs w:val="20"/>
        </w:rPr>
        <w:t xml:space="preserve">, </w:t>
      </w:r>
      <w:r w:rsidR="00776E48">
        <w:rPr>
          <w:rFonts w:ascii="Arial" w:hAnsi="Arial"/>
          <w:color w:val="28313F" w:themeColor="text1"/>
          <w:szCs w:val="20"/>
        </w:rPr>
        <w:t>2</w:t>
      </w:r>
      <w:r w:rsidR="00425C9E">
        <w:rPr>
          <w:rFonts w:ascii="Arial" w:hAnsi="Arial"/>
          <w:color w:val="28313F" w:themeColor="text1"/>
          <w:szCs w:val="20"/>
        </w:rPr>
        <w:t>5</w:t>
      </w:r>
      <w:r w:rsidR="00651C80" w:rsidRPr="00776E48">
        <w:rPr>
          <w:rFonts w:ascii="Arial" w:hAnsi="Arial"/>
          <w:color w:val="28313F" w:themeColor="text1"/>
          <w:szCs w:val="20"/>
        </w:rPr>
        <w:t>.</w:t>
      </w:r>
      <w:r w:rsidR="00BC4044" w:rsidRPr="00776E48">
        <w:rPr>
          <w:rFonts w:ascii="Arial" w:hAnsi="Arial"/>
          <w:color w:val="28313F" w:themeColor="text1"/>
          <w:szCs w:val="20"/>
        </w:rPr>
        <w:t xml:space="preserve"> </w:t>
      </w:r>
      <w:r w:rsidR="00251A95" w:rsidRPr="00776E48">
        <w:rPr>
          <w:rFonts w:ascii="Arial" w:hAnsi="Arial"/>
          <w:color w:val="28313F" w:themeColor="text1"/>
          <w:szCs w:val="20"/>
        </w:rPr>
        <w:t xml:space="preserve">Juli </w:t>
      </w:r>
      <w:r w:rsidR="00651C80" w:rsidRPr="00776E48">
        <w:rPr>
          <w:rFonts w:ascii="Arial" w:hAnsi="Arial"/>
          <w:color w:val="28313F" w:themeColor="text1"/>
          <w:szCs w:val="20"/>
        </w:rPr>
        <w:t>202</w:t>
      </w:r>
      <w:r w:rsidR="00D268AB" w:rsidRPr="00776E48">
        <w:rPr>
          <w:rFonts w:ascii="Arial" w:hAnsi="Arial"/>
          <w:color w:val="28313F" w:themeColor="text1"/>
          <w:szCs w:val="20"/>
        </w:rPr>
        <w:t>3</w:t>
      </w:r>
    </w:p>
    <w:p w14:paraId="55AA4822" w14:textId="77777777" w:rsidR="007A21E8" w:rsidRPr="00776E48" w:rsidRDefault="007A21E8" w:rsidP="002E642D">
      <w:pPr>
        <w:pStyle w:val="Kopfzeile"/>
        <w:tabs>
          <w:tab w:val="left" w:pos="5040"/>
        </w:tabs>
        <w:spacing w:line="276" w:lineRule="auto"/>
        <w:rPr>
          <w:rFonts w:ascii="Arial" w:hAnsi="Arial"/>
          <w:color w:val="28313F" w:themeColor="text1"/>
          <w:szCs w:val="20"/>
        </w:rPr>
      </w:pPr>
    </w:p>
    <w:p w14:paraId="16640D38" w14:textId="7D10A5C8" w:rsidR="007A21E8" w:rsidRPr="00776E48" w:rsidRDefault="007A21E8" w:rsidP="002E642D">
      <w:pPr>
        <w:spacing w:line="276" w:lineRule="auto"/>
        <w:rPr>
          <w:rFonts w:ascii="Arial" w:hAnsi="Arial"/>
          <w:color w:val="28313F" w:themeColor="text1"/>
          <w:szCs w:val="20"/>
        </w:rPr>
      </w:pPr>
      <w:r w:rsidRPr="00776E48">
        <w:rPr>
          <w:rFonts w:ascii="Arial" w:hAnsi="Arial"/>
          <w:color w:val="28313F" w:themeColor="text1"/>
          <w:szCs w:val="20"/>
        </w:rPr>
        <w:t>CMS Berlin – 19. bis 22. September 2023 – Halle 1.2, Stand 222</w:t>
      </w:r>
    </w:p>
    <w:p w14:paraId="2D8E400F" w14:textId="77777777" w:rsidR="00651C80" w:rsidRPr="00776E48" w:rsidRDefault="00651C80" w:rsidP="002E642D">
      <w:pPr>
        <w:spacing w:line="276" w:lineRule="auto"/>
        <w:rPr>
          <w:rFonts w:ascii="Arial" w:hAnsi="Arial"/>
          <w:color w:val="28313F" w:themeColor="text1"/>
          <w:szCs w:val="20"/>
        </w:rPr>
      </w:pPr>
    </w:p>
    <w:p w14:paraId="41DD4D69" w14:textId="33CC640B" w:rsidR="00261056" w:rsidRPr="00776E48" w:rsidRDefault="00CF1C0D" w:rsidP="002E642D">
      <w:pPr>
        <w:spacing w:line="276" w:lineRule="auto"/>
        <w:rPr>
          <w:rFonts w:ascii="Arial" w:hAnsi="Arial"/>
          <w:b/>
          <w:bCs/>
          <w:color w:val="28313F" w:themeColor="text1"/>
          <w:sz w:val="26"/>
          <w:szCs w:val="26"/>
        </w:rPr>
      </w:pPr>
      <w:r w:rsidRPr="00776E48">
        <w:rPr>
          <w:rFonts w:ascii="Arial" w:hAnsi="Arial"/>
          <w:b/>
          <w:bCs/>
          <w:color w:val="28313F" w:themeColor="text1"/>
          <w:sz w:val="26"/>
          <w:szCs w:val="26"/>
        </w:rPr>
        <w:t>Ma</w:t>
      </w:r>
      <w:r w:rsidR="00A14496">
        <w:rPr>
          <w:rFonts w:ascii="Arial" w:hAnsi="Arial"/>
          <w:b/>
          <w:bCs/>
          <w:color w:val="28313F" w:themeColor="text1"/>
          <w:sz w:val="26"/>
          <w:szCs w:val="26"/>
        </w:rPr>
        <w:t>ss</w:t>
      </w:r>
      <w:r w:rsidRPr="00776E48">
        <w:rPr>
          <w:rFonts w:ascii="Arial" w:hAnsi="Arial"/>
          <w:b/>
          <w:bCs/>
          <w:color w:val="28313F" w:themeColor="text1"/>
          <w:sz w:val="26"/>
          <w:szCs w:val="26"/>
        </w:rPr>
        <w:t>geschneiderte Reinigungskonzepte</w:t>
      </w:r>
      <w:r w:rsidR="00133E3E" w:rsidRPr="00776E48">
        <w:rPr>
          <w:rFonts w:ascii="Arial" w:hAnsi="Arial"/>
          <w:b/>
          <w:bCs/>
          <w:color w:val="28313F" w:themeColor="text1"/>
          <w:sz w:val="26"/>
          <w:szCs w:val="26"/>
        </w:rPr>
        <w:t>,</w:t>
      </w:r>
      <w:r w:rsidRPr="00776E48">
        <w:rPr>
          <w:rFonts w:ascii="Arial" w:hAnsi="Arial"/>
          <w:b/>
          <w:bCs/>
          <w:color w:val="28313F" w:themeColor="text1"/>
          <w:sz w:val="26"/>
          <w:szCs w:val="26"/>
        </w:rPr>
        <w:t xml:space="preserve"> </w:t>
      </w:r>
      <w:r w:rsidRPr="00776E48">
        <w:rPr>
          <w:rFonts w:ascii="Arial" w:hAnsi="Arial"/>
          <w:b/>
          <w:bCs/>
          <w:color w:val="28313F" w:themeColor="text1"/>
          <w:sz w:val="26"/>
          <w:szCs w:val="26"/>
        </w:rPr>
        <w:br/>
        <w:t>statt Maschinen von der Stange</w:t>
      </w:r>
    </w:p>
    <w:p w14:paraId="61EF96ED" w14:textId="3053ABB8" w:rsidR="00261056" w:rsidRPr="00776E48" w:rsidRDefault="00CF1C0D" w:rsidP="002E642D">
      <w:pPr>
        <w:spacing w:line="276" w:lineRule="auto"/>
        <w:rPr>
          <w:rFonts w:ascii="Arial" w:hAnsi="Arial"/>
          <w:color w:val="28313F" w:themeColor="text1"/>
          <w:sz w:val="22"/>
          <w:szCs w:val="22"/>
        </w:rPr>
      </w:pPr>
      <w:r w:rsidRPr="00776E48">
        <w:rPr>
          <w:rFonts w:ascii="Arial" w:hAnsi="Arial"/>
          <w:color w:val="28313F" w:themeColor="text1"/>
          <w:sz w:val="22"/>
          <w:szCs w:val="22"/>
        </w:rPr>
        <w:t>Nilfisk auf der CMS in Berlin</w:t>
      </w:r>
    </w:p>
    <w:p w14:paraId="3F7DDD83" w14:textId="77777777" w:rsidR="00261056" w:rsidRPr="00776E48" w:rsidRDefault="00261056" w:rsidP="002E642D">
      <w:pPr>
        <w:spacing w:line="276" w:lineRule="auto"/>
        <w:rPr>
          <w:rFonts w:ascii="Arial" w:hAnsi="Arial"/>
          <w:b/>
          <w:bCs/>
          <w:color w:val="28313F" w:themeColor="text1"/>
          <w:szCs w:val="20"/>
        </w:rPr>
      </w:pPr>
    </w:p>
    <w:p w14:paraId="02F098E5" w14:textId="425798E6" w:rsidR="00CF1C0D" w:rsidRPr="00776E48" w:rsidRDefault="00CF1C0D"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Im Zentrum des </w:t>
      </w:r>
      <w:r w:rsidR="00E42F60" w:rsidRPr="00776E48">
        <w:rPr>
          <w:rFonts w:ascii="Arial" w:hAnsi="Arial"/>
          <w:b/>
          <w:bCs/>
          <w:color w:val="28313F" w:themeColor="text1"/>
          <w:szCs w:val="20"/>
        </w:rPr>
        <w:t>CMS-</w:t>
      </w:r>
      <w:r w:rsidRPr="00776E48">
        <w:rPr>
          <w:rFonts w:ascii="Arial" w:hAnsi="Arial"/>
          <w:b/>
          <w:bCs/>
          <w:color w:val="28313F" w:themeColor="text1"/>
          <w:szCs w:val="20"/>
        </w:rPr>
        <w:t xml:space="preserve">Messeauftritts </w:t>
      </w:r>
      <w:r w:rsidR="00E42F60" w:rsidRPr="00776E48">
        <w:rPr>
          <w:rFonts w:ascii="Arial" w:hAnsi="Arial"/>
          <w:b/>
          <w:bCs/>
          <w:color w:val="28313F" w:themeColor="text1"/>
          <w:szCs w:val="20"/>
        </w:rPr>
        <w:t xml:space="preserve">von Nilfisk </w:t>
      </w:r>
      <w:r w:rsidRPr="00776E48">
        <w:rPr>
          <w:rFonts w:ascii="Arial" w:hAnsi="Arial"/>
          <w:b/>
          <w:bCs/>
          <w:color w:val="28313F" w:themeColor="text1"/>
          <w:szCs w:val="20"/>
        </w:rPr>
        <w:t>stehen</w:t>
      </w:r>
      <w:r w:rsidR="00E42F60" w:rsidRPr="00776E48">
        <w:rPr>
          <w:rFonts w:ascii="Arial" w:hAnsi="Arial"/>
          <w:b/>
          <w:bCs/>
          <w:color w:val="28313F" w:themeColor="text1"/>
          <w:szCs w:val="20"/>
        </w:rPr>
        <w:t xml:space="preserve"> </w:t>
      </w:r>
      <w:r w:rsidRPr="00776E48">
        <w:rPr>
          <w:rFonts w:ascii="Arial" w:hAnsi="Arial"/>
          <w:b/>
          <w:bCs/>
          <w:color w:val="28313F" w:themeColor="text1"/>
          <w:szCs w:val="20"/>
        </w:rPr>
        <w:t>ma</w:t>
      </w:r>
      <w:r w:rsidR="00A14496">
        <w:rPr>
          <w:rFonts w:ascii="Arial" w:hAnsi="Arial"/>
          <w:b/>
          <w:bCs/>
          <w:color w:val="28313F" w:themeColor="text1"/>
          <w:szCs w:val="20"/>
        </w:rPr>
        <w:t>ss</w:t>
      </w:r>
      <w:r w:rsidRPr="00776E48">
        <w:rPr>
          <w:rFonts w:ascii="Arial" w:hAnsi="Arial"/>
          <w:b/>
          <w:bCs/>
          <w:color w:val="28313F" w:themeColor="text1"/>
          <w:szCs w:val="20"/>
        </w:rPr>
        <w:t xml:space="preserve">geschneiderte Reinigungskonzepte für </w:t>
      </w:r>
      <w:r w:rsidR="009701C1" w:rsidRPr="00776E48">
        <w:rPr>
          <w:rFonts w:ascii="Arial" w:hAnsi="Arial"/>
          <w:b/>
          <w:bCs/>
          <w:color w:val="28313F" w:themeColor="text1"/>
          <w:szCs w:val="20"/>
        </w:rPr>
        <w:t>die aktuellen und zukünftigen Standards der</w:t>
      </w:r>
      <w:r w:rsidR="0003639C" w:rsidRPr="00776E48">
        <w:rPr>
          <w:rFonts w:ascii="Arial" w:hAnsi="Arial"/>
          <w:b/>
          <w:bCs/>
          <w:color w:val="28313F" w:themeColor="text1"/>
          <w:szCs w:val="20"/>
        </w:rPr>
        <w:t xml:space="preserve"> Branche</w:t>
      </w:r>
      <w:r w:rsidRPr="00776E48">
        <w:rPr>
          <w:rFonts w:ascii="Arial" w:hAnsi="Arial"/>
          <w:b/>
          <w:bCs/>
          <w:color w:val="28313F" w:themeColor="text1"/>
          <w:szCs w:val="20"/>
        </w:rPr>
        <w:t xml:space="preserve">. „Neben technologischen Innovationen ist es </w:t>
      </w:r>
      <w:r w:rsidR="0003639C" w:rsidRPr="00776E48">
        <w:rPr>
          <w:rFonts w:ascii="Arial" w:hAnsi="Arial"/>
          <w:b/>
          <w:bCs/>
          <w:color w:val="28313F" w:themeColor="text1"/>
          <w:szCs w:val="20"/>
        </w:rPr>
        <w:t xml:space="preserve">für unsere Kunden </w:t>
      </w:r>
      <w:r w:rsidRPr="00776E48">
        <w:rPr>
          <w:rFonts w:ascii="Arial" w:hAnsi="Arial"/>
          <w:b/>
          <w:bCs/>
          <w:color w:val="28313F" w:themeColor="text1"/>
          <w:szCs w:val="20"/>
        </w:rPr>
        <w:t xml:space="preserve">noch entscheidender als bislang, dass die Maschinen </w:t>
      </w:r>
      <w:r w:rsidR="0003639C" w:rsidRPr="00776E48">
        <w:rPr>
          <w:rFonts w:ascii="Arial" w:hAnsi="Arial"/>
          <w:b/>
          <w:bCs/>
          <w:color w:val="28313F" w:themeColor="text1"/>
          <w:szCs w:val="20"/>
        </w:rPr>
        <w:t xml:space="preserve">auch in Sachen Nachhaltigkeit </w:t>
      </w:r>
      <w:r w:rsidR="00251A95" w:rsidRPr="00776E48">
        <w:rPr>
          <w:rFonts w:ascii="Arial" w:hAnsi="Arial"/>
          <w:b/>
          <w:bCs/>
          <w:color w:val="28313F" w:themeColor="text1"/>
          <w:szCs w:val="20"/>
        </w:rPr>
        <w:t xml:space="preserve">und Service </w:t>
      </w:r>
      <w:r w:rsidR="0003639C" w:rsidRPr="00776E48">
        <w:rPr>
          <w:rFonts w:ascii="Arial" w:hAnsi="Arial"/>
          <w:b/>
          <w:bCs/>
          <w:color w:val="28313F" w:themeColor="text1"/>
          <w:szCs w:val="20"/>
        </w:rPr>
        <w:t>zum Geschäftsmodell</w:t>
      </w:r>
      <w:r w:rsidR="007A40F9" w:rsidRPr="00776E48">
        <w:rPr>
          <w:rFonts w:ascii="Arial" w:hAnsi="Arial"/>
          <w:b/>
          <w:bCs/>
          <w:color w:val="28313F" w:themeColor="text1"/>
          <w:szCs w:val="20"/>
        </w:rPr>
        <w:t xml:space="preserve"> unserer Kunden</w:t>
      </w:r>
      <w:r w:rsidR="00881675" w:rsidRPr="00776E48">
        <w:rPr>
          <w:rFonts w:ascii="Arial" w:hAnsi="Arial"/>
          <w:b/>
          <w:bCs/>
          <w:color w:val="28313F" w:themeColor="text1"/>
          <w:szCs w:val="20"/>
        </w:rPr>
        <w:t xml:space="preserve"> passen</w:t>
      </w:r>
      <w:r w:rsidR="0003639C" w:rsidRPr="00776E48">
        <w:rPr>
          <w:rFonts w:ascii="Arial" w:hAnsi="Arial"/>
          <w:b/>
          <w:bCs/>
          <w:color w:val="28313F" w:themeColor="text1"/>
          <w:szCs w:val="20"/>
        </w:rPr>
        <w:t>“, so Karsten Honnefeller</w:t>
      </w:r>
      <w:r w:rsidR="0079287F" w:rsidRPr="00776E48">
        <w:rPr>
          <w:rFonts w:ascii="Arial" w:hAnsi="Arial"/>
          <w:b/>
          <w:bCs/>
          <w:color w:val="28313F" w:themeColor="text1"/>
          <w:szCs w:val="20"/>
        </w:rPr>
        <w:t>,</w:t>
      </w:r>
      <w:r w:rsidR="0003639C" w:rsidRPr="00776E48">
        <w:rPr>
          <w:rFonts w:ascii="Arial" w:hAnsi="Arial"/>
          <w:b/>
          <w:bCs/>
          <w:color w:val="28313F" w:themeColor="text1"/>
          <w:szCs w:val="20"/>
        </w:rPr>
        <w:t xml:space="preserve"> Direktor Direkt-Vertrieb der Nilfisk GmbH Deutschland.</w:t>
      </w:r>
      <w:r w:rsidR="00881675" w:rsidRPr="00776E48">
        <w:rPr>
          <w:rFonts w:ascii="Arial" w:hAnsi="Arial"/>
          <w:b/>
          <w:bCs/>
          <w:color w:val="28313F" w:themeColor="text1"/>
          <w:szCs w:val="20"/>
        </w:rPr>
        <w:t xml:space="preserve"> Vor diesem Hintergrund konzentriert sich </w:t>
      </w:r>
      <w:r w:rsidR="008177F7" w:rsidRPr="00776E48">
        <w:rPr>
          <w:rFonts w:ascii="Arial" w:hAnsi="Arial"/>
          <w:b/>
          <w:bCs/>
          <w:color w:val="28313F" w:themeColor="text1"/>
          <w:szCs w:val="20"/>
        </w:rPr>
        <w:t>die Messeagenda</w:t>
      </w:r>
      <w:r w:rsidR="00881675" w:rsidRPr="00776E48">
        <w:rPr>
          <w:rFonts w:ascii="Arial" w:hAnsi="Arial"/>
          <w:b/>
          <w:bCs/>
          <w:color w:val="28313F" w:themeColor="text1"/>
          <w:szCs w:val="20"/>
        </w:rPr>
        <w:t xml:space="preserve"> auf Lösungsangebote, die der 360-Grad-Philosophie des Reinigungs</w:t>
      </w:r>
      <w:r w:rsidR="008177F7" w:rsidRPr="00776E48">
        <w:rPr>
          <w:rFonts w:ascii="Arial" w:hAnsi="Arial"/>
          <w:b/>
          <w:bCs/>
          <w:color w:val="28313F" w:themeColor="text1"/>
          <w:szCs w:val="20"/>
        </w:rPr>
        <w:t>geräte</w:t>
      </w:r>
      <w:r w:rsidR="00881675" w:rsidRPr="00776E48">
        <w:rPr>
          <w:rFonts w:ascii="Arial" w:hAnsi="Arial"/>
          <w:b/>
          <w:bCs/>
          <w:color w:val="28313F" w:themeColor="text1"/>
          <w:szCs w:val="20"/>
        </w:rPr>
        <w:t xml:space="preserve">spezialisten Rechnung tragen. Dazu gehören modulare Servicemodelle </w:t>
      </w:r>
      <w:r w:rsidR="008177F7" w:rsidRPr="00776E48">
        <w:rPr>
          <w:rFonts w:ascii="Arial" w:hAnsi="Arial"/>
          <w:b/>
          <w:bCs/>
          <w:color w:val="28313F" w:themeColor="text1"/>
          <w:szCs w:val="20"/>
        </w:rPr>
        <w:t>ebenso</w:t>
      </w:r>
      <w:r w:rsidR="0079204B" w:rsidRPr="00776E48">
        <w:rPr>
          <w:rFonts w:ascii="Arial" w:hAnsi="Arial"/>
          <w:b/>
          <w:bCs/>
          <w:color w:val="28313F" w:themeColor="text1"/>
          <w:szCs w:val="20"/>
        </w:rPr>
        <w:t>,</w:t>
      </w:r>
      <w:r w:rsidR="008177F7" w:rsidRPr="00776E48">
        <w:rPr>
          <w:rFonts w:ascii="Arial" w:hAnsi="Arial"/>
          <w:b/>
          <w:bCs/>
          <w:color w:val="28313F" w:themeColor="text1"/>
          <w:szCs w:val="20"/>
        </w:rPr>
        <w:t xml:space="preserve"> wie</w:t>
      </w:r>
      <w:r w:rsidR="00881675" w:rsidRPr="00776E48">
        <w:rPr>
          <w:rFonts w:ascii="Arial" w:hAnsi="Arial"/>
          <w:b/>
          <w:bCs/>
          <w:color w:val="28313F" w:themeColor="text1"/>
          <w:szCs w:val="20"/>
        </w:rPr>
        <w:t xml:space="preserve"> </w:t>
      </w:r>
      <w:r w:rsidR="00133E3E" w:rsidRPr="00776E48">
        <w:rPr>
          <w:rFonts w:ascii="Arial" w:hAnsi="Arial"/>
          <w:b/>
          <w:bCs/>
          <w:color w:val="28313F" w:themeColor="text1"/>
          <w:szCs w:val="20"/>
        </w:rPr>
        <w:t xml:space="preserve">die praktische </w:t>
      </w:r>
      <w:r w:rsidR="00881675" w:rsidRPr="00776E48">
        <w:rPr>
          <w:rFonts w:ascii="Arial" w:hAnsi="Arial"/>
          <w:b/>
          <w:bCs/>
          <w:color w:val="28313F" w:themeColor="text1"/>
          <w:szCs w:val="20"/>
        </w:rPr>
        <w:t xml:space="preserve">Beratung zu den </w:t>
      </w:r>
      <w:r w:rsidR="00133E3E" w:rsidRPr="00776E48">
        <w:rPr>
          <w:rFonts w:ascii="Arial" w:hAnsi="Arial"/>
          <w:b/>
          <w:bCs/>
          <w:color w:val="28313F" w:themeColor="text1"/>
          <w:szCs w:val="20"/>
        </w:rPr>
        <w:t>wichtigsten</w:t>
      </w:r>
      <w:r w:rsidR="00881675" w:rsidRPr="00776E48">
        <w:rPr>
          <w:rFonts w:ascii="Arial" w:hAnsi="Arial"/>
          <w:b/>
          <w:bCs/>
          <w:color w:val="28313F" w:themeColor="text1"/>
          <w:szCs w:val="20"/>
        </w:rPr>
        <w:t xml:space="preserve"> Stellschrauben</w:t>
      </w:r>
      <w:r w:rsidR="008177F7" w:rsidRPr="00776E48">
        <w:rPr>
          <w:rFonts w:ascii="Arial" w:hAnsi="Arial"/>
          <w:b/>
          <w:bCs/>
          <w:color w:val="28313F" w:themeColor="text1"/>
          <w:szCs w:val="20"/>
        </w:rPr>
        <w:t xml:space="preserve"> im nachhaltigen wie umweltschonen</w:t>
      </w:r>
      <w:r w:rsidR="007C53A9" w:rsidRPr="00776E48">
        <w:rPr>
          <w:rFonts w:ascii="Arial" w:hAnsi="Arial"/>
          <w:b/>
          <w:bCs/>
          <w:color w:val="28313F" w:themeColor="text1"/>
          <w:szCs w:val="20"/>
        </w:rPr>
        <w:t>den</w:t>
      </w:r>
      <w:r w:rsidR="008177F7" w:rsidRPr="00776E48">
        <w:rPr>
          <w:rFonts w:ascii="Arial" w:hAnsi="Arial"/>
          <w:b/>
          <w:bCs/>
          <w:color w:val="28313F" w:themeColor="text1"/>
          <w:szCs w:val="20"/>
        </w:rPr>
        <w:t xml:space="preserve"> Maschineneinsatz.</w:t>
      </w:r>
      <w:r w:rsidR="007669AB" w:rsidRPr="00776E48">
        <w:rPr>
          <w:rFonts w:ascii="Arial" w:hAnsi="Arial"/>
          <w:b/>
          <w:bCs/>
          <w:color w:val="28313F" w:themeColor="text1"/>
          <w:szCs w:val="20"/>
        </w:rPr>
        <w:t xml:space="preserve"> </w:t>
      </w:r>
      <w:r w:rsidR="00E42F60" w:rsidRPr="00776E48">
        <w:rPr>
          <w:rFonts w:ascii="Arial" w:hAnsi="Arial"/>
          <w:b/>
          <w:bCs/>
          <w:color w:val="28313F" w:themeColor="text1"/>
          <w:szCs w:val="20"/>
        </w:rPr>
        <w:t>W</w:t>
      </w:r>
      <w:r w:rsidR="007669AB" w:rsidRPr="00776E48">
        <w:rPr>
          <w:rFonts w:ascii="Arial" w:hAnsi="Arial"/>
          <w:b/>
          <w:bCs/>
          <w:color w:val="28313F" w:themeColor="text1"/>
          <w:szCs w:val="20"/>
        </w:rPr>
        <w:t>eitere Top-Highlight</w:t>
      </w:r>
      <w:r w:rsidR="00E42F60" w:rsidRPr="00776E48">
        <w:rPr>
          <w:rFonts w:ascii="Arial" w:hAnsi="Arial"/>
          <w:b/>
          <w:bCs/>
          <w:color w:val="28313F" w:themeColor="text1"/>
          <w:szCs w:val="20"/>
        </w:rPr>
        <w:t>s</w:t>
      </w:r>
      <w:r w:rsidR="007669AB" w:rsidRPr="00776E48">
        <w:rPr>
          <w:rFonts w:ascii="Arial" w:hAnsi="Arial"/>
          <w:b/>
          <w:bCs/>
          <w:color w:val="28313F" w:themeColor="text1"/>
          <w:szCs w:val="20"/>
        </w:rPr>
        <w:t xml:space="preserve"> der CMS </w:t>
      </w:r>
      <w:r w:rsidR="00E42F60" w:rsidRPr="00776E48">
        <w:rPr>
          <w:rFonts w:ascii="Arial" w:hAnsi="Arial"/>
          <w:b/>
          <w:bCs/>
          <w:color w:val="28313F" w:themeColor="text1"/>
          <w:szCs w:val="20"/>
        </w:rPr>
        <w:t>sind eine Vielzahl von Maschinen-</w:t>
      </w:r>
      <w:r w:rsidR="007669AB" w:rsidRPr="00776E48">
        <w:rPr>
          <w:rFonts w:ascii="Arial" w:hAnsi="Arial"/>
          <w:b/>
          <w:bCs/>
          <w:color w:val="28313F" w:themeColor="text1"/>
          <w:szCs w:val="20"/>
        </w:rPr>
        <w:t>Premiere</w:t>
      </w:r>
      <w:r w:rsidR="00E42F60" w:rsidRPr="00776E48">
        <w:rPr>
          <w:rFonts w:ascii="Arial" w:hAnsi="Arial"/>
          <w:b/>
          <w:bCs/>
          <w:color w:val="28313F" w:themeColor="text1"/>
          <w:szCs w:val="20"/>
        </w:rPr>
        <w:t>n</w:t>
      </w:r>
      <w:r w:rsidR="007669AB" w:rsidRPr="00776E48">
        <w:rPr>
          <w:rFonts w:ascii="Arial" w:hAnsi="Arial"/>
          <w:b/>
          <w:bCs/>
          <w:color w:val="28313F" w:themeColor="text1"/>
          <w:szCs w:val="20"/>
        </w:rPr>
        <w:t xml:space="preserve"> </w:t>
      </w:r>
      <w:r w:rsidR="00E42F60" w:rsidRPr="00776E48">
        <w:rPr>
          <w:rFonts w:ascii="Arial" w:hAnsi="Arial"/>
          <w:b/>
          <w:bCs/>
          <w:color w:val="28313F" w:themeColor="text1"/>
          <w:szCs w:val="20"/>
        </w:rPr>
        <w:t>– unter anderem die</w:t>
      </w:r>
      <w:r w:rsidR="007669AB" w:rsidRPr="00776E48">
        <w:rPr>
          <w:rFonts w:ascii="Arial" w:hAnsi="Arial"/>
          <w:b/>
          <w:bCs/>
          <w:color w:val="28313F" w:themeColor="text1"/>
          <w:szCs w:val="20"/>
        </w:rPr>
        <w:t xml:space="preserve"> neue Aufsitz-Scheuersaugmaschine SC4000</w:t>
      </w:r>
      <w:r w:rsidR="00E42F60" w:rsidRPr="00776E48">
        <w:rPr>
          <w:rFonts w:ascii="Arial" w:hAnsi="Arial"/>
          <w:b/>
          <w:bCs/>
          <w:color w:val="28313F" w:themeColor="text1"/>
          <w:szCs w:val="20"/>
        </w:rPr>
        <w:t xml:space="preserve"> sowie </w:t>
      </w:r>
      <w:r w:rsidR="00A1288A" w:rsidRPr="00776E48">
        <w:rPr>
          <w:rFonts w:ascii="Arial" w:hAnsi="Arial"/>
          <w:b/>
          <w:bCs/>
          <w:color w:val="28313F" w:themeColor="text1"/>
          <w:szCs w:val="20"/>
        </w:rPr>
        <w:t>die</w:t>
      </w:r>
      <w:r w:rsidR="00E42F60" w:rsidRPr="00776E48">
        <w:rPr>
          <w:rFonts w:ascii="Arial" w:hAnsi="Arial"/>
          <w:b/>
          <w:bCs/>
          <w:color w:val="28313F" w:themeColor="text1"/>
          <w:szCs w:val="20"/>
        </w:rPr>
        <w:t xml:space="preserve"> Nachläufer-Scheuersaugmaschine SC370. </w:t>
      </w:r>
      <w:r w:rsidR="00B66999" w:rsidRPr="00776E48">
        <w:rPr>
          <w:rFonts w:ascii="Arial" w:hAnsi="Arial"/>
          <w:b/>
          <w:bCs/>
          <w:color w:val="28313F" w:themeColor="text1"/>
          <w:szCs w:val="20"/>
        </w:rPr>
        <w:t>Hinzu kommen</w:t>
      </w:r>
      <w:r w:rsidR="00EB7A7F" w:rsidRPr="00776E48">
        <w:rPr>
          <w:rFonts w:ascii="Arial" w:hAnsi="Arial"/>
          <w:b/>
          <w:bCs/>
          <w:color w:val="28313F" w:themeColor="text1"/>
          <w:szCs w:val="20"/>
        </w:rPr>
        <w:t xml:space="preserve"> praxiserprobte Lösungen wie die Nachläufer-Scheuersaugmaschine SC500</w:t>
      </w:r>
      <w:r w:rsidR="00B66999" w:rsidRPr="00776E48">
        <w:rPr>
          <w:rFonts w:ascii="Arial" w:hAnsi="Arial"/>
          <w:b/>
          <w:bCs/>
          <w:color w:val="28313F" w:themeColor="text1"/>
          <w:szCs w:val="20"/>
        </w:rPr>
        <w:t xml:space="preserve">. Sie </w:t>
      </w:r>
      <w:r w:rsidR="00A1288A" w:rsidRPr="00776E48">
        <w:rPr>
          <w:rFonts w:ascii="Arial" w:hAnsi="Arial"/>
          <w:b/>
          <w:bCs/>
          <w:color w:val="28313F" w:themeColor="text1"/>
          <w:szCs w:val="20"/>
        </w:rPr>
        <w:t>zeigen den</w:t>
      </w:r>
      <w:r w:rsidR="00EB7A7F" w:rsidRPr="00776E48">
        <w:rPr>
          <w:rFonts w:ascii="Arial" w:hAnsi="Arial"/>
          <w:b/>
          <w:bCs/>
          <w:color w:val="28313F" w:themeColor="text1"/>
          <w:szCs w:val="20"/>
        </w:rPr>
        <w:t xml:space="preserve"> Fachbesuchern </w:t>
      </w:r>
      <w:r w:rsidR="00B66999" w:rsidRPr="00776E48">
        <w:rPr>
          <w:rFonts w:ascii="Arial" w:hAnsi="Arial"/>
          <w:b/>
          <w:bCs/>
          <w:color w:val="28313F" w:themeColor="text1"/>
          <w:szCs w:val="20"/>
        </w:rPr>
        <w:t xml:space="preserve">ebenfalls </w:t>
      </w:r>
      <w:r w:rsidR="00EB7A7F" w:rsidRPr="00776E48">
        <w:rPr>
          <w:rFonts w:ascii="Arial" w:hAnsi="Arial"/>
          <w:b/>
          <w:bCs/>
          <w:color w:val="28313F" w:themeColor="text1"/>
          <w:szCs w:val="20"/>
        </w:rPr>
        <w:t>konkrete Wege zur wirtschaftlichen und zugleich umweltschonenden Reinigung auf.</w:t>
      </w:r>
    </w:p>
    <w:p w14:paraId="31A20359" w14:textId="77777777" w:rsidR="00CF1C0D" w:rsidRPr="00776E48" w:rsidRDefault="00CF1C0D" w:rsidP="002E642D">
      <w:pPr>
        <w:spacing w:line="276" w:lineRule="auto"/>
        <w:rPr>
          <w:rFonts w:ascii="Arial" w:hAnsi="Arial"/>
          <w:b/>
          <w:bCs/>
          <w:color w:val="28313F" w:themeColor="text1"/>
          <w:szCs w:val="20"/>
        </w:rPr>
      </w:pPr>
    </w:p>
    <w:p w14:paraId="31B298E7" w14:textId="54EFF84C" w:rsidR="007669AB" w:rsidRPr="00776E48" w:rsidRDefault="007669AB"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Hohe </w:t>
      </w:r>
      <w:r w:rsidR="002E642D" w:rsidRPr="00776E48">
        <w:rPr>
          <w:rFonts w:ascii="Arial" w:hAnsi="Arial"/>
          <w:b/>
          <w:bCs/>
          <w:color w:val="28313F" w:themeColor="text1"/>
          <w:szCs w:val="20"/>
        </w:rPr>
        <w:t xml:space="preserve">und zugleich </w:t>
      </w:r>
      <w:r w:rsidR="00C02325" w:rsidRPr="00776E48">
        <w:rPr>
          <w:rFonts w:ascii="Arial" w:hAnsi="Arial"/>
          <w:b/>
          <w:bCs/>
          <w:color w:val="28313F" w:themeColor="text1"/>
          <w:szCs w:val="20"/>
        </w:rPr>
        <w:t xml:space="preserve">nachhaltige </w:t>
      </w:r>
      <w:r w:rsidRPr="00776E48">
        <w:rPr>
          <w:rFonts w:ascii="Arial" w:hAnsi="Arial"/>
          <w:b/>
          <w:bCs/>
          <w:color w:val="28313F" w:themeColor="text1"/>
          <w:szCs w:val="20"/>
        </w:rPr>
        <w:t xml:space="preserve">Reinigungskraft </w:t>
      </w:r>
    </w:p>
    <w:p w14:paraId="3ADC9C3B" w14:textId="77777777" w:rsidR="00D860C8" w:rsidRPr="00776E48" w:rsidRDefault="00D860C8" w:rsidP="002E642D">
      <w:pPr>
        <w:spacing w:line="276" w:lineRule="auto"/>
        <w:rPr>
          <w:rFonts w:ascii="Arial" w:hAnsi="Arial"/>
          <w:color w:val="28313F" w:themeColor="text1"/>
          <w:szCs w:val="20"/>
        </w:rPr>
      </w:pPr>
      <w:r w:rsidRPr="00776E48">
        <w:rPr>
          <w:rFonts w:ascii="Arial" w:hAnsi="Arial"/>
          <w:color w:val="28313F" w:themeColor="text1"/>
          <w:szCs w:val="20"/>
        </w:rPr>
        <w:t xml:space="preserve">Mit der neuen </w:t>
      </w:r>
      <w:r w:rsidRPr="00776E48">
        <w:rPr>
          <w:rFonts w:ascii="Arial" w:hAnsi="Arial"/>
          <w:b/>
          <w:bCs/>
          <w:color w:val="28313F" w:themeColor="text1"/>
          <w:szCs w:val="20"/>
        </w:rPr>
        <w:t>SC4000</w:t>
      </w:r>
      <w:r w:rsidRPr="00776E48">
        <w:rPr>
          <w:rFonts w:ascii="Arial" w:hAnsi="Arial"/>
          <w:color w:val="28313F" w:themeColor="text1"/>
          <w:szCs w:val="20"/>
        </w:rPr>
        <w:t xml:space="preserve"> von Nilfisk erhalten Gebäudereiniger und Facility Manager eine produktive, wirtschaftliche und sichere Lösung, die sich auf jede Gegebenheit einstellt und stets ein gleichbleibendes Reinigungsniveau garantiert.</w:t>
      </w:r>
    </w:p>
    <w:p w14:paraId="69993771" w14:textId="3095F49A" w:rsidR="002E642D" w:rsidRPr="00776E48" w:rsidRDefault="007669AB" w:rsidP="002E642D">
      <w:pPr>
        <w:spacing w:line="276" w:lineRule="auto"/>
        <w:rPr>
          <w:rFonts w:ascii="Arial" w:hAnsi="Arial"/>
          <w:color w:val="28313F" w:themeColor="text1"/>
          <w:szCs w:val="20"/>
        </w:rPr>
      </w:pPr>
      <w:r w:rsidRPr="00776E48">
        <w:rPr>
          <w:rFonts w:ascii="Arial" w:hAnsi="Arial"/>
          <w:color w:val="28313F" w:themeColor="text1"/>
          <w:szCs w:val="20"/>
        </w:rPr>
        <w:t xml:space="preserve">Die neue Aufsitz-Scheuersaugmaschine bringt streifenfreie Sauberkeit in stark frequentierte, beengte Bereiche. Grundlage dafür ist die Kombination aus kompaktem Design und </w:t>
      </w:r>
      <w:r w:rsidR="009A52E3" w:rsidRPr="00776E48">
        <w:rPr>
          <w:rFonts w:ascii="Arial" w:hAnsi="Arial"/>
          <w:color w:val="28313F" w:themeColor="text1"/>
          <w:szCs w:val="20"/>
        </w:rPr>
        <w:t>h</w:t>
      </w:r>
      <w:r w:rsidR="00900502" w:rsidRPr="00776E48">
        <w:rPr>
          <w:rFonts w:ascii="Arial" w:hAnsi="Arial"/>
          <w:color w:val="28313F" w:themeColor="text1"/>
          <w:szCs w:val="20"/>
        </w:rPr>
        <w:t>öchster</w:t>
      </w:r>
      <w:r w:rsidR="009A52E3" w:rsidRPr="00776E48">
        <w:rPr>
          <w:rFonts w:ascii="Arial" w:hAnsi="Arial"/>
          <w:color w:val="28313F" w:themeColor="text1"/>
          <w:szCs w:val="20"/>
        </w:rPr>
        <w:t xml:space="preserve"> </w:t>
      </w:r>
      <w:r w:rsidRPr="00776E48">
        <w:rPr>
          <w:rFonts w:ascii="Arial" w:hAnsi="Arial"/>
          <w:color w:val="28313F" w:themeColor="text1"/>
          <w:szCs w:val="20"/>
        </w:rPr>
        <w:t>Manövrierfähigkeit mit gro</w:t>
      </w:r>
      <w:r w:rsidR="00A14496">
        <w:rPr>
          <w:rFonts w:ascii="Arial" w:hAnsi="Arial"/>
          <w:color w:val="28313F" w:themeColor="text1"/>
          <w:szCs w:val="20"/>
        </w:rPr>
        <w:t>ss</w:t>
      </w:r>
      <w:r w:rsidRPr="00776E48">
        <w:rPr>
          <w:rFonts w:ascii="Arial" w:hAnsi="Arial"/>
          <w:color w:val="28313F" w:themeColor="text1"/>
          <w:szCs w:val="20"/>
        </w:rPr>
        <w:t>zügigem Tankvolumen (je 125 Liter Frisch- sowie Schmutzwassertank) und hoher Arbeitsgeschwindigkeit (bis zu 8 km/h). Doch auch auf gro</w:t>
      </w:r>
      <w:r w:rsidR="00A14496">
        <w:rPr>
          <w:rFonts w:ascii="Arial" w:hAnsi="Arial"/>
          <w:color w:val="28313F" w:themeColor="text1"/>
          <w:szCs w:val="20"/>
        </w:rPr>
        <w:t>ss</w:t>
      </w:r>
      <w:r w:rsidRPr="00776E48">
        <w:rPr>
          <w:rFonts w:ascii="Arial" w:hAnsi="Arial"/>
          <w:color w:val="28313F" w:themeColor="text1"/>
          <w:szCs w:val="20"/>
        </w:rPr>
        <w:t>en Arealen von bis zu 25.000 Quadratmetern spielt das moderne Schrubbdeck der SC4000 seine Stärken aus.</w:t>
      </w:r>
      <w:r w:rsidR="002E642D" w:rsidRPr="00776E48">
        <w:rPr>
          <w:rFonts w:ascii="Arial" w:hAnsi="Arial"/>
          <w:color w:val="28313F" w:themeColor="text1"/>
          <w:szCs w:val="20"/>
        </w:rPr>
        <w:t xml:space="preserve"> In puncto Sicherheit fördert der neue Aufsitzer mithilfe eines eingebauten Kollisionssensors den verantwortungsvollen Betrieb der Maschine.</w:t>
      </w:r>
    </w:p>
    <w:p w14:paraId="03E3B88E" w14:textId="77777777" w:rsidR="000C2501" w:rsidRPr="00776E48" w:rsidRDefault="000C2501" w:rsidP="002E642D">
      <w:pPr>
        <w:spacing w:line="276" w:lineRule="auto"/>
        <w:rPr>
          <w:rFonts w:ascii="Arial" w:hAnsi="Arial"/>
          <w:b/>
          <w:bCs/>
          <w:color w:val="28313F" w:themeColor="text1"/>
          <w:szCs w:val="20"/>
        </w:rPr>
      </w:pPr>
    </w:p>
    <w:p w14:paraId="375D75A8" w14:textId="08479E8C" w:rsidR="002E642D" w:rsidRPr="00776E48" w:rsidRDefault="002E642D" w:rsidP="002E642D">
      <w:pPr>
        <w:spacing w:line="276" w:lineRule="auto"/>
        <w:rPr>
          <w:rFonts w:ascii="Arial" w:hAnsi="Arial"/>
          <w:color w:val="28313F" w:themeColor="text1"/>
          <w:szCs w:val="20"/>
        </w:rPr>
      </w:pPr>
      <w:r w:rsidRPr="00776E48">
        <w:rPr>
          <w:rFonts w:ascii="Arial" w:hAnsi="Arial"/>
          <w:color w:val="28313F" w:themeColor="text1"/>
          <w:szCs w:val="20"/>
        </w:rPr>
        <w:t xml:space="preserve">Ebenfalls neu vorgestellt wird die </w:t>
      </w:r>
      <w:r w:rsidRPr="00776E48">
        <w:rPr>
          <w:rFonts w:ascii="Arial" w:hAnsi="Arial"/>
          <w:b/>
          <w:bCs/>
          <w:color w:val="28313F" w:themeColor="text1"/>
          <w:szCs w:val="20"/>
        </w:rPr>
        <w:t>SC370</w:t>
      </w:r>
      <w:r w:rsidRPr="00776E48">
        <w:rPr>
          <w:rFonts w:ascii="Arial" w:hAnsi="Arial"/>
          <w:color w:val="28313F" w:themeColor="text1"/>
          <w:szCs w:val="20"/>
        </w:rPr>
        <w:t xml:space="preserve">. Ausgestattet mit einem Eco-Mode verbindet die neue Nachläufer-Scheuersaugmaschine spürbare Ressourcenschonung mit hoher Produktivität: Je nach Art und Grad der Verschmutzung passt der Anwender die Menge der Reinigungsmittellösung und die Bürstengeschwindigkeit individuell an, so dass die Reinigung immer so intensiv wie nötig und so sparsam wie möglich durchgeführt wird. Das senkt den Energieverbrauch und erhöht gleichzeitig die Betriebsdauer. In Kombination mit dem 43 Zentimeter breiten Bürstendeck und Frisch-/Schmutzwassertanks mit je 25 </w:t>
      </w:r>
      <w:r w:rsidRPr="00776E48">
        <w:rPr>
          <w:rFonts w:ascii="Arial" w:hAnsi="Arial"/>
          <w:color w:val="28313F" w:themeColor="text1"/>
          <w:szCs w:val="20"/>
        </w:rPr>
        <w:lastRenderedPageBreak/>
        <w:t xml:space="preserve">Litern Fassungsvermögen erzielt die SC370 eine Flächenleistung von bis zu 1.720 Quadratmeter pro Stunde. </w:t>
      </w:r>
    </w:p>
    <w:p w14:paraId="744775C3" w14:textId="77777777" w:rsidR="000C2501" w:rsidRPr="00776E48" w:rsidRDefault="000C2501" w:rsidP="002E642D">
      <w:pPr>
        <w:spacing w:line="276" w:lineRule="auto"/>
        <w:rPr>
          <w:rFonts w:ascii="Arial" w:hAnsi="Arial"/>
          <w:b/>
          <w:bCs/>
          <w:color w:val="28313F" w:themeColor="text1"/>
          <w:szCs w:val="20"/>
        </w:rPr>
      </w:pPr>
    </w:p>
    <w:p w14:paraId="5C614FDE" w14:textId="3067BD09" w:rsidR="00EB7A7F" w:rsidRPr="00776E48" w:rsidRDefault="00FB5922" w:rsidP="002E642D">
      <w:pPr>
        <w:spacing w:line="276" w:lineRule="auto"/>
        <w:rPr>
          <w:rFonts w:ascii="Arial" w:hAnsi="Arial"/>
          <w:szCs w:val="20"/>
        </w:rPr>
      </w:pPr>
      <w:r w:rsidRPr="00776E48">
        <w:rPr>
          <w:rFonts w:ascii="Arial" w:hAnsi="Arial"/>
          <w:szCs w:val="20"/>
        </w:rPr>
        <w:t xml:space="preserve">Der Klassenprimus </w:t>
      </w:r>
      <w:r w:rsidR="0023005A" w:rsidRPr="00776E48">
        <w:rPr>
          <w:rFonts w:ascii="Arial" w:hAnsi="Arial"/>
          <w:szCs w:val="20"/>
        </w:rPr>
        <w:t xml:space="preserve">der </w:t>
      </w:r>
      <w:r w:rsidR="00EB7A7F" w:rsidRPr="00776E48">
        <w:rPr>
          <w:rFonts w:ascii="Arial" w:hAnsi="Arial"/>
          <w:szCs w:val="20"/>
        </w:rPr>
        <w:t>Mitgänger-Scheuersaugmaschine</w:t>
      </w:r>
      <w:r w:rsidR="0023005A" w:rsidRPr="00776E48">
        <w:rPr>
          <w:rFonts w:ascii="Arial" w:hAnsi="Arial"/>
          <w:szCs w:val="20"/>
        </w:rPr>
        <w:t>n</w:t>
      </w:r>
      <w:r w:rsidR="0023005A" w:rsidRPr="00776E48">
        <w:rPr>
          <w:rFonts w:ascii="Arial" w:hAnsi="Arial"/>
          <w:b/>
          <w:bCs/>
          <w:szCs w:val="20"/>
        </w:rPr>
        <w:t xml:space="preserve">, die </w:t>
      </w:r>
      <w:r w:rsidR="00EB7A7F" w:rsidRPr="00776E48">
        <w:rPr>
          <w:rFonts w:ascii="Arial" w:hAnsi="Arial"/>
          <w:b/>
          <w:bCs/>
          <w:szCs w:val="20"/>
        </w:rPr>
        <w:t>SC500</w:t>
      </w:r>
      <w:r w:rsidR="00EB7A7F" w:rsidRPr="00776E48">
        <w:rPr>
          <w:rFonts w:ascii="Arial" w:hAnsi="Arial"/>
          <w:szCs w:val="20"/>
        </w:rPr>
        <w:t xml:space="preserve"> von Nilfisk </w:t>
      </w:r>
      <w:r w:rsidR="002E642D" w:rsidRPr="00776E48">
        <w:rPr>
          <w:rFonts w:ascii="Arial" w:hAnsi="Arial"/>
          <w:szCs w:val="20"/>
        </w:rPr>
        <w:t>überzeugt ebenfalls</w:t>
      </w:r>
      <w:r w:rsidR="00EB7A7F" w:rsidRPr="00776E48">
        <w:rPr>
          <w:rFonts w:ascii="Arial" w:hAnsi="Arial"/>
          <w:szCs w:val="20"/>
        </w:rPr>
        <w:t xml:space="preserve"> in Sachen Reinigungseffizienz, Ergonomie und Nachhaltigkeit. So zum Beispiel die automatische Frischwassereinstellung, die stets dieselbe Menge an Wasser und Reinigungsmittel auf den Boden aufbringt – egal wie schnell die Maschine unterwegs ist. Mit einem HACCP-konformen Tanksystem mit je 45 Liter fassenden Frisch- und Schmutzwasserbehältern sowie einer Schrubbbreite von bis zu 53 Zentimetern erzielt die SC500 eine theoretische Flächenleistung von 2.650 Quadratmetern pro Stunde. Das Plus: Die Regulierung des 450 Watt starken Bürstenmotors passt die Bürstengeschwindigkeit je nach Bodenbeschaffenheit selbstständig an. </w:t>
      </w:r>
    </w:p>
    <w:p w14:paraId="4D75210D" w14:textId="77777777" w:rsidR="000C2501" w:rsidRPr="00776E48" w:rsidRDefault="000C2501" w:rsidP="002E642D">
      <w:pPr>
        <w:spacing w:line="276" w:lineRule="auto"/>
        <w:rPr>
          <w:rFonts w:ascii="Arial" w:hAnsi="Arial"/>
          <w:b/>
          <w:bCs/>
          <w:color w:val="28313F" w:themeColor="text1"/>
          <w:szCs w:val="20"/>
        </w:rPr>
      </w:pPr>
    </w:p>
    <w:p w14:paraId="0C3EF5E0" w14:textId="06CA38CE" w:rsidR="000504BE" w:rsidRPr="00776E48" w:rsidRDefault="00337A80" w:rsidP="002E642D">
      <w:pPr>
        <w:spacing w:line="276" w:lineRule="auto"/>
        <w:rPr>
          <w:rFonts w:ascii="Arial" w:hAnsi="Arial"/>
          <w:b/>
          <w:bCs/>
          <w:color w:val="28313F" w:themeColor="text1"/>
          <w:szCs w:val="20"/>
        </w:rPr>
      </w:pPr>
      <w:r w:rsidRPr="00776E48">
        <w:rPr>
          <w:rFonts w:ascii="Arial" w:hAnsi="Arial"/>
          <w:b/>
          <w:bCs/>
          <w:color w:val="28313F" w:themeColor="text1"/>
          <w:szCs w:val="20"/>
        </w:rPr>
        <w:t>Vom Basispaket bis zur Rundum-Sorglos-Betreuung</w:t>
      </w:r>
    </w:p>
    <w:p w14:paraId="5224E2D6" w14:textId="0E8F1978" w:rsidR="003C484A" w:rsidRPr="00776E48" w:rsidRDefault="00A873E9" w:rsidP="002E642D">
      <w:pPr>
        <w:spacing w:line="276" w:lineRule="auto"/>
        <w:rPr>
          <w:rFonts w:ascii="Arial" w:hAnsi="Arial"/>
          <w:color w:val="28313F" w:themeColor="text1"/>
          <w:szCs w:val="20"/>
        </w:rPr>
      </w:pPr>
      <w:r w:rsidRPr="00776E48">
        <w:rPr>
          <w:rFonts w:ascii="Arial" w:hAnsi="Arial"/>
          <w:color w:val="28313F" w:themeColor="text1"/>
          <w:szCs w:val="20"/>
        </w:rPr>
        <w:t>Das neue Servicekonzept von Nilfisk geht dank seiner modularen</w:t>
      </w:r>
      <w:r w:rsidR="005430FF" w:rsidRPr="00776E48">
        <w:rPr>
          <w:rFonts w:ascii="Arial" w:hAnsi="Arial"/>
          <w:color w:val="28313F" w:themeColor="text1"/>
          <w:szCs w:val="20"/>
        </w:rPr>
        <w:t xml:space="preserve"> Bauweise vollständig auf die Gegebenheiten im Tagesgeschäft der Kunden ein. </w:t>
      </w:r>
      <w:r w:rsidR="000504BE" w:rsidRPr="00776E48">
        <w:rPr>
          <w:rFonts w:ascii="Arial" w:hAnsi="Arial"/>
          <w:color w:val="28313F" w:themeColor="text1"/>
          <w:szCs w:val="20"/>
        </w:rPr>
        <w:t xml:space="preserve">Unabhängig vom </w:t>
      </w:r>
      <w:r w:rsidR="00B24923" w:rsidRPr="00776E48">
        <w:rPr>
          <w:rFonts w:ascii="Arial" w:hAnsi="Arial"/>
          <w:color w:val="28313F" w:themeColor="text1"/>
          <w:szCs w:val="20"/>
        </w:rPr>
        <w:t>Umfang der benötigten Service</w:t>
      </w:r>
      <w:r w:rsidR="00DB638F" w:rsidRPr="00776E48">
        <w:rPr>
          <w:rFonts w:ascii="Arial" w:hAnsi="Arial"/>
          <w:color w:val="28313F" w:themeColor="text1"/>
          <w:szCs w:val="20"/>
        </w:rPr>
        <w:t>l</w:t>
      </w:r>
      <w:r w:rsidR="00B24923" w:rsidRPr="00776E48">
        <w:rPr>
          <w:rFonts w:ascii="Arial" w:hAnsi="Arial"/>
          <w:color w:val="28313F" w:themeColor="text1"/>
          <w:szCs w:val="20"/>
        </w:rPr>
        <w:t xml:space="preserve">eistungen bleibt der Anspruch an das Ergebnis </w:t>
      </w:r>
      <w:r w:rsidR="008315D7" w:rsidRPr="00776E48">
        <w:rPr>
          <w:rFonts w:ascii="Arial" w:hAnsi="Arial"/>
          <w:color w:val="28313F" w:themeColor="text1"/>
          <w:szCs w:val="20"/>
        </w:rPr>
        <w:t xml:space="preserve">jedoch </w:t>
      </w:r>
      <w:r w:rsidR="00B24923" w:rsidRPr="00776E48">
        <w:rPr>
          <w:rFonts w:ascii="Arial" w:hAnsi="Arial"/>
          <w:color w:val="28313F" w:themeColor="text1"/>
          <w:szCs w:val="20"/>
        </w:rPr>
        <w:t xml:space="preserve">stets gleich: </w:t>
      </w:r>
      <w:r w:rsidR="000504BE" w:rsidRPr="00776E48">
        <w:rPr>
          <w:rFonts w:ascii="Arial" w:hAnsi="Arial"/>
          <w:color w:val="28313F" w:themeColor="text1"/>
          <w:szCs w:val="20"/>
        </w:rPr>
        <w:t xml:space="preserve">Maximale Verfügbarkeit durch proaktive </w:t>
      </w:r>
      <w:r w:rsidR="00B24923" w:rsidRPr="00776E48">
        <w:rPr>
          <w:rFonts w:ascii="Arial" w:hAnsi="Arial"/>
          <w:color w:val="28313F" w:themeColor="text1"/>
          <w:szCs w:val="20"/>
        </w:rPr>
        <w:t>Wartung</w:t>
      </w:r>
      <w:r w:rsidR="000504BE" w:rsidRPr="00776E48">
        <w:rPr>
          <w:rFonts w:ascii="Arial" w:hAnsi="Arial"/>
          <w:color w:val="28313F" w:themeColor="text1"/>
          <w:szCs w:val="20"/>
        </w:rPr>
        <w:t xml:space="preserve">, schnelle Reaktionszeiten, absolute Kostentransparenz </w:t>
      </w:r>
      <w:r w:rsidR="00B24923" w:rsidRPr="00776E48">
        <w:rPr>
          <w:rFonts w:ascii="Arial" w:hAnsi="Arial"/>
          <w:color w:val="28313F" w:themeColor="text1"/>
          <w:szCs w:val="20"/>
        </w:rPr>
        <w:t>sowie</w:t>
      </w:r>
      <w:r w:rsidR="000504BE" w:rsidRPr="00776E48">
        <w:rPr>
          <w:rFonts w:ascii="Arial" w:hAnsi="Arial"/>
          <w:color w:val="28313F" w:themeColor="text1"/>
          <w:szCs w:val="20"/>
        </w:rPr>
        <w:t xml:space="preserve"> gesetzes</w:t>
      </w:r>
      <w:r w:rsidR="00B24923" w:rsidRPr="00776E48">
        <w:rPr>
          <w:rFonts w:ascii="Arial" w:hAnsi="Arial"/>
          <w:color w:val="28313F" w:themeColor="text1"/>
          <w:szCs w:val="20"/>
        </w:rPr>
        <w:t xml:space="preserve">konformer Einsatz der </w:t>
      </w:r>
      <w:r w:rsidR="00133E3E" w:rsidRPr="00776E48">
        <w:rPr>
          <w:rFonts w:ascii="Arial" w:hAnsi="Arial"/>
          <w:color w:val="28313F" w:themeColor="text1"/>
          <w:szCs w:val="20"/>
        </w:rPr>
        <w:t>Geräte</w:t>
      </w:r>
      <w:r w:rsidR="00B24923" w:rsidRPr="00776E48">
        <w:rPr>
          <w:rFonts w:ascii="Arial" w:hAnsi="Arial"/>
          <w:color w:val="28313F" w:themeColor="text1"/>
          <w:szCs w:val="20"/>
        </w:rPr>
        <w:t xml:space="preserve">. </w:t>
      </w:r>
      <w:r w:rsidR="008315D7" w:rsidRPr="00776E48">
        <w:rPr>
          <w:rFonts w:ascii="Arial" w:hAnsi="Arial"/>
          <w:color w:val="28313F" w:themeColor="text1"/>
          <w:szCs w:val="20"/>
        </w:rPr>
        <w:t xml:space="preserve">Je nach </w:t>
      </w:r>
      <w:r w:rsidR="00C708A4" w:rsidRPr="00776E48">
        <w:rPr>
          <w:rFonts w:ascii="Arial" w:hAnsi="Arial"/>
          <w:color w:val="28313F" w:themeColor="text1"/>
          <w:szCs w:val="20"/>
        </w:rPr>
        <w:t>gewünschter Wartungsfrequenz</w:t>
      </w:r>
      <w:r w:rsidR="00133E3E" w:rsidRPr="00776E48">
        <w:rPr>
          <w:rFonts w:ascii="Arial" w:hAnsi="Arial"/>
          <w:color w:val="28313F" w:themeColor="text1"/>
          <w:szCs w:val="20"/>
        </w:rPr>
        <w:t xml:space="preserve"> und</w:t>
      </w:r>
      <w:r w:rsidR="00C708A4" w:rsidRPr="00776E48">
        <w:rPr>
          <w:rFonts w:ascii="Arial" w:hAnsi="Arial"/>
          <w:color w:val="28313F" w:themeColor="text1"/>
          <w:szCs w:val="20"/>
        </w:rPr>
        <w:t xml:space="preserve"> Reaktionszeit</w:t>
      </w:r>
      <w:r w:rsidR="00133E3E" w:rsidRPr="00776E48">
        <w:rPr>
          <w:rFonts w:ascii="Arial" w:hAnsi="Arial"/>
          <w:color w:val="28313F" w:themeColor="text1"/>
          <w:szCs w:val="20"/>
        </w:rPr>
        <w:t xml:space="preserve"> sowie dem notwendigen</w:t>
      </w:r>
      <w:r w:rsidR="00C708A4" w:rsidRPr="00776E48">
        <w:rPr>
          <w:rFonts w:ascii="Arial" w:hAnsi="Arial"/>
          <w:color w:val="28313F" w:themeColor="text1"/>
          <w:szCs w:val="20"/>
        </w:rPr>
        <w:t xml:space="preserve"> Ersatzteilumfang </w:t>
      </w:r>
      <w:r w:rsidR="008315D7" w:rsidRPr="00776E48">
        <w:rPr>
          <w:rFonts w:ascii="Arial" w:hAnsi="Arial"/>
          <w:color w:val="28313F" w:themeColor="text1"/>
          <w:szCs w:val="20"/>
        </w:rPr>
        <w:t>wählen Nilfisk</w:t>
      </w:r>
      <w:r w:rsidR="00133E3E" w:rsidRPr="00776E48">
        <w:rPr>
          <w:rFonts w:ascii="Arial" w:hAnsi="Arial"/>
          <w:color w:val="28313F" w:themeColor="text1"/>
          <w:szCs w:val="20"/>
        </w:rPr>
        <w:t>-</w:t>
      </w:r>
      <w:r w:rsidR="008315D7" w:rsidRPr="00776E48">
        <w:rPr>
          <w:rFonts w:ascii="Arial" w:hAnsi="Arial"/>
          <w:color w:val="28313F" w:themeColor="text1"/>
          <w:szCs w:val="20"/>
        </w:rPr>
        <w:t xml:space="preserve">Kunden aus vier verschiedenen Paketen (Pro, Plus, </w:t>
      </w:r>
      <w:r w:rsidR="00A1288A" w:rsidRPr="00776E48">
        <w:rPr>
          <w:rFonts w:ascii="Arial" w:hAnsi="Arial"/>
          <w:color w:val="28313F" w:themeColor="text1"/>
          <w:szCs w:val="20"/>
        </w:rPr>
        <w:t>P</w:t>
      </w:r>
      <w:r w:rsidR="008315D7" w:rsidRPr="00776E48">
        <w:rPr>
          <w:rFonts w:ascii="Arial" w:hAnsi="Arial"/>
          <w:color w:val="28313F" w:themeColor="text1"/>
          <w:szCs w:val="20"/>
        </w:rPr>
        <w:t>remium und Premium Power) und s</w:t>
      </w:r>
      <w:r w:rsidR="00D738A5" w:rsidRPr="00776E48">
        <w:rPr>
          <w:rFonts w:ascii="Arial" w:hAnsi="Arial"/>
          <w:color w:val="28313F" w:themeColor="text1"/>
          <w:szCs w:val="20"/>
        </w:rPr>
        <w:t>chnüren</w:t>
      </w:r>
      <w:r w:rsidR="008315D7" w:rsidRPr="00776E48">
        <w:rPr>
          <w:rFonts w:ascii="Arial" w:hAnsi="Arial"/>
          <w:color w:val="28313F" w:themeColor="text1"/>
          <w:szCs w:val="20"/>
        </w:rPr>
        <w:t xml:space="preserve"> ihr ganz individuelles Leistungs</w:t>
      </w:r>
      <w:r w:rsidR="00D738A5" w:rsidRPr="00776E48">
        <w:rPr>
          <w:rFonts w:ascii="Arial" w:hAnsi="Arial"/>
          <w:color w:val="28313F" w:themeColor="text1"/>
          <w:szCs w:val="20"/>
        </w:rPr>
        <w:t>paket</w:t>
      </w:r>
      <w:r w:rsidR="00C708A4" w:rsidRPr="00776E48">
        <w:rPr>
          <w:rFonts w:ascii="Arial" w:hAnsi="Arial"/>
          <w:color w:val="28313F" w:themeColor="text1"/>
          <w:szCs w:val="20"/>
        </w:rPr>
        <w:t>.</w:t>
      </w:r>
      <w:r w:rsidR="00337A80" w:rsidRPr="00776E48">
        <w:rPr>
          <w:rFonts w:ascii="Arial" w:hAnsi="Arial"/>
          <w:color w:val="28313F" w:themeColor="text1"/>
          <w:szCs w:val="20"/>
        </w:rPr>
        <w:t xml:space="preserve"> </w:t>
      </w:r>
      <w:r w:rsidR="00B24923" w:rsidRPr="00776E48">
        <w:rPr>
          <w:rFonts w:ascii="Arial" w:hAnsi="Arial"/>
          <w:color w:val="28313F" w:themeColor="text1"/>
          <w:szCs w:val="20"/>
        </w:rPr>
        <w:t>„</w:t>
      </w:r>
      <w:r w:rsidR="00166301" w:rsidRPr="00776E48">
        <w:rPr>
          <w:rFonts w:ascii="Arial" w:hAnsi="Arial"/>
          <w:color w:val="28313F" w:themeColor="text1"/>
          <w:szCs w:val="20"/>
        </w:rPr>
        <w:t xml:space="preserve">Bei der Entwicklung unserer Serviceangebote haben wir im Vorfeld mehr als 1.500 Nilfisk-Kunden weltweit danach befragt, wie Service einen Zusatznutzen für ihre täglichen Betriebsabläufe bieten </w:t>
      </w:r>
      <w:proofErr w:type="gramStart"/>
      <w:r w:rsidR="00166301" w:rsidRPr="00776E48">
        <w:rPr>
          <w:rFonts w:ascii="Arial" w:hAnsi="Arial"/>
          <w:color w:val="28313F" w:themeColor="text1"/>
          <w:szCs w:val="20"/>
        </w:rPr>
        <w:t>kann</w:t>
      </w:r>
      <w:proofErr w:type="gramEnd"/>
      <w:r w:rsidR="00166301" w:rsidRPr="00776E48">
        <w:rPr>
          <w:rFonts w:ascii="Arial" w:hAnsi="Arial"/>
          <w:color w:val="28313F" w:themeColor="text1"/>
          <w:szCs w:val="20"/>
        </w:rPr>
        <w:t xml:space="preserve">. Wir sind stolz darauf, dass wir die Ergebnisse nahezu vollständig in unserem neuen Konzept abbilden können, dessen einzelne Bausteine durch ein Servicenetz aus über </w:t>
      </w:r>
      <w:r w:rsidR="00B24923" w:rsidRPr="00776E48">
        <w:rPr>
          <w:rFonts w:ascii="Arial" w:hAnsi="Arial"/>
          <w:color w:val="28313F" w:themeColor="text1"/>
          <w:szCs w:val="20"/>
        </w:rPr>
        <w:t>100 Techniker</w:t>
      </w:r>
      <w:r w:rsidR="00166301" w:rsidRPr="00776E48">
        <w:rPr>
          <w:rFonts w:ascii="Arial" w:hAnsi="Arial"/>
          <w:color w:val="28313F" w:themeColor="text1"/>
          <w:szCs w:val="20"/>
        </w:rPr>
        <w:t>*innen</w:t>
      </w:r>
      <w:r w:rsidR="00B24923" w:rsidRPr="00776E48">
        <w:rPr>
          <w:rFonts w:ascii="Arial" w:hAnsi="Arial"/>
          <w:color w:val="28313F" w:themeColor="text1"/>
          <w:szCs w:val="20"/>
        </w:rPr>
        <w:t xml:space="preserve"> in Deutschland </w:t>
      </w:r>
      <w:r w:rsidR="00166301" w:rsidRPr="00776E48">
        <w:rPr>
          <w:rFonts w:ascii="Arial" w:hAnsi="Arial"/>
          <w:color w:val="28313F" w:themeColor="text1"/>
          <w:szCs w:val="20"/>
        </w:rPr>
        <w:t>mit Leben gefüllt werden“, so Honnefeller weiter</w:t>
      </w:r>
      <w:r w:rsidR="00135C10" w:rsidRPr="00776E48">
        <w:rPr>
          <w:rFonts w:ascii="Arial" w:hAnsi="Arial"/>
          <w:color w:val="28313F" w:themeColor="text1"/>
          <w:szCs w:val="20"/>
        </w:rPr>
        <w:t>. Darüber hinaus bietet die CMS viel Raum, sich über das „Total Care Programm“ zu informieren – eine spezielle Serviceoffensive für Gebäudereiniger.</w:t>
      </w:r>
      <w:r w:rsidR="007E2F0E" w:rsidRPr="00776E48">
        <w:rPr>
          <w:rFonts w:ascii="Arial" w:hAnsi="Arial"/>
          <w:color w:val="28313F" w:themeColor="text1"/>
          <w:szCs w:val="20"/>
        </w:rPr>
        <w:t xml:space="preserve"> Begleitende Fachvorträge auf dem CMS-Speakers‘ Corner zum Thema Service ergänzen das Informationsangebot.</w:t>
      </w:r>
    </w:p>
    <w:p w14:paraId="52644CAF" w14:textId="77777777" w:rsidR="007E2F0E" w:rsidRPr="00776E48" w:rsidRDefault="007E2F0E" w:rsidP="002E642D">
      <w:pPr>
        <w:spacing w:line="276" w:lineRule="auto"/>
        <w:rPr>
          <w:rFonts w:ascii="Arial" w:hAnsi="Arial"/>
          <w:color w:val="28313F" w:themeColor="text1"/>
          <w:szCs w:val="20"/>
        </w:rPr>
      </w:pPr>
    </w:p>
    <w:p w14:paraId="495EDFE3" w14:textId="77777777" w:rsidR="00035EA6" w:rsidRPr="00776E48" w:rsidRDefault="00854947" w:rsidP="002E642D">
      <w:pPr>
        <w:spacing w:line="276" w:lineRule="auto"/>
        <w:rPr>
          <w:rFonts w:ascii="Arial" w:hAnsi="Arial"/>
          <w:b/>
          <w:bCs/>
          <w:color w:val="28313F" w:themeColor="text1"/>
          <w:szCs w:val="20"/>
        </w:rPr>
      </w:pPr>
      <w:r w:rsidRPr="00776E48">
        <w:rPr>
          <w:rFonts w:ascii="Arial" w:hAnsi="Arial"/>
          <w:b/>
          <w:bCs/>
          <w:color w:val="28313F" w:themeColor="text1"/>
          <w:szCs w:val="20"/>
        </w:rPr>
        <w:t xml:space="preserve">Gemeinsam für mehr </w:t>
      </w:r>
      <w:r w:rsidR="00141512" w:rsidRPr="00776E48">
        <w:rPr>
          <w:rFonts w:ascii="Arial" w:hAnsi="Arial"/>
          <w:b/>
          <w:bCs/>
          <w:color w:val="28313F" w:themeColor="text1"/>
          <w:szCs w:val="20"/>
        </w:rPr>
        <w:t>Nachhaltig</w:t>
      </w:r>
      <w:r w:rsidRPr="00776E48">
        <w:rPr>
          <w:rFonts w:ascii="Arial" w:hAnsi="Arial"/>
          <w:b/>
          <w:bCs/>
          <w:color w:val="28313F" w:themeColor="text1"/>
          <w:szCs w:val="20"/>
        </w:rPr>
        <w:t>keit</w:t>
      </w:r>
    </w:p>
    <w:p w14:paraId="6EDD1C03" w14:textId="544E9404" w:rsidR="00261056" w:rsidRPr="00776E48" w:rsidRDefault="00035EA6" w:rsidP="002E642D">
      <w:pPr>
        <w:spacing w:line="276" w:lineRule="auto"/>
        <w:rPr>
          <w:rFonts w:ascii="Arial" w:hAnsi="Arial"/>
          <w:color w:val="28313F" w:themeColor="text1"/>
          <w:szCs w:val="20"/>
        </w:rPr>
      </w:pPr>
      <w:r w:rsidRPr="00776E48">
        <w:rPr>
          <w:rFonts w:ascii="Arial" w:hAnsi="Arial"/>
          <w:color w:val="28313F" w:themeColor="text1"/>
          <w:szCs w:val="20"/>
        </w:rPr>
        <w:t>Für nachhaltiges</w:t>
      </w:r>
      <w:r w:rsidR="002D364A" w:rsidRPr="00776E48">
        <w:rPr>
          <w:rFonts w:ascii="Arial" w:hAnsi="Arial"/>
          <w:color w:val="28313F" w:themeColor="text1"/>
          <w:szCs w:val="20"/>
        </w:rPr>
        <w:t xml:space="preserve"> </w:t>
      </w:r>
      <w:r w:rsidRPr="00776E48">
        <w:rPr>
          <w:rFonts w:ascii="Arial" w:hAnsi="Arial"/>
          <w:color w:val="28313F" w:themeColor="text1"/>
          <w:szCs w:val="20"/>
        </w:rPr>
        <w:t xml:space="preserve">Handeln in der täglichen Reinigung </w:t>
      </w:r>
      <w:r w:rsidR="00D53071" w:rsidRPr="00776E48">
        <w:rPr>
          <w:rFonts w:ascii="Arial" w:hAnsi="Arial"/>
          <w:color w:val="28313F" w:themeColor="text1"/>
          <w:szCs w:val="20"/>
        </w:rPr>
        <w:t>bedarf</w:t>
      </w:r>
      <w:r w:rsidRPr="00776E48">
        <w:rPr>
          <w:rFonts w:ascii="Arial" w:hAnsi="Arial"/>
          <w:color w:val="28313F" w:themeColor="text1"/>
          <w:szCs w:val="20"/>
        </w:rPr>
        <w:t xml:space="preserve"> es </w:t>
      </w:r>
      <w:r w:rsidR="003B5B8E" w:rsidRPr="00776E48">
        <w:rPr>
          <w:rFonts w:ascii="Arial" w:hAnsi="Arial"/>
          <w:color w:val="28313F" w:themeColor="text1"/>
          <w:szCs w:val="20"/>
        </w:rPr>
        <w:t xml:space="preserve">nicht nur den Einsatz von Technologien zur Verbrauchssteuerung, sondern ganzheitliche Denkweisen. </w:t>
      </w:r>
      <w:r w:rsidR="00D53071" w:rsidRPr="00776E48">
        <w:rPr>
          <w:rFonts w:ascii="Arial" w:hAnsi="Arial"/>
          <w:color w:val="28313F" w:themeColor="text1"/>
          <w:szCs w:val="20"/>
        </w:rPr>
        <w:t xml:space="preserve">Nilfisk gehört seit Jahren zu den </w:t>
      </w:r>
      <w:r w:rsidR="002D364A" w:rsidRPr="00776E48">
        <w:rPr>
          <w:rFonts w:ascii="Arial" w:hAnsi="Arial"/>
          <w:color w:val="28313F" w:themeColor="text1"/>
          <w:szCs w:val="20"/>
        </w:rPr>
        <w:t>Vorreitern</w:t>
      </w:r>
      <w:r w:rsidR="00D53071" w:rsidRPr="00776E48">
        <w:rPr>
          <w:rFonts w:ascii="Arial" w:hAnsi="Arial"/>
          <w:color w:val="28313F" w:themeColor="text1"/>
          <w:szCs w:val="20"/>
        </w:rPr>
        <w:t xml:space="preserve"> nachhaltiger Reinigungskonzepte und nutzt die CMS in Berlin zum aktiven Austausch mit Kunden und Geschäftspartnern. </w:t>
      </w:r>
      <w:r w:rsidR="00C43DED" w:rsidRPr="00776E48">
        <w:rPr>
          <w:rFonts w:ascii="Arial" w:hAnsi="Arial"/>
          <w:color w:val="28313F" w:themeColor="text1"/>
          <w:szCs w:val="20"/>
        </w:rPr>
        <w:t xml:space="preserve">Wirtschaftliche Ziele lassen sich nicht länger von den Anforderungen des Klima- und Umweltschutzes trennen. Der steigende Druck, das betriebliche Engagement im Bereich Nachhaltigkeit detailliert aufzuzeigen, geht an den wertschöpfungsbegleitenden Reinigungsverfahren nicht vorbei. </w:t>
      </w:r>
      <w:r w:rsidR="00FE3A0F" w:rsidRPr="00776E48">
        <w:rPr>
          <w:rFonts w:ascii="Arial" w:hAnsi="Arial"/>
          <w:color w:val="28313F" w:themeColor="text1"/>
          <w:szCs w:val="20"/>
        </w:rPr>
        <w:t>„</w:t>
      </w:r>
      <w:r w:rsidR="00C43DED" w:rsidRPr="00776E48">
        <w:rPr>
          <w:rFonts w:ascii="Arial" w:hAnsi="Arial"/>
          <w:color w:val="28313F" w:themeColor="text1"/>
          <w:szCs w:val="20"/>
        </w:rPr>
        <w:t xml:space="preserve">Vor diesem Hintergrund beschäftigen sich viele unserer Kunden mit der Frage, welche Aspekte bei der Beschaffung, dem Betrieb und der Instandhaltung von Reinigungstechnik besondere Umweltrelevanz haben. Hier werden wir </w:t>
      </w:r>
      <w:r w:rsidR="00A34733" w:rsidRPr="00776E48">
        <w:rPr>
          <w:rFonts w:ascii="Arial" w:hAnsi="Arial"/>
          <w:color w:val="28313F" w:themeColor="text1"/>
          <w:szCs w:val="20"/>
        </w:rPr>
        <w:t xml:space="preserve">konkrete </w:t>
      </w:r>
      <w:r w:rsidR="00C43DED" w:rsidRPr="00776E48">
        <w:rPr>
          <w:rFonts w:ascii="Arial" w:hAnsi="Arial"/>
          <w:color w:val="28313F" w:themeColor="text1"/>
          <w:szCs w:val="20"/>
        </w:rPr>
        <w:t xml:space="preserve">Antworten geben“, erläutert </w:t>
      </w:r>
      <w:r w:rsidR="00CE1A71" w:rsidRPr="00776E48">
        <w:rPr>
          <w:rFonts w:ascii="Arial" w:hAnsi="Arial"/>
          <w:color w:val="28313F" w:themeColor="text1"/>
          <w:szCs w:val="20"/>
        </w:rPr>
        <w:t xml:space="preserve">Karsten </w:t>
      </w:r>
      <w:r w:rsidR="00C43DED" w:rsidRPr="00776E48">
        <w:rPr>
          <w:rFonts w:ascii="Arial" w:hAnsi="Arial"/>
          <w:color w:val="28313F" w:themeColor="text1"/>
          <w:szCs w:val="20"/>
        </w:rPr>
        <w:t xml:space="preserve">Honnefeller. Im Fokus stehen zum einen spannende Kurzvorträge auf </w:t>
      </w:r>
      <w:r w:rsidR="00FE3A0F" w:rsidRPr="00776E48">
        <w:rPr>
          <w:rFonts w:ascii="Arial" w:hAnsi="Arial"/>
          <w:color w:val="28313F" w:themeColor="text1"/>
          <w:szCs w:val="20"/>
        </w:rPr>
        <w:t xml:space="preserve">der CMS-Speakers‘ Corner </w:t>
      </w:r>
      <w:r w:rsidR="00C43DED" w:rsidRPr="00776E48">
        <w:rPr>
          <w:rFonts w:ascii="Arial" w:hAnsi="Arial"/>
          <w:color w:val="28313F" w:themeColor="text1"/>
          <w:szCs w:val="20"/>
        </w:rPr>
        <w:t xml:space="preserve">zu den aktuellen Entwicklungen und Trends, den gesetzlichen Vorgaben und </w:t>
      </w:r>
      <w:r w:rsidR="002D364A" w:rsidRPr="00776E48">
        <w:rPr>
          <w:rFonts w:ascii="Arial" w:hAnsi="Arial"/>
          <w:color w:val="28313F" w:themeColor="text1"/>
          <w:szCs w:val="20"/>
        </w:rPr>
        <w:t>Rating-Verfahren</w:t>
      </w:r>
      <w:r w:rsidR="00C43DED" w:rsidRPr="00776E48">
        <w:rPr>
          <w:rFonts w:ascii="Arial" w:hAnsi="Arial"/>
          <w:color w:val="28313F" w:themeColor="text1"/>
          <w:szCs w:val="20"/>
        </w:rPr>
        <w:t>.</w:t>
      </w:r>
      <w:r w:rsidR="002D364A" w:rsidRPr="00776E48">
        <w:rPr>
          <w:rFonts w:ascii="Arial" w:hAnsi="Arial"/>
          <w:color w:val="28313F" w:themeColor="text1"/>
          <w:szCs w:val="20"/>
        </w:rPr>
        <w:t xml:space="preserve"> Zum anderen erhalten die Besucher Einblicke in die begleitende Lösungswelt von </w:t>
      </w:r>
      <w:r w:rsidR="002D364A" w:rsidRPr="00776E48">
        <w:rPr>
          <w:rFonts w:ascii="Arial" w:hAnsi="Arial"/>
          <w:color w:val="28313F" w:themeColor="text1"/>
          <w:szCs w:val="20"/>
        </w:rPr>
        <w:lastRenderedPageBreak/>
        <w:t xml:space="preserve">Nilfisk. Dazu gehören im Bereich der Verbrauchssteuerung das </w:t>
      </w:r>
      <w:r w:rsidR="00D53071" w:rsidRPr="00776E48">
        <w:rPr>
          <w:rFonts w:ascii="Arial" w:hAnsi="Arial"/>
          <w:color w:val="28313F" w:themeColor="text1"/>
          <w:szCs w:val="20"/>
        </w:rPr>
        <w:t>automatische Reinigungsmittel-Dosiersystem „EcoFlex“</w:t>
      </w:r>
      <w:r w:rsidR="002D364A" w:rsidRPr="00776E48">
        <w:rPr>
          <w:rFonts w:ascii="Arial" w:hAnsi="Arial"/>
          <w:color w:val="28313F" w:themeColor="text1"/>
          <w:szCs w:val="20"/>
        </w:rPr>
        <w:t xml:space="preserve"> sowie die Wasser- und Reinigungsmitteldosierung „SmartFlow“. </w:t>
      </w:r>
      <w:r w:rsidR="008D3AF7" w:rsidRPr="00776E48">
        <w:rPr>
          <w:rFonts w:ascii="Arial" w:hAnsi="Arial"/>
          <w:color w:val="28313F" w:themeColor="text1"/>
          <w:szCs w:val="20"/>
        </w:rPr>
        <w:t>A</w:t>
      </w:r>
      <w:r w:rsidR="002D364A" w:rsidRPr="00776E48">
        <w:rPr>
          <w:rFonts w:ascii="Arial" w:hAnsi="Arial"/>
          <w:color w:val="28313F" w:themeColor="text1"/>
          <w:szCs w:val="20"/>
        </w:rPr>
        <w:t xml:space="preserve">uch </w:t>
      </w:r>
      <w:r w:rsidR="008D3AF7" w:rsidRPr="00776E48">
        <w:rPr>
          <w:rFonts w:ascii="Arial" w:hAnsi="Arial"/>
          <w:color w:val="28313F" w:themeColor="text1"/>
          <w:szCs w:val="20"/>
        </w:rPr>
        <w:t xml:space="preserve">geräuschreduzierende </w:t>
      </w:r>
      <w:r w:rsidR="002D364A" w:rsidRPr="00776E48">
        <w:rPr>
          <w:rFonts w:ascii="Arial" w:hAnsi="Arial"/>
          <w:color w:val="28313F" w:themeColor="text1"/>
          <w:szCs w:val="20"/>
        </w:rPr>
        <w:t>Technologien wie „Silen</w:t>
      </w:r>
      <w:r w:rsidR="00285153">
        <w:rPr>
          <w:rFonts w:ascii="Arial" w:hAnsi="Arial"/>
          <w:color w:val="28313F" w:themeColor="text1"/>
          <w:szCs w:val="20"/>
        </w:rPr>
        <w:t>T</w:t>
      </w:r>
      <w:r w:rsidR="002D364A" w:rsidRPr="00776E48">
        <w:rPr>
          <w:rFonts w:ascii="Arial" w:hAnsi="Arial"/>
          <w:color w:val="28313F" w:themeColor="text1"/>
          <w:szCs w:val="20"/>
        </w:rPr>
        <w:t>ech“ sind ein wichtiger Schritt in Richtung Nachhaltigkeit, da sie die ressourcenschonendere Tagesreinigung förder</w:t>
      </w:r>
      <w:r w:rsidR="008D3AF7" w:rsidRPr="00776E48">
        <w:rPr>
          <w:rFonts w:ascii="Arial" w:hAnsi="Arial"/>
          <w:color w:val="28313F" w:themeColor="text1"/>
          <w:szCs w:val="20"/>
        </w:rPr>
        <w:t>n</w:t>
      </w:r>
      <w:r w:rsidR="002D364A" w:rsidRPr="00776E48">
        <w:rPr>
          <w:rFonts w:ascii="Arial" w:hAnsi="Arial"/>
          <w:color w:val="28313F" w:themeColor="text1"/>
          <w:szCs w:val="20"/>
        </w:rPr>
        <w:t xml:space="preserve">. </w:t>
      </w:r>
      <w:r w:rsidR="008D3AF7" w:rsidRPr="00776E48">
        <w:rPr>
          <w:rFonts w:ascii="Arial" w:hAnsi="Arial"/>
          <w:color w:val="28313F" w:themeColor="text1"/>
          <w:szCs w:val="20"/>
        </w:rPr>
        <w:t xml:space="preserve">Besonders umweltverträglich zeigen sich </w:t>
      </w:r>
      <w:r w:rsidR="006A73EB" w:rsidRPr="00776E48">
        <w:rPr>
          <w:rFonts w:ascii="Arial" w:hAnsi="Arial"/>
          <w:color w:val="28313F" w:themeColor="text1"/>
          <w:szCs w:val="20"/>
        </w:rPr>
        <w:t>zudem</w:t>
      </w:r>
      <w:r w:rsidR="008D3AF7" w:rsidRPr="00776E48">
        <w:rPr>
          <w:rFonts w:ascii="Arial" w:hAnsi="Arial"/>
          <w:color w:val="28313F" w:themeColor="text1"/>
          <w:szCs w:val="20"/>
        </w:rPr>
        <w:t xml:space="preserve"> sogenannte oszillierende Systeme wie die „REV“-Technologie. Hier greift das Schrubbdeck den Schmutz von allen Seiten gleichzeitig an und erreicht hervorragende Reinigungsergebnisse in nur einem Arbeitsgang. Im Nachhaltigkeitsergebnis reduziert sich </w:t>
      </w:r>
      <w:r w:rsidR="00E2459A" w:rsidRPr="00776E48">
        <w:rPr>
          <w:rFonts w:ascii="Arial" w:hAnsi="Arial"/>
          <w:color w:val="28313F" w:themeColor="text1"/>
          <w:szCs w:val="20"/>
        </w:rPr>
        <w:t xml:space="preserve">die benötigte </w:t>
      </w:r>
      <w:r w:rsidR="008D3AF7" w:rsidRPr="00776E48">
        <w:rPr>
          <w:rFonts w:ascii="Arial" w:hAnsi="Arial"/>
          <w:color w:val="28313F" w:themeColor="text1"/>
          <w:szCs w:val="20"/>
        </w:rPr>
        <w:t>Wasser</w:t>
      </w:r>
      <w:r w:rsidR="00E2459A" w:rsidRPr="00776E48">
        <w:rPr>
          <w:rFonts w:ascii="Arial" w:hAnsi="Arial"/>
          <w:color w:val="28313F" w:themeColor="text1"/>
          <w:szCs w:val="20"/>
        </w:rPr>
        <w:t>menge</w:t>
      </w:r>
      <w:r w:rsidR="008D3AF7" w:rsidRPr="00776E48">
        <w:rPr>
          <w:rFonts w:ascii="Arial" w:hAnsi="Arial"/>
          <w:color w:val="28313F" w:themeColor="text1"/>
          <w:szCs w:val="20"/>
        </w:rPr>
        <w:t xml:space="preserve"> um bis zu </w:t>
      </w:r>
      <w:r w:rsidR="00E2459A" w:rsidRPr="00776E48">
        <w:rPr>
          <w:rFonts w:ascii="Arial" w:hAnsi="Arial"/>
          <w:color w:val="28313F" w:themeColor="text1"/>
          <w:szCs w:val="20"/>
        </w:rPr>
        <w:t>4</w:t>
      </w:r>
      <w:r w:rsidR="008D3AF7" w:rsidRPr="00776E48">
        <w:rPr>
          <w:rFonts w:ascii="Arial" w:hAnsi="Arial"/>
          <w:color w:val="28313F" w:themeColor="text1"/>
          <w:szCs w:val="20"/>
        </w:rPr>
        <w:t>0 Prozent</w:t>
      </w:r>
      <w:r w:rsidR="00E2459A" w:rsidRPr="00776E48">
        <w:rPr>
          <w:rFonts w:ascii="Arial" w:hAnsi="Arial"/>
          <w:color w:val="28313F" w:themeColor="text1"/>
          <w:szCs w:val="20"/>
        </w:rPr>
        <w:t>. Gleichzeitig sinkt der Verbrauch an Reinigungsmittel und Energie</w:t>
      </w:r>
      <w:r w:rsidR="00E67CF9" w:rsidRPr="00776E48">
        <w:rPr>
          <w:rFonts w:ascii="Arial" w:hAnsi="Arial"/>
          <w:color w:val="28313F" w:themeColor="text1"/>
          <w:szCs w:val="20"/>
        </w:rPr>
        <w:t xml:space="preserve"> deutlich ab</w:t>
      </w:r>
      <w:r w:rsidR="00E2459A" w:rsidRPr="00776E48">
        <w:rPr>
          <w:rFonts w:ascii="Arial" w:hAnsi="Arial"/>
          <w:color w:val="28313F" w:themeColor="text1"/>
          <w:szCs w:val="20"/>
        </w:rPr>
        <w:t xml:space="preserve">. </w:t>
      </w:r>
      <w:r w:rsidR="00D2419F" w:rsidRPr="00776E48">
        <w:rPr>
          <w:rFonts w:ascii="Arial" w:hAnsi="Arial"/>
          <w:color w:val="28313F" w:themeColor="text1"/>
          <w:szCs w:val="20"/>
        </w:rPr>
        <w:t>Last but not least stellt Nilfisk sein ergänzendes Nachhaltigkeits-Engagement im Rahmen eines umfassenden Rücknahmeprogramms sowie das Gebrauchtmaschinenzentrum in Linsengericht</w:t>
      </w:r>
      <w:r w:rsidR="00285153">
        <w:rPr>
          <w:rFonts w:ascii="Arial" w:hAnsi="Arial"/>
          <w:color w:val="28313F" w:themeColor="text1"/>
          <w:szCs w:val="20"/>
        </w:rPr>
        <w:t xml:space="preserve"> </w:t>
      </w:r>
      <w:r w:rsidR="00285153" w:rsidRPr="00776E48">
        <w:rPr>
          <w:rFonts w:ascii="Arial" w:hAnsi="Arial"/>
          <w:color w:val="28313F" w:themeColor="text1"/>
          <w:szCs w:val="20"/>
        </w:rPr>
        <w:t>vor</w:t>
      </w:r>
      <w:r w:rsidR="00D2419F" w:rsidRPr="00776E48">
        <w:rPr>
          <w:rFonts w:ascii="Arial" w:hAnsi="Arial"/>
          <w:color w:val="28313F" w:themeColor="text1"/>
          <w:szCs w:val="20"/>
        </w:rPr>
        <w:t>.</w:t>
      </w:r>
    </w:p>
    <w:p w14:paraId="118B9B75" w14:textId="77777777" w:rsidR="00E2459A" w:rsidRPr="00776E48" w:rsidRDefault="00E2459A" w:rsidP="002E642D">
      <w:pPr>
        <w:spacing w:line="276" w:lineRule="auto"/>
        <w:rPr>
          <w:rFonts w:ascii="Arial" w:hAnsi="Arial"/>
          <w:b/>
          <w:bCs/>
          <w:color w:val="28313F" w:themeColor="text1"/>
          <w:szCs w:val="20"/>
        </w:rPr>
      </w:pPr>
    </w:p>
    <w:p w14:paraId="3FBC95FA" w14:textId="44DF88CD" w:rsidR="00651C80" w:rsidRPr="00776E48" w:rsidRDefault="00651C80" w:rsidP="002E642D">
      <w:pPr>
        <w:spacing w:line="276" w:lineRule="auto"/>
        <w:rPr>
          <w:rFonts w:ascii="Arial" w:hAnsi="Arial"/>
          <w:b/>
          <w:bCs/>
          <w:color w:val="28313F" w:themeColor="text1"/>
          <w:szCs w:val="20"/>
        </w:rPr>
      </w:pPr>
      <w:r w:rsidRPr="00776E48">
        <w:rPr>
          <w:rFonts w:ascii="Arial" w:hAnsi="Arial"/>
          <w:b/>
          <w:bCs/>
          <w:color w:val="28313F" w:themeColor="text1"/>
          <w:szCs w:val="20"/>
        </w:rPr>
        <w:t>Bildanforderung</w:t>
      </w:r>
    </w:p>
    <w:p w14:paraId="40D277BB" w14:textId="60631D73" w:rsidR="00651C80" w:rsidRDefault="00651C80" w:rsidP="002E642D">
      <w:pPr>
        <w:spacing w:line="276" w:lineRule="auto"/>
        <w:rPr>
          <w:rFonts w:ascii="Arial" w:hAnsi="Arial"/>
          <w:color w:val="28313F" w:themeColor="text1"/>
          <w:szCs w:val="20"/>
        </w:rPr>
      </w:pPr>
      <w:r w:rsidRPr="00776E48">
        <w:rPr>
          <w:rFonts w:ascii="Arial" w:hAnsi="Arial"/>
          <w:color w:val="28313F" w:themeColor="text1"/>
          <w:szCs w:val="20"/>
        </w:rPr>
        <w:t xml:space="preserve">Bildmaterial finden Sie in unserem Medienportal </w:t>
      </w:r>
      <w:hyperlink r:id="rId11" w:history="1">
        <w:r w:rsidRPr="00776E48">
          <w:rPr>
            <w:rStyle w:val="Hyperlink"/>
            <w:rFonts w:ascii="Arial" w:hAnsi="Arial"/>
            <w:color w:val="28313F" w:themeColor="text1"/>
            <w:szCs w:val="20"/>
          </w:rPr>
          <w:t>https://press-n-relations.amid-pr.com</w:t>
        </w:r>
      </w:hyperlink>
      <w:r w:rsidRPr="00776E48">
        <w:rPr>
          <w:rFonts w:ascii="Arial" w:hAnsi="Arial"/>
          <w:color w:val="28313F" w:themeColor="text1"/>
          <w:szCs w:val="20"/>
        </w:rPr>
        <w:t xml:space="preserve"> (Suchbegriff „Nilfisk-</w:t>
      </w:r>
      <w:r w:rsidR="00141512" w:rsidRPr="00776E48">
        <w:rPr>
          <w:rFonts w:ascii="Arial" w:hAnsi="Arial"/>
          <w:color w:val="28313F" w:themeColor="text1"/>
          <w:szCs w:val="20"/>
        </w:rPr>
        <w:t>CMS2023</w:t>
      </w:r>
      <w:r w:rsidRPr="00776E48">
        <w:rPr>
          <w:rFonts w:ascii="Arial" w:hAnsi="Arial"/>
          <w:color w:val="28313F" w:themeColor="text1"/>
          <w:szCs w:val="20"/>
        </w:rPr>
        <w:t xml:space="preserve">“). </w:t>
      </w:r>
    </w:p>
    <w:p w14:paraId="1C112751" w14:textId="77777777" w:rsidR="00CA50E5" w:rsidRPr="00776E48" w:rsidRDefault="00CA50E5" w:rsidP="002E642D">
      <w:pPr>
        <w:spacing w:line="276" w:lineRule="auto"/>
        <w:rPr>
          <w:rFonts w:ascii="Arial" w:hAnsi="Arial"/>
          <w:color w:val="28313F" w:themeColor="text1"/>
          <w:szCs w:val="20"/>
        </w:rPr>
      </w:pPr>
    </w:p>
    <w:tbl>
      <w:tblPr>
        <w:tblW w:w="8377" w:type="dxa"/>
        <w:tblInd w:w="-64" w:type="dxa"/>
        <w:tblCellMar>
          <w:left w:w="70" w:type="dxa"/>
          <w:right w:w="70" w:type="dxa"/>
        </w:tblCellMar>
        <w:tblLook w:val="0000" w:firstRow="0" w:lastRow="0" w:firstColumn="0" w:lastColumn="0" w:noHBand="0" w:noVBand="0"/>
      </w:tblPr>
      <w:tblGrid>
        <w:gridCol w:w="3325"/>
        <w:gridCol w:w="5052"/>
      </w:tblGrid>
      <w:tr w:rsidR="00CA50E5" w:rsidRPr="00CA50E5" w14:paraId="372BDB21" w14:textId="77777777" w:rsidTr="00360F1F">
        <w:trPr>
          <w:trHeight w:val="1094"/>
        </w:trPr>
        <w:tc>
          <w:tcPr>
            <w:tcW w:w="3325" w:type="dxa"/>
            <w:tcBorders>
              <w:top w:val="nil"/>
              <w:left w:val="nil"/>
              <w:bottom w:val="nil"/>
              <w:right w:val="nil"/>
            </w:tcBorders>
          </w:tcPr>
          <w:p w14:paraId="50712669" w14:textId="77777777" w:rsidR="00CA50E5" w:rsidRPr="00F17F47" w:rsidRDefault="00CA50E5" w:rsidP="00360F1F">
            <w:pPr>
              <w:spacing w:line="288" w:lineRule="auto"/>
              <w:rPr>
                <w:rFonts w:ascii="Arial" w:hAnsi="Arial"/>
                <w:b/>
                <w:bCs/>
                <w:sz w:val="18"/>
                <w:lang w:val="nn-NO"/>
              </w:rPr>
            </w:pPr>
            <w:r w:rsidRPr="00F17F47">
              <w:rPr>
                <w:rFonts w:ascii="Arial" w:hAnsi="Arial"/>
                <w:b/>
                <w:bCs/>
                <w:sz w:val="18"/>
                <w:lang w:val="nn-NO"/>
              </w:rPr>
              <w:t>Weitere Informationen:</w:t>
            </w:r>
          </w:p>
          <w:p w14:paraId="1FDB64BC"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Nilfisk AG</w:t>
            </w:r>
          </w:p>
          <w:p w14:paraId="3EB44AED"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Ringstrasse 19, Industrie Stelz / Kirchberg</w:t>
            </w:r>
          </w:p>
          <w:p w14:paraId="25AB3CA4"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9500 Wil, Schweiz</w:t>
            </w:r>
          </w:p>
          <w:p w14:paraId="3542318D"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Tel. +41 (0)71 923 84 44</w:t>
            </w:r>
            <w:r w:rsidRPr="00F17F47">
              <w:rPr>
                <w:rFonts w:ascii="Arial" w:hAnsi="Arial"/>
                <w:sz w:val="18"/>
                <w:lang w:val="nn-NO"/>
              </w:rPr>
              <w:br/>
              <w:t>https://www.nilfisk.com/de-ch/kontaktieren-sie-uns/</w:t>
            </w:r>
          </w:p>
          <w:p w14:paraId="4773BD1F"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https://www.nilfisk.ch</w:t>
            </w:r>
            <w:r w:rsidRPr="00F17F47" w:rsidDel="008411F0">
              <w:rPr>
                <w:rFonts w:ascii="Arial" w:hAnsi="Arial"/>
                <w:sz w:val="18"/>
                <w:lang w:val="nn-NO"/>
              </w:rPr>
              <w:t xml:space="preserve"> </w:t>
            </w:r>
          </w:p>
        </w:tc>
        <w:tc>
          <w:tcPr>
            <w:tcW w:w="5052" w:type="dxa"/>
            <w:tcBorders>
              <w:top w:val="nil"/>
              <w:left w:val="nil"/>
              <w:bottom w:val="nil"/>
              <w:right w:val="nil"/>
            </w:tcBorders>
          </w:tcPr>
          <w:p w14:paraId="3E2B325E" w14:textId="77777777" w:rsidR="00CA50E5" w:rsidRPr="00F17F47" w:rsidRDefault="00CA50E5" w:rsidP="00360F1F">
            <w:pPr>
              <w:spacing w:line="288" w:lineRule="auto"/>
              <w:rPr>
                <w:rFonts w:ascii="Arial" w:hAnsi="Arial"/>
                <w:b/>
                <w:bCs/>
                <w:sz w:val="18"/>
                <w:lang w:val="nn-NO"/>
              </w:rPr>
            </w:pPr>
            <w:r w:rsidRPr="00F17F47">
              <w:rPr>
                <w:rFonts w:ascii="Arial" w:hAnsi="Arial"/>
                <w:b/>
                <w:bCs/>
                <w:sz w:val="18"/>
                <w:lang w:val="nn-NO"/>
              </w:rPr>
              <w:t>Presse- und Öffentlichkeitsarbeit:</w:t>
            </w:r>
          </w:p>
          <w:p w14:paraId="1A380D67"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Press’n’Relations GmbH – Monika Nyendick</w:t>
            </w:r>
          </w:p>
          <w:p w14:paraId="7366E64E"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 xml:space="preserve">Magirusstrasse 33 – D-89077 Ulm </w:t>
            </w:r>
          </w:p>
          <w:p w14:paraId="4D9E3FE3"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 xml:space="preserve">Tel.: 0731 96287-30 – Fax: 0731 96287-97 </w:t>
            </w:r>
          </w:p>
          <w:p w14:paraId="4B05C38D" w14:textId="77777777" w:rsidR="00CA50E5" w:rsidRPr="00F17F47" w:rsidRDefault="00CA50E5" w:rsidP="00360F1F">
            <w:pPr>
              <w:spacing w:line="288" w:lineRule="auto"/>
              <w:rPr>
                <w:rFonts w:ascii="Arial" w:hAnsi="Arial"/>
                <w:sz w:val="18"/>
                <w:lang w:val="nn-NO"/>
              </w:rPr>
            </w:pPr>
            <w:r w:rsidRPr="00F17F47">
              <w:rPr>
                <w:rFonts w:ascii="Arial" w:hAnsi="Arial"/>
                <w:sz w:val="18"/>
                <w:lang w:val="nn-NO"/>
              </w:rPr>
              <w:t xml:space="preserve">mny@press-n-relations.de </w:t>
            </w:r>
            <w:r w:rsidRPr="00F17F47">
              <w:rPr>
                <w:rFonts w:ascii="Arial" w:hAnsi="Arial"/>
                <w:sz w:val="18"/>
                <w:lang w:val="nn-NO"/>
              </w:rPr>
              <w:br/>
              <w:t>https://www.press-n-relations.com</w:t>
            </w:r>
          </w:p>
        </w:tc>
      </w:tr>
    </w:tbl>
    <w:p w14:paraId="288251D6" w14:textId="77777777" w:rsidR="00CA50E5" w:rsidRPr="00F17F47" w:rsidRDefault="00CA50E5" w:rsidP="00CA50E5">
      <w:pPr>
        <w:spacing w:line="288" w:lineRule="auto"/>
        <w:rPr>
          <w:rFonts w:ascii="Arial" w:hAnsi="Arial"/>
          <w:sz w:val="18"/>
          <w:lang w:val="nn-NO"/>
        </w:rPr>
      </w:pPr>
    </w:p>
    <w:p w14:paraId="2A8A5835" w14:textId="77777777" w:rsidR="00CA50E5" w:rsidRPr="00F17F47" w:rsidRDefault="00CA50E5" w:rsidP="00CA50E5">
      <w:pPr>
        <w:spacing w:line="288" w:lineRule="auto"/>
        <w:rPr>
          <w:rFonts w:ascii="Arial" w:hAnsi="Arial"/>
          <w:sz w:val="18"/>
        </w:rPr>
      </w:pPr>
      <w:r w:rsidRPr="00F17F47">
        <w:rPr>
          <w:rFonts w:ascii="Arial" w:hAnsi="Arial"/>
          <w:sz w:val="18"/>
        </w:rPr>
        <w:t>Nilfisk AG in Wil gehört zur Nilfisk A/S. Nilfisk A/S blickt auf eine 117-jährige Tradition zurück und zählt zu den weltweit grössten Anbietern professioneller Reinigungstechnik mit einem Umsatz von 1069,5 Mio. EUR im Geschäftsjahr 2022 und rund 4.700 Mitarbeitern. Es bestehen Produktionsstätten in Dänemark, Deutschland, Ungarn, Singapur, China, Italien, Mexiko und den USA. Über eigene Vertriebsniederlassungen und ein flächendeckendes Händlernetz ist das Unternehmen in über 100 Ländern der Welt und auf allen fünf Kontinenten vertreten.</w:t>
      </w:r>
    </w:p>
    <w:p w14:paraId="1866BE73" w14:textId="77777777" w:rsidR="00CA50E5" w:rsidRPr="00F17F47" w:rsidRDefault="00CA50E5" w:rsidP="00CA50E5">
      <w:pPr>
        <w:spacing w:line="288" w:lineRule="auto"/>
        <w:rPr>
          <w:rFonts w:ascii="Arial" w:hAnsi="Arial"/>
          <w:sz w:val="18"/>
        </w:rPr>
      </w:pPr>
    </w:p>
    <w:p w14:paraId="38A50969" w14:textId="77777777" w:rsidR="00CA50E5" w:rsidRPr="00F17F47" w:rsidRDefault="00CA50E5" w:rsidP="00CA50E5">
      <w:pPr>
        <w:spacing w:line="288" w:lineRule="auto"/>
        <w:rPr>
          <w:rFonts w:ascii="Arial" w:hAnsi="Arial"/>
          <w:sz w:val="18"/>
        </w:rPr>
      </w:pPr>
      <w:r w:rsidRPr="00F17F47">
        <w:rPr>
          <w:rFonts w:ascii="Arial" w:hAnsi="Arial"/>
          <w:sz w:val="18"/>
        </w:rPr>
        <w:t xml:space="preserve">Die Nilfisk AG bedient Kunden aus den Bereichen Landwirtschaft, Automotive, Gewerbe und Handwerk sowie Gebäudereinigung, Healthcare, Industrie, Institutionen und Handel. Die Produktpalette beinhaltet professionelle Hochdruckreiniger, Scheuersaugmaschinen, Kehrmaschinen, Kombinationsmaschinen (Kehren, Scheuern, Saugen), Einscheiben- und Poliermaschinen, Nass-/Trockensauger, Gewerbesauger und Sicherheitssauger. </w:t>
      </w:r>
    </w:p>
    <w:p w14:paraId="6384829F" w14:textId="77777777" w:rsidR="000C4258" w:rsidRPr="00A56058" w:rsidRDefault="000C4258" w:rsidP="000C4258">
      <w:pPr>
        <w:spacing w:line="288" w:lineRule="auto"/>
        <w:rPr>
          <w:rFonts w:ascii="Arial" w:hAnsi="Arial"/>
          <w:sz w:val="18"/>
        </w:rPr>
      </w:pPr>
    </w:p>
    <w:p w14:paraId="6D940A11" w14:textId="77777777" w:rsidR="000C4258" w:rsidRPr="00A56058" w:rsidRDefault="000C4258" w:rsidP="000C4258">
      <w:pPr>
        <w:spacing w:line="288" w:lineRule="auto"/>
        <w:rPr>
          <w:rFonts w:ascii="Arial" w:hAnsi="Arial"/>
          <w:sz w:val="18"/>
        </w:rPr>
      </w:pPr>
    </w:p>
    <w:p w14:paraId="63531520" w14:textId="77777777" w:rsidR="000C4258" w:rsidRPr="00A56058" w:rsidRDefault="000C4258" w:rsidP="000C4258">
      <w:pPr>
        <w:spacing w:line="288" w:lineRule="auto"/>
        <w:rPr>
          <w:rFonts w:ascii="Arial" w:hAnsi="Arial"/>
          <w:sz w:val="18"/>
        </w:rPr>
      </w:pPr>
    </w:p>
    <w:p w14:paraId="35FBEC3E" w14:textId="77777777" w:rsidR="002E642D" w:rsidRPr="002E642D" w:rsidRDefault="002E642D" w:rsidP="000C4258">
      <w:pPr>
        <w:spacing w:line="276" w:lineRule="auto"/>
        <w:rPr>
          <w:rFonts w:ascii="Arial" w:hAnsi="Arial"/>
          <w:color w:val="28313F" w:themeColor="text1"/>
          <w:szCs w:val="20"/>
        </w:rPr>
      </w:pPr>
    </w:p>
    <w:sectPr w:rsidR="002E642D" w:rsidRPr="002E642D" w:rsidSect="00135C10">
      <w:headerReference w:type="default" r:id="rId12"/>
      <w:footerReference w:type="default" r:id="rId13"/>
      <w:headerReference w:type="first" r:id="rId14"/>
      <w:footerReference w:type="first" r:id="rId15"/>
      <w:pgSz w:w="11906" w:h="16838" w:code="9"/>
      <w:pgMar w:top="1134" w:right="3119" w:bottom="1134" w:left="1418" w:header="709"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D8F6D5" w14:textId="77777777" w:rsidR="000077C7" w:rsidRDefault="000077C7" w:rsidP="009E71C6">
      <w:r>
        <w:separator/>
      </w:r>
    </w:p>
  </w:endnote>
  <w:endnote w:type="continuationSeparator" w:id="0">
    <w:p w14:paraId="612B8372" w14:textId="77777777" w:rsidR="000077C7" w:rsidRDefault="000077C7" w:rsidP="009E71C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Roboto Light">
    <w:panose1 w:val="02000000000000000000"/>
    <w:charset w:val="00"/>
    <w:family w:val="auto"/>
    <w:pitch w:val="variable"/>
    <w:sig w:usb0="E0000AFF" w:usb1="5000217F" w:usb2="00000021" w:usb3="00000000" w:csb0="0000019F" w:csb1="00000000"/>
  </w:font>
  <w:font w:name="Roboto Bold">
    <w:altName w:val="Roboto"/>
    <w:panose1 w:val="020B0604020202020204"/>
    <w:charset w:val="00"/>
    <w:family w:val="roman"/>
    <w:notTrueType/>
    <w:pitch w:val="default"/>
  </w:font>
  <w:font w:name="Roboto Medium">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121143407"/>
      <w:docPartObj>
        <w:docPartGallery w:val="Page Numbers (Bottom of Page)"/>
        <w:docPartUnique/>
      </w:docPartObj>
    </w:sdtPr>
    <w:sdtContent>
      <w:p w14:paraId="303B79FE" w14:textId="6BB035C3" w:rsidR="005B557F" w:rsidRPr="00413BC7" w:rsidRDefault="00413BC7" w:rsidP="009E71C6">
        <w:pPr>
          <w:pStyle w:val="Footertext"/>
          <w:rPr>
            <w:noProof/>
          </w:rPr>
        </w:pPr>
        <w:r w:rsidRPr="00EF099F">
          <w:t xml:space="preserve"> </w:t>
        </w:r>
        <w:r>
          <w:tab/>
        </w:r>
        <w:r w:rsidRPr="00EF099F">
          <w:tab/>
        </w:r>
        <w:sdt>
          <w:sdtPr>
            <w:id w:val="1938790436"/>
            <w:docPartObj>
              <w:docPartGallery w:val="Page Numbers (Top of Page)"/>
              <w:docPartUnique/>
            </w:docPartObj>
          </w:sdtPr>
          <w:sdtContent>
            <w:r w:rsidRPr="00EF099F">
              <w:t xml:space="preserve">Page </w:t>
            </w:r>
            <w:r w:rsidRPr="00EF099F">
              <w:fldChar w:fldCharType="begin"/>
            </w:r>
            <w:r w:rsidRPr="00EF099F">
              <w:instrText xml:space="preserve"> PAGE </w:instrText>
            </w:r>
            <w:r w:rsidRPr="00EF099F">
              <w:fldChar w:fldCharType="separate"/>
            </w:r>
            <w:r>
              <w:t>1</w:t>
            </w:r>
            <w:r w:rsidRPr="00EF099F">
              <w:fldChar w:fldCharType="end"/>
            </w:r>
            <w:r w:rsidRPr="00EF099F">
              <w:t xml:space="preserve"> / </w:t>
            </w:r>
            <w:r w:rsidR="00A55414">
              <w:fldChar w:fldCharType="begin"/>
            </w:r>
            <w:r w:rsidR="00A55414">
              <w:instrText xml:space="preserve"> NUMPAGES  </w:instrText>
            </w:r>
            <w:r w:rsidR="00A55414">
              <w:fldChar w:fldCharType="separate"/>
            </w:r>
            <w:r>
              <w:t>2</w:t>
            </w:r>
            <w:r w:rsidR="00A55414">
              <w:fldChar w:fldCharType="end"/>
            </w:r>
          </w:sdtContent>
        </w:sdt>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A20DFC" w14:textId="77777777" w:rsidR="00C6177E" w:rsidRPr="00EF099F" w:rsidRDefault="00000000" w:rsidP="009E71C6">
    <w:pPr>
      <w:pStyle w:val="Footertext"/>
    </w:pPr>
    <w:sdt>
      <w:sdtPr>
        <w:id w:val="1048420031"/>
        <w:docPartObj>
          <w:docPartGallery w:val="Page Numbers (Bottom of Page)"/>
          <w:docPartUnique/>
        </w:docPartObj>
      </w:sdtPr>
      <w:sdtContent>
        <w:r w:rsidR="0005290B">
          <w:t>March 6, 2022</w:t>
        </w:r>
        <w:r w:rsidR="00EF099F" w:rsidRPr="00EF099F">
          <w:t xml:space="preserve"> </w:t>
        </w:r>
        <w:r w:rsidR="0005290B">
          <w:tab/>
        </w:r>
        <w:r w:rsidR="00EF099F" w:rsidRPr="00EF099F">
          <w:tab/>
        </w:r>
        <w:sdt>
          <w:sdtPr>
            <w:id w:val="-1705238520"/>
            <w:docPartObj>
              <w:docPartGallery w:val="Page Numbers (Top of Page)"/>
              <w:docPartUnique/>
            </w:docPartObj>
          </w:sdtPr>
          <w:sdtContent>
            <w:r w:rsidR="00EF099F" w:rsidRPr="00EF099F">
              <w:t xml:space="preserve">Page </w:t>
            </w:r>
            <w:r w:rsidR="00EF099F" w:rsidRPr="00EF099F">
              <w:fldChar w:fldCharType="begin"/>
            </w:r>
            <w:r w:rsidR="00EF099F" w:rsidRPr="00EF099F">
              <w:instrText xml:space="preserve"> PAGE </w:instrText>
            </w:r>
            <w:r w:rsidR="00EF099F" w:rsidRPr="00EF099F">
              <w:fldChar w:fldCharType="separate"/>
            </w:r>
            <w:r w:rsidR="00EF099F" w:rsidRPr="00EF099F">
              <w:t>1</w:t>
            </w:r>
            <w:r w:rsidR="00EF099F" w:rsidRPr="00EF099F">
              <w:fldChar w:fldCharType="end"/>
            </w:r>
            <w:r w:rsidR="00EF099F" w:rsidRPr="00EF099F">
              <w:t xml:space="preserve"> / </w:t>
            </w:r>
            <w:r w:rsidR="00A55414">
              <w:fldChar w:fldCharType="begin"/>
            </w:r>
            <w:r w:rsidR="00A55414">
              <w:instrText xml:space="preserve"> NUMPAGES  </w:instrText>
            </w:r>
            <w:r w:rsidR="00A55414">
              <w:fldChar w:fldCharType="separate"/>
            </w:r>
            <w:r w:rsidR="00EF099F" w:rsidRPr="00EF099F">
              <w:t>4</w:t>
            </w:r>
            <w:r w:rsidR="00A55414">
              <w:fldChar w:fldCharType="end"/>
            </w:r>
          </w:sdtContent>
        </w:sdt>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FF03B02" w14:textId="77777777" w:rsidR="000077C7" w:rsidRDefault="000077C7" w:rsidP="009E71C6">
      <w:r>
        <w:separator/>
      </w:r>
    </w:p>
  </w:footnote>
  <w:footnote w:type="continuationSeparator" w:id="0">
    <w:p w14:paraId="2A24861C" w14:textId="77777777" w:rsidR="000077C7" w:rsidRDefault="000077C7" w:rsidP="009E71C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95F1E33" w14:textId="77777777" w:rsidR="00AC4000" w:rsidRPr="0024773C" w:rsidRDefault="00060308" w:rsidP="009E71C6">
    <w:pPr>
      <w:pStyle w:val="Kopfzeile"/>
    </w:pPr>
    <w:r>
      <w:br/>
    </w:r>
    <w:r w:rsidR="0024773C">
      <w:rPr>
        <w:noProof/>
      </w:rPr>
      <w:drawing>
        <wp:anchor distT="0" distB="0" distL="114300" distR="114300" simplePos="0" relativeHeight="251662336" behindDoc="0" locked="0" layoutInCell="1" allowOverlap="1" wp14:anchorId="4343B40D" wp14:editId="175F36A2">
          <wp:simplePos x="0" y="0"/>
          <wp:positionH relativeFrom="column">
            <wp:posOffset>3881120</wp:posOffset>
          </wp:positionH>
          <wp:positionV relativeFrom="paragraph">
            <wp:posOffset>-40640</wp:posOffset>
          </wp:positionV>
          <wp:extent cx="1895475" cy="727075"/>
          <wp:effectExtent l="0" t="0" r="9525" b="0"/>
          <wp:wrapTopAndBottom/>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4773C">
      <w:br/>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7EA24A" w14:textId="77777777" w:rsidR="00C6177E" w:rsidRDefault="00B92B55" w:rsidP="009E71C6">
    <w:pPr>
      <w:pStyle w:val="Kopfzeile"/>
    </w:pPr>
    <w:r>
      <w:rPr>
        <w:noProof/>
      </w:rPr>
      <w:drawing>
        <wp:anchor distT="0" distB="0" distL="114300" distR="114300" simplePos="0" relativeHeight="251658240" behindDoc="0" locked="0" layoutInCell="1" allowOverlap="1" wp14:anchorId="3ABFAB82" wp14:editId="66237F14">
          <wp:simplePos x="0" y="0"/>
          <wp:positionH relativeFrom="column">
            <wp:posOffset>3881120</wp:posOffset>
          </wp:positionH>
          <wp:positionV relativeFrom="paragraph">
            <wp:posOffset>-40640</wp:posOffset>
          </wp:positionV>
          <wp:extent cx="1895475" cy="727075"/>
          <wp:effectExtent l="0" t="0" r="9525"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 name="Picture 21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1895475" cy="72707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A04607">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363957"/>
    <w:multiLevelType w:val="hybridMultilevel"/>
    <w:tmpl w:val="14686214"/>
    <w:lvl w:ilvl="0" w:tplc="F5BE30D6">
      <w:start w:val="1"/>
      <w:numFmt w:val="bullet"/>
      <w:lvlText w:val="•"/>
      <w:lvlJc w:val="left"/>
      <w:pPr>
        <w:tabs>
          <w:tab w:val="num" w:pos="720"/>
        </w:tabs>
        <w:ind w:left="720" w:hanging="360"/>
      </w:pPr>
      <w:rPr>
        <w:rFonts w:ascii="Arial" w:hAnsi="Arial" w:hint="default"/>
      </w:rPr>
    </w:lvl>
    <w:lvl w:ilvl="1" w:tplc="FB3A722A" w:tentative="1">
      <w:start w:val="1"/>
      <w:numFmt w:val="bullet"/>
      <w:lvlText w:val="•"/>
      <w:lvlJc w:val="left"/>
      <w:pPr>
        <w:tabs>
          <w:tab w:val="num" w:pos="1440"/>
        </w:tabs>
        <w:ind w:left="1440" w:hanging="360"/>
      </w:pPr>
      <w:rPr>
        <w:rFonts w:ascii="Arial" w:hAnsi="Arial" w:hint="default"/>
      </w:rPr>
    </w:lvl>
    <w:lvl w:ilvl="2" w:tplc="2B547B4E" w:tentative="1">
      <w:start w:val="1"/>
      <w:numFmt w:val="bullet"/>
      <w:lvlText w:val="•"/>
      <w:lvlJc w:val="left"/>
      <w:pPr>
        <w:tabs>
          <w:tab w:val="num" w:pos="2160"/>
        </w:tabs>
        <w:ind w:left="2160" w:hanging="360"/>
      </w:pPr>
      <w:rPr>
        <w:rFonts w:ascii="Arial" w:hAnsi="Arial" w:hint="default"/>
      </w:rPr>
    </w:lvl>
    <w:lvl w:ilvl="3" w:tplc="F9F26FC2" w:tentative="1">
      <w:start w:val="1"/>
      <w:numFmt w:val="bullet"/>
      <w:lvlText w:val="•"/>
      <w:lvlJc w:val="left"/>
      <w:pPr>
        <w:tabs>
          <w:tab w:val="num" w:pos="2880"/>
        </w:tabs>
        <w:ind w:left="2880" w:hanging="360"/>
      </w:pPr>
      <w:rPr>
        <w:rFonts w:ascii="Arial" w:hAnsi="Arial" w:hint="default"/>
      </w:rPr>
    </w:lvl>
    <w:lvl w:ilvl="4" w:tplc="EB20AF18" w:tentative="1">
      <w:start w:val="1"/>
      <w:numFmt w:val="bullet"/>
      <w:lvlText w:val="•"/>
      <w:lvlJc w:val="left"/>
      <w:pPr>
        <w:tabs>
          <w:tab w:val="num" w:pos="3600"/>
        </w:tabs>
        <w:ind w:left="3600" w:hanging="360"/>
      </w:pPr>
      <w:rPr>
        <w:rFonts w:ascii="Arial" w:hAnsi="Arial" w:hint="default"/>
      </w:rPr>
    </w:lvl>
    <w:lvl w:ilvl="5" w:tplc="9C8C4CD4" w:tentative="1">
      <w:start w:val="1"/>
      <w:numFmt w:val="bullet"/>
      <w:lvlText w:val="•"/>
      <w:lvlJc w:val="left"/>
      <w:pPr>
        <w:tabs>
          <w:tab w:val="num" w:pos="4320"/>
        </w:tabs>
        <w:ind w:left="4320" w:hanging="360"/>
      </w:pPr>
      <w:rPr>
        <w:rFonts w:ascii="Arial" w:hAnsi="Arial" w:hint="default"/>
      </w:rPr>
    </w:lvl>
    <w:lvl w:ilvl="6" w:tplc="FA0AD356" w:tentative="1">
      <w:start w:val="1"/>
      <w:numFmt w:val="bullet"/>
      <w:lvlText w:val="•"/>
      <w:lvlJc w:val="left"/>
      <w:pPr>
        <w:tabs>
          <w:tab w:val="num" w:pos="5040"/>
        </w:tabs>
        <w:ind w:left="5040" w:hanging="360"/>
      </w:pPr>
      <w:rPr>
        <w:rFonts w:ascii="Arial" w:hAnsi="Arial" w:hint="default"/>
      </w:rPr>
    </w:lvl>
    <w:lvl w:ilvl="7" w:tplc="3BD0E41E" w:tentative="1">
      <w:start w:val="1"/>
      <w:numFmt w:val="bullet"/>
      <w:lvlText w:val="•"/>
      <w:lvlJc w:val="left"/>
      <w:pPr>
        <w:tabs>
          <w:tab w:val="num" w:pos="5760"/>
        </w:tabs>
        <w:ind w:left="5760" w:hanging="360"/>
      </w:pPr>
      <w:rPr>
        <w:rFonts w:ascii="Arial" w:hAnsi="Arial" w:hint="default"/>
      </w:rPr>
    </w:lvl>
    <w:lvl w:ilvl="8" w:tplc="FF88C7E4"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18CF77A4"/>
    <w:multiLevelType w:val="hybridMultilevel"/>
    <w:tmpl w:val="2D047E7E"/>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2" w15:restartNumberingAfterBreak="0">
    <w:nsid w:val="4AA71F02"/>
    <w:multiLevelType w:val="hybridMultilevel"/>
    <w:tmpl w:val="9D1CBA24"/>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 w15:restartNumberingAfterBreak="0">
    <w:nsid w:val="50562897"/>
    <w:multiLevelType w:val="hybridMultilevel"/>
    <w:tmpl w:val="A8649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69C570ED"/>
    <w:multiLevelType w:val="hybridMultilevel"/>
    <w:tmpl w:val="5E207B22"/>
    <w:lvl w:ilvl="0" w:tplc="36DCDCEE">
      <w:start w:val="1"/>
      <w:numFmt w:val="bullet"/>
      <w:pStyle w:val="Listenabsatz"/>
      <w:lvlText w:val="•"/>
      <w:lvlJc w:val="left"/>
      <w:pPr>
        <w:ind w:left="502" w:hanging="360"/>
      </w:pPr>
      <w:rPr>
        <w:rFonts w:ascii="Roboto Light" w:hAnsi="Roboto Light"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796E45BD"/>
    <w:multiLevelType w:val="hybridMultilevel"/>
    <w:tmpl w:val="4C0E21B6"/>
    <w:lvl w:ilvl="0" w:tplc="04060001">
      <w:start w:val="1"/>
      <w:numFmt w:val="bullet"/>
      <w:lvlText w:val=""/>
      <w:lvlJc w:val="left"/>
      <w:pPr>
        <w:ind w:left="720" w:hanging="360"/>
      </w:pPr>
      <w:rPr>
        <w:rFonts w:ascii="Symbol" w:hAnsi="Symbol" w:hint="default"/>
      </w:rPr>
    </w:lvl>
    <w:lvl w:ilvl="1" w:tplc="04060003">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num w:numId="1" w16cid:durableId="1090080522">
    <w:abstractNumId w:val="2"/>
  </w:num>
  <w:num w:numId="2" w16cid:durableId="13504274">
    <w:abstractNumId w:val="3"/>
  </w:num>
  <w:num w:numId="3" w16cid:durableId="384644362">
    <w:abstractNumId w:val="4"/>
  </w:num>
  <w:num w:numId="4" w16cid:durableId="1148983593">
    <w:abstractNumId w:val="0"/>
  </w:num>
  <w:num w:numId="5" w16cid:durableId="1033462667">
    <w:abstractNumId w:val="1"/>
  </w:num>
  <w:num w:numId="6" w16cid:durableId="87727745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0"/>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659F"/>
    <w:rsid w:val="000077C7"/>
    <w:rsid w:val="000155FB"/>
    <w:rsid w:val="00022B04"/>
    <w:rsid w:val="00035A38"/>
    <w:rsid w:val="00035EA6"/>
    <w:rsid w:val="0003639C"/>
    <w:rsid w:val="000504BE"/>
    <w:rsid w:val="0005290B"/>
    <w:rsid w:val="00060047"/>
    <w:rsid w:val="00060308"/>
    <w:rsid w:val="00070602"/>
    <w:rsid w:val="0007454D"/>
    <w:rsid w:val="000A01EE"/>
    <w:rsid w:val="000A2349"/>
    <w:rsid w:val="000A5A80"/>
    <w:rsid w:val="000C1EA8"/>
    <w:rsid w:val="000C2501"/>
    <w:rsid w:val="000C4258"/>
    <w:rsid w:val="000F75AC"/>
    <w:rsid w:val="001100CB"/>
    <w:rsid w:val="00124607"/>
    <w:rsid w:val="00126CA3"/>
    <w:rsid w:val="00130AA8"/>
    <w:rsid w:val="00133E3E"/>
    <w:rsid w:val="00135C10"/>
    <w:rsid w:val="00141512"/>
    <w:rsid w:val="00145EFC"/>
    <w:rsid w:val="00146CE8"/>
    <w:rsid w:val="00166301"/>
    <w:rsid w:val="00166973"/>
    <w:rsid w:val="0017046D"/>
    <w:rsid w:val="001A007E"/>
    <w:rsid w:val="001D078A"/>
    <w:rsid w:val="001D4355"/>
    <w:rsid w:val="002016BF"/>
    <w:rsid w:val="00211174"/>
    <w:rsid w:val="00213AA2"/>
    <w:rsid w:val="00221845"/>
    <w:rsid w:val="0023005A"/>
    <w:rsid w:val="0024773C"/>
    <w:rsid w:val="00251A95"/>
    <w:rsid w:val="00261056"/>
    <w:rsid w:val="00271388"/>
    <w:rsid w:val="00283A8A"/>
    <w:rsid w:val="00285153"/>
    <w:rsid w:val="002C2051"/>
    <w:rsid w:val="002D364A"/>
    <w:rsid w:val="002D4007"/>
    <w:rsid w:val="002E642D"/>
    <w:rsid w:val="002F425B"/>
    <w:rsid w:val="00312E9A"/>
    <w:rsid w:val="003175A5"/>
    <w:rsid w:val="00337A80"/>
    <w:rsid w:val="003445DD"/>
    <w:rsid w:val="00360098"/>
    <w:rsid w:val="00364F9D"/>
    <w:rsid w:val="0038239F"/>
    <w:rsid w:val="003B5B8E"/>
    <w:rsid w:val="003C42D3"/>
    <w:rsid w:val="003C484A"/>
    <w:rsid w:val="003F4997"/>
    <w:rsid w:val="003F6929"/>
    <w:rsid w:val="004030D9"/>
    <w:rsid w:val="00413BC7"/>
    <w:rsid w:val="00425C9E"/>
    <w:rsid w:val="00473D85"/>
    <w:rsid w:val="004812B5"/>
    <w:rsid w:val="004D0918"/>
    <w:rsid w:val="004D72CD"/>
    <w:rsid w:val="004F358C"/>
    <w:rsid w:val="005047B8"/>
    <w:rsid w:val="00507518"/>
    <w:rsid w:val="00524808"/>
    <w:rsid w:val="005430FF"/>
    <w:rsid w:val="0057661F"/>
    <w:rsid w:val="00582B1C"/>
    <w:rsid w:val="005976BE"/>
    <w:rsid w:val="005A427B"/>
    <w:rsid w:val="005A6B92"/>
    <w:rsid w:val="005B408D"/>
    <w:rsid w:val="005B557F"/>
    <w:rsid w:val="005E02B3"/>
    <w:rsid w:val="005F48FB"/>
    <w:rsid w:val="00607B19"/>
    <w:rsid w:val="00620EC5"/>
    <w:rsid w:val="00635C84"/>
    <w:rsid w:val="00651C80"/>
    <w:rsid w:val="00660EAD"/>
    <w:rsid w:val="00675505"/>
    <w:rsid w:val="006A0F2D"/>
    <w:rsid w:val="006A73EB"/>
    <w:rsid w:val="006D659F"/>
    <w:rsid w:val="006E567A"/>
    <w:rsid w:val="006E61D6"/>
    <w:rsid w:val="007038FF"/>
    <w:rsid w:val="00704A41"/>
    <w:rsid w:val="00705A6B"/>
    <w:rsid w:val="0071772B"/>
    <w:rsid w:val="00741B36"/>
    <w:rsid w:val="007516E3"/>
    <w:rsid w:val="007669AB"/>
    <w:rsid w:val="00767CD1"/>
    <w:rsid w:val="00770BD9"/>
    <w:rsid w:val="00774262"/>
    <w:rsid w:val="00776E48"/>
    <w:rsid w:val="0079204B"/>
    <w:rsid w:val="0079287F"/>
    <w:rsid w:val="007A21E8"/>
    <w:rsid w:val="007A40F9"/>
    <w:rsid w:val="007C53A9"/>
    <w:rsid w:val="007E2F0E"/>
    <w:rsid w:val="0080370F"/>
    <w:rsid w:val="00812571"/>
    <w:rsid w:val="008177F7"/>
    <w:rsid w:val="00821AD2"/>
    <w:rsid w:val="008315D7"/>
    <w:rsid w:val="008402B5"/>
    <w:rsid w:val="00854947"/>
    <w:rsid w:val="00872096"/>
    <w:rsid w:val="0087776D"/>
    <w:rsid w:val="00881675"/>
    <w:rsid w:val="008830DE"/>
    <w:rsid w:val="00894C0A"/>
    <w:rsid w:val="008B07D4"/>
    <w:rsid w:val="008B5876"/>
    <w:rsid w:val="008C0276"/>
    <w:rsid w:val="008C2FF1"/>
    <w:rsid w:val="008D3AF7"/>
    <w:rsid w:val="008F3261"/>
    <w:rsid w:val="00900502"/>
    <w:rsid w:val="009123E1"/>
    <w:rsid w:val="009358F7"/>
    <w:rsid w:val="00947701"/>
    <w:rsid w:val="009516B9"/>
    <w:rsid w:val="009701C1"/>
    <w:rsid w:val="00973D92"/>
    <w:rsid w:val="00977228"/>
    <w:rsid w:val="009A02FA"/>
    <w:rsid w:val="009A52E3"/>
    <w:rsid w:val="009B5D6F"/>
    <w:rsid w:val="009E71C6"/>
    <w:rsid w:val="009F0B86"/>
    <w:rsid w:val="00A04607"/>
    <w:rsid w:val="00A1209F"/>
    <w:rsid w:val="00A1288A"/>
    <w:rsid w:val="00A14496"/>
    <w:rsid w:val="00A27BE8"/>
    <w:rsid w:val="00A34733"/>
    <w:rsid w:val="00A359B7"/>
    <w:rsid w:val="00A5460A"/>
    <w:rsid w:val="00A54A0E"/>
    <w:rsid w:val="00A55414"/>
    <w:rsid w:val="00A71210"/>
    <w:rsid w:val="00A851E4"/>
    <w:rsid w:val="00A873E9"/>
    <w:rsid w:val="00A971DE"/>
    <w:rsid w:val="00AA16BE"/>
    <w:rsid w:val="00AA50D7"/>
    <w:rsid w:val="00AB4B11"/>
    <w:rsid w:val="00AC4000"/>
    <w:rsid w:val="00AF5A37"/>
    <w:rsid w:val="00B121F1"/>
    <w:rsid w:val="00B24923"/>
    <w:rsid w:val="00B275E9"/>
    <w:rsid w:val="00B521A1"/>
    <w:rsid w:val="00B523E9"/>
    <w:rsid w:val="00B65FD5"/>
    <w:rsid w:val="00B66999"/>
    <w:rsid w:val="00B75D9B"/>
    <w:rsid w:val="00B80C95"/>
    <w:rsid w:val="00B814F1"/>
    <w:rsid w:val="00B91E9D"/>
    <w:rsid w:val="00B92B55"/>
    <w:rsid w:val="00BA64C1"/>
    <w:rsid w:val="00BA724E"/>
    <w:rsid w:val="00BC4044"/>
    <w:rsid w:val="00BD5E0C"/>
    <w:rsid w:val="00BF7CDB"/>
    <w:rsid w:val="00C02325"/>
    <w:rsid w:val="00C10AED"/>
    <w:rsid w:val="00C20C28"/>
    <w:rsid w:val="00C34D74"/>
    <w:rsid w:val="00C43DED"/>
    <w:rsid w:val="00C44647"/>
    <w:rsid w:val="00C6177E"/>
    <w:rsid w:val="00C639D1"/>
    <w:rsid w:val="00C708A4"/>
    <w:rsid w:val="00C727C9"/>
    <w:rsid w:val="00C77C4B"/>
    <w:rsid w:val="00C9322B"/>
    <w:rsid w:val="00CA40FB"/>
    <w:rsid w:val="00CA50E5"/>
    <w:rsid w:val="00CB1FA9"/>
    <w:rsid w:val="00CC7E0D"/>
    <w:rsid w:val="00CD28AA"/>
    <w:rsid w:val="00CE1A71"/>
    <w:rsid w:val="00CE7D6A"/>
    <w:rsid w:val="00CF1C0D"/>
    <w:rsid w:val="00D00A16"/>
    <w:rsid w:val="00D04882"/>
    <w:rsid w:val="00D16BCD"/>
    <w:rsid w:val="00D21A85"/>
    <w:rsid w:val="00D2419F"/>
    <w:rsid w:val="00D268AB"/>
    <w:rsid w:val="00D3446E"/>
    <w:rsid w:val="00D443D8"/>
    <w:rsid w:val="00D53071"/>
    <w:rsid w:val="00D55DC3"/>
    <w:rsid w:val="00D738A5"/>
    <w:rsid w:val="00D816CB"/>
    <w:rsid w:val="00D860C8"/>
    <w:rsid w:val="00D9338B"/>
    <w:rsid w:val="00D94ED4"/>
    <w:rsid w:val="00DA092B"/>
    <w:rsid w:val="00DB638F"/>
    <w:rsid w:val="00DD7D32"/>
    <w:rsid w:val="00E10C68"/>
    <w:rsid w:val="00E11C15"/>
    <w:rsid w:val="00E14FDA"/>
    <w:rsid w:val="00E2459A"/>
    <w:rsid w:val="00E42F60"/>
    <w:rsid w:val="00E62C0C"/>
    <w:rsid w:val="00E63807"/>
    <w:rsid w:val="00E67CF9"/>
    <w:rsid w:val="00EB1F9A"/>
    <w:rsid w:val="00EB7A7F"/>
    <w:rsid w:val="00EC2DA6"/>
    <w:rsid w:val="00EC50E9"/>
    <w:rsid w:val="00ED2DFD"/>
    <w:rsid w:val="00EF099F"/>
    <w:rsid w:val="00EF64FC"/>
    <w:rsid w:val="00F12520"/>
    <w:rsid w:val="00F21230"/>
    <w:rsid w:val="00F31A05"/>
    <w:rsid w:val="00F32A41"/>
    <w:rsid w:val="00F4516C"/>
    <w:rsid w:val="00F85C9E"/>
    <w:rsid w:val="00FA20D0"/>
    <w:rsid w:val="00FB5922"/>
    <w:rsid w:val="00FD35CD"/>
    <w:rsid w:val="00FE3A0F"/>
    <w:rsid w:val="00FE43C2"/>
  </w:rsids>
  <m:mathPr>
    <m:mathFont m:val="Cambria Math"/>
    <m:brkBin m:val="before"/>
    <m:brkBinSub m:val="--"/>
    <m:smallFrac m:val="0"/>
    <m:dispDef/>
    <m:lMargin m:val="0"/>
    <m:rMargin m:val="0"/>
    <m:defJc m:val="centerGroup"/>
    <m:wrapIndent m:val="1440"/>
    <m:intLim m:val="subSup"/>
    <m:naryLim m:val="undOvr"/>
  </m:mathPr>
  <w:themeFontLang w:val="da-DK"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790925"/>
  <w15:chartTrackingRefBased/>
  <w15:docId w15:val="{E7EC8E3E-C09A-B748-B375-C8974D31F8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9E71C6"/>
    <w:pPr>
      <w:spacing w:after="0" w:line="312" w:lineRule="auto"/>
    </w:pPr>
    <w:rPr>
      <w:rFonts w:ascii="Roboto Light" w:hAnsi="Roboto Light" w:cs="Arial"/>
      <w:sz w:val="20"/>
      <w:szCs w:val="18"/>
      <w:lang w:val="de-DE" w:eastAsia="da-DK"/>
    </w:rPr>
  </w:style>
  <w:style w:type="paragraph" w:styleId="berschrift2">
    <w:name w:val="heading 2"/>
    <w:basedOn w:val="Standard"/>
    <w:next w:val="Standard"/>
    <w:link w:val="berschrift2Zchn"/>
    <w:uiPriority w:val="9"/>
    <w:unhideWhenUsed/>
    <w:qFormat/>
    <w:rsid w:val="009E71C6"/>
    <w:pPr>
      <w:spacing w:before="120"/>
      <w:outlineLvl w:val="1"/>
    </w:pPr>
    <w:rPr>
      <w:rFonts w:asciiTheme="majorHAnsi" w:hAnsiTheme="majorHAnsi"/>
      <w:sz w:val="21"/>
      <w:szCs w:val="21"/>
    </w:rPr>
  </w:style>
  <w:style w:type="paragraph" w:styleId="berschrift3">
    <w:name w:val="heading 3"/>
    <w:basedOn w:val="Standard"/>
    <w:next w:val="Standard"/>
    <w:link w:val="berschrift3Zchn"/>
    <w:uiPriority w:val="9"/>
    <w:unhideWhenUsed/>
    <w:qFormat/>
    <w:rsid w:val="00A1209F"/>
    <w:pPr>
      <w:spacing w:before="120" w:after="40"/>
      <w:outlineLvl w:val="2"/>
    </w:pPr>
    <w:rPr>
      <w:rFonts w:ascii="Roboto Medium" w:hAnsi="Roboto Medium"/>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nhideWhenUsed/>
    <w:rsid w:val="00C6177E"/>
    <w:pPr>
      <w:tabs>
        <w:tab w:val="center" w:pos="4986"/>
        <w:tab w:val="right" w:pos="9972"/>
      </w:tabs>
      <w:spacing w:line="240" w:lineRule="auto"/>
    </w:pPr>
  </w:style>
  <w:style w:type="character" w:customStyle="1" w:styleId="KopfzeileZchn">
    <w:name w:val="Kopfzeile Zchn"/>
    <w:basedOn w:val="Absatz-Standardschriftart"/>
    <w:link w:val="Kopfzeile"/>
    <w:rsid w:val="00C6177E"/>
  </w:style>
  <w:style w:type="paragraph" w:styleId="Fuzeile">
    <w:name w:val="footer"/>
    <w:basedOn w:val="Standard"/>
    <w:link w:val="FuzeileZchn"/>
    <w:uiPriority w:val="99"/>
    <w:unhideWhenUsed/>
    <w:rsid w:val="00C6177E"/>
    <w:pPr>
      <w:tabs>
        <w:tab w:val="center" w:pos="4986"/>
        <w:tab w:val="right" w:pos="9972"/>
      </w:tabs>
      <w:spacing w:line="240" w:lineRule="auto"/>
    </w:pPr>
  </w:style>
  <w:style w:type="character" w:customStyle="1" w:styleId="FuzeileZchn">
    <w:name w:val="Fußzeile Zchn"/>
    <w:basedOn w:val="Absatz-Standardschriftart"/>
    <w:link w:val="Fuzeile"/>
    <w:uiPriority w:val="99"/>
    <w:rsid w:val="00C6177E"/>
  </w:style>
  <w:style w:type="paragraph" w:customStyle="1" w:styleId="Footertext">
    <w:name w:val="Footer text"/>
    <w:basedOn w:val="Fuzeile"/>
    <w:link w:val="FootertextChar"/>
    <w:qFormat/>
    <w:rsid w:val="00EF099F"/>
    <w:pPr>
      <w:tabs>
        <w:tab w:val="left" w:pos="1134"/>
      </w:tabs>
    </w:pPr>
    <w:rPr>
      <w:color w:val="8997A4" w:themeColor="text2"/>
      <w:sz w:val="18"/>
      <w:szCs w:val="16"/>
    </w:rPr>
  </w:style>
  <w:style w:type="paragraph" w:styleId="StandardWeb">
    <w:name w:val="Normal (Web)"/>
    <w:basedOn w:val="Standard"/>
    <w:uiPriority w:val="99"/>
    <w:unhideWhenUsed/>
    <w:rsid w:val="00507518"/>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FootertextChar">
    <w:name w:val="Footer text Char"/>
    <w:basedOn w:val="FuzeileZchn"/>
    <w:link w:val="Footertext"/>
    <w:rsid w:val="00EF099F"/>
    <w:rPr>
      <w:rFonts w:ascii="Roboto Light" w:hAnsi="Roboto Light" w:cs="Arial"/>
      <w:color w:val="8997A4" w:themeColor="text2"/>
      <w:sz w:val="18"/>
      <w:szCs w:val="16"/>
    </w:rPr>
  </w:style>
  <w:style w:type="paragraph" w:styleId="Listenabsatz">
    <w:name w:val="List Paragraph"/>
    <w:basedOn w:val="Standard"/>
    <w:uiPriority w:val="34"/>
    <w:qFormat/>
    <w:rsid w:val="006E61D6"/>
    <w:pPr>
      <w:numPr>
        <w:numId w:val="3"/>
      </w:numPr>
      <w:spacing w:after="80"/>
      <w:ind w:left="426" w:hanging="284"/>
    </w:pPr>
    <w:rPr>
      <w:rFonts w:asciiTheme="minorHAnsi" w:hAnsiTheme="minorHAnsi" w:cstheme="minorBidi"/>
      <w:szCs w:val="20"/>
    </w:rPr>
  </w:style>
  <w:style w:type="character" w:styleId="Hyperlink">
    <w:name w:val="Hyperlink"/>
    <w:basedOn w:val="Absatz-Standardschriftart"/>
    <w:uiPriority w:val="99"/>
    <w:rsid w:val="00507518"/>
    <w:rPr>
      <w:color w:val="38AFD9" w:themeColor="hyperlink"/>
      <w:u w:val="single"/>
    </w:rPr>
  </w:style>
  <w:style w:type="table" w:styleId="Tabellenraster">
    <w:name w:val="Table Grid"/>
    <w:basedOn w:val="NormaleTabelle"/>
    <w:uiPriority w:val="59"/>
    <w:rsid w:val="00507518"/>
    <w:pPr>
      <w:spacing w:after="0" w:line="240" w:lineRule="auto"/>
    </w:pPr>
    <w:rPr>
      <w:lang w:val="da-DK"/>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erschrift2Zchn">
    <w:name w:val="Überschrift 2 Zchn"/>
    <w:basedOn w:val="Absatz-Standardschriftart"/>
    <w:link w:val="berschrift2"/>
    <w:uiPriority w:val="9"/>
    <w:rsid w:val="009E71C6"/>
    <w:rPr>
      <w:rFonts w:asciiTheme="majorHAnsi" w:hAnsiTheme="majorHAnsi" w:cs="Arial"/>
      <w:sz w:val="21"/>
      <w:szCs w:val="21"/>
      <w:lang w:eastAsia="da-DK"/>
    </w:rPr>
  </w:style>
  <w:style w:type="paragraph" w:styleId="Zitat">
    <w:name w:val="Quote"/>
    <w:basedOn w:val="Standard"/>
    <w:next w:val="Standard"/>
    <w:link w:val="ZitatZchn"/>
    <w:uiPriority w:val="29"/>
    <w:qFormat/>
    <w:rsid w:val="00507518"/>
    <w:pPr>
      <w:spacing w:before="80" w:after="80"/>
      <w:ind w:left="227"/>
      <w:contextualSpacing/>
    </w:pPr>
    <w:rPr>
      <w:i/>
      <w:iCs/>
    </w:rPr>
  </w:style>
  <w:style w:type="character" w:customStyle="1" w:styleId="ZitatZchn">
    <w:name w:val="Zitat Zchn"/>
    <w:basedOn w:val="Absatz-Standardschriftart"/>
    <w:link w:val="Zitat"/>
    <w:uiPriority w:val="29"/>
    <w:rsid w:val="00507518"/>
    <w:rPr>
      <w:rFonts w:ascii="Roboto Light" w:hAnsi="Roboto Light" w:cs="Arial"/>
      <w:i/>
      <w:iCs/>
      <w:sz w:val="20"/>
      <w:szCs w:val="18"/>
      <w:lang w:eastAsia="da-DK"/>
    </w:rPr>
  </w:style>
  <w:style w:type="table" w:styleId="EinfacheTabelle2">
    <w:name w:val="Plain Table 2"/>
    <w:basedOn w:val="NormaleTabelle"/>
    <w:uiPriority w:val="42"/>
    <w:rsid w:val="00EF099F"/>
    <w:pPr>
      <w:spacing w:after="0" w:line="240" w:lineRule="auto"/>
    </w:pPr>
    <w:tblPr>
      <w:tblStyleRowBandSize w:val="1"/>
      <w:tblStyleColBandSize w:val="1"/>
      <w:tblBorders>
        <w:top w:val="single" w:sz="4" w:space="0" w:color="8293AF" w:themeColor="text1" w:themeTint="80"/>
        <w:bottom w:val="single" w:sz="4" w:space="0" w:color="8293AF" w:themeColor="text1" w:themeTint="80"/>
      </w:tblBorders>
    </w:tblPr>
    <w:tblStylePr w:type="firstRow">
      <w:rPr>
        <w:b/>
        <w:bCs/>
      </w:rPr>
      <w:tblPr/>
      <w:tcPr>
        <w:tcBorders>
          <w:bottom w:val="single" w:sz="4" w:space="0" w:color="8293AF" w:themeColor="text1" w:themeTint="80"/>
        </w:tcBorders>
      </w:tcPr>
    </w:tblStylePr>
    <w:tblStylePr w:type="lastRow">
      <w:rPr>
        <w:b/>
        <w:bCs/>
      </w:rPr>
      <w:tblPr/>
      <w:tcPr>
        <w:tcBorders>
          <w:top w:val="single" w:sz="4" w:space="0" w:color="8293AF" w:themeColor="text1" w:themeTint="80"/>
        </w:tcBorders>
      </w:tcPr>
    </w:tblStylePr>
    <w:tblStylePr w:type="firstCol">
      <w:rPr>
        <w:b/>
        <w:bCs/>
      </w:rPr>
    </w:tblStylePr>
    <w:tblStylePr w:type="lastCol">
      <w:rPr>
        <w:b/>
        <w:bCs/>
      </w:rPr>
    </w:tblStylePr>
    <w:tblStylePr w:type="band1Vert">
      <w:tblPr/>
      <w:tcPr>
        <w:tcBorders>
          <w:left w:val="single" w:sz="4" w:space="0" w:color="8293AF" w:themeColor="text1" w:themeTint="80"/>
          <w:right w:val="single" w:sz="4" w:space="0" w:color="8293AF" w:themeColor="text1" w:themeTint="80"/>
        </w:tcBorders>
      </w:tcPr>
    </w:tblStylePr>
    <w:tblStylePr w:type="band2Vert">
      <w:tblPr/>
      <w:tcPr>
        <w:tcBorders>
          <w:left w:val="single" w:sz="4" w:space="0" w:color="8293AF" w:themeColor="text1" w:themeTint="80"/>
          <w:right w:val="single" w:sz="4" w:space="0" w:color="8293AF" w:themeColor="text1" w:themeTint="80"/>
        </w:tcBorders>
      </w:tcPr>
    </w:tblStylePr>
    <w:tblStylePr w:type="band1Horz">
      <w:tblPr/>
      <w:tcPr>
        <w:tcBorders>
          <w:top w:val="single" w:sz="4" w:space="0" w:color="8293AF" w:themeColor="text1" w:themeTint="80"/>
          <w:bottom w:val="single" w:sz="4" w:space="0" w:color="8293AF" w:themeColor="text1" w:themeTint="80"/>
        </w:tcBorders>
      </w:tcPr>
    </w:tblStylePr>
  </w:style>
  <w:style w:type="table" w:customStyle="1" w:styleId="Nilfisk">
    <w:name w:val="Nilfisk"/>
    <w:basedOn w:val="NormaleTabelle"/>
    <w:uiPriority w:val="99"/>
    <w:rsid w:val="00EF099F"/>
    <w:pPr>
      <w:spacing w:after="0" w:line="240" w:lineRule="auto"/>
    </w:pPr>
    <w:tblPr/>
  </w:style>
  <w:style w:type="paragraph" w:styleId="Umschlagabsenderadresse">
    <w:name w:val="envelope return"/>
    <w:basedOn w:val="Standard"/>
    <w:uiPriority w:val="99"/>
    <w:rsid w:val="00E14FDA"/>
    <w:pPr>
      <w:spacing w:line="180" w:lineRule="atLeast"/>
    </w:pPr>
    <w:rPr>
      <w:rFonts w:asciiTheme="majorHAnsi" w:eastAsiaTheme="majorEastAsia" w:hAnsiTheme="majorHAnsi" w:cstheme="majorBidi"/>
      <w:color w:val="28313F" w:themeColor="text1"/>
      <w:kern w:val="20"/>
      <w:sz w:val="14"/>
      <w:szCs w:val="25"/>
      <w:lang w:val="da-DK" w:bidi="th-TH"/>
    </w:rPr>
  </w:style>
  <w:style w:type="paragraph" w:customStyle="1" w:styleId="Tabletext">
    <w:name w:val="Table text"/>
    <w:basedOn w:val="Standard"/>
    <w:link w:val="TabletextChar"/>
    <w:qFormat/>
    <w:rsid w:val="009123E1"/>
  </w:style>
  <w:style w:type="character" w:customStyle="1" w:styleId="berschrift3Zchn">
    <w:name w:val="Überschrift 3 Zchn"/>
    <w:basedOn w:val="Absatz-Standardschriftart"/>
    <w:link w:val="berschrift3"/>
    <w:uiPriority w:val="9"/>
    <w:rsid w:val="00A1209F"/>
    <w:rPr>
      <w:rFonts w:ascii="Roboto Medium" w:hAnsi="Roboto Medium" w:cs="Arial"/>
      <w:sz w:val="20"/>
      <w:szCs w:val="18"/>
      <w:lang w:eastAsia="da-DK"/>
    </w:rPr>
  </w:style>
  <w:style w:type="character" w:customStyle="1" w:styleId="TabletextChar">
    <w:name w:val="Table text Char"/>
    <w:basedOn w:val="Absatz-Standardschriftart"/>
    <w:link w:val="Tabletext"/>
    <w:rsid w:val="009123E1"/>
    <w:rPr>
      <w:rFonts w:ascii="Roboto Light" w:hAnsi="Roboto Light" w:cs="Arial"/>
      <w:sz w:val="20"/>
      <w:szCs w:val="18"/>
      <w:lang w:eastAsia="da-DK"/>
    </w:rPr>
  </w:style>
  <w:style w:type="character" w:styleId="Kommentarzeichen">
    <w:name w:val="annotation reference"/>
    <w:rsid w:val="00651C80"/>
    <w:rPr>
      <w:sz w:val="16"/>
      <w:szCs w:val="16"/>
    </w:rPr>
  </w:style>
  <w:style w:type="paragraph" w:styleId="Kommentartext">
    <w:name w:val="annotation text"/>
    <w:basedOn w:val="Standard"/>
    <w:link w:val="KommentartextZchn"/>
    <w:rsid w:val="00651C80"/>
    <w:pPr>
      <w:autoSpaceDE w:val="0"/>
      <w:autoSpaceDN w:val="0"/>
      <w:spacing w:line="240" w:lineRule="auto"/>
    </w:pPr>
    <w:rPr>
      <w:rFonts w:ascii="Helvetica" w:eastAsia="MS Mincho" w:hAnsi="Helvetica" w:cs="Times New Roman"/>
      <w:szCs w:val="20"/>
      <w:lang w:val="x-none" w:eastAsia="x-none"/>
    </w:rPr>
  </w:style>
  <w:style w:type="character" w:customStyle="1" w:styleId="KommentartextZchn">
    <w:name w:val="Kommentartext Zchn"/>
    <w:basedOn w:val="Absatz-Standardschriftart"/>
    <w:link w:val="Kommentartext"/>
    <w:rsid w:val="00651C80"/>
    <w:rPr>
      <w:rFonts w:ascii="Helvetica" w:eastAsia="MS Mincho" w:hAnsi="Helvetica" w:cs="Times New Roman"/>
      <w:sz w:val="20"/>
      <w:szCs w:val="20"/>
      <w:lang w:val="x-none" w:eastAsia="x-none"/>
    </w:rPr>
  </w:style>
  <w:style w:type="character" w:styleId="NichtaufgelsteErwhnung">
    <w:name w:val="Unresolved Mention"/>
    <w:basedOn w:val="Absatz-Standardschriftart"/>
    <w:uiPriority w:val="99"/>
    <w:semiHidden/>
    <w:unhideWhenUsed/>
    <w:rsid w:val="00651C80"/>
    <w:rPr>
      <w:color w:val="605E5C"/>
      <w:shd w:val="clear" w:color="auto" w:fill="E1DFDD"/>
    </w:rPr>
  </w:style>
  <w:style w:type="character" w:styleId="BesuchterLink">
    <w:name w:val="FollowedHyperlink"/>
    <w:basedOn w:val="Absatz-Standardschriftart"/>
    <w:uiPriority w:val="99"/>
    <w:semiHidden/>
    <w:unhideWhenUsed/>
    <w:rsid w:val="00146CE8"/>
    <w:rPr>
      <w:color w:val="38AFD9" w:themeColor="followedHyperlink"/>
      <w:u w:val="single"/>
    </w:rPr>
  </w:style>
  <w:style w:type="paragraph" w:styleId="berarbeitung">
    <w:name w:val="Revision"/>
    <w:hidden/>
    <w:uiPriority w:val="99"/>
    <w:semiHidden/>
    <w:rsid w:val="00DA092B"/>
    <w:pPr>
      <w:spacing w:after="0" w:line="240" w:lineRule="auto"/>
    </w:pPr>
    <w:rPr>
      <w:rFonts w:ascii="Roboto Light" w:hAnsi="Roboto Light" w:cs="Arial"/>
      <w:sz w:val="20"/>
      <w:szCs w:val="18"/>
      <w:lang w:val="de-DE" w:eastAsia="da-DK"/>
    </w:rPr>
  </w:style>
  <w:style w:type="paragraph" w:styleId="Kommentarthema">
    <w:name w:val="annotation subject"/>
    <w:basedOn w:val="Kommentartext"/>
    <w:next w:val="Kommentartext"/>
    <w:link w:val="KommentarthemaZchn"/>
    <w:uiPriority w:val="99"/>
    <w:semiHidden/>
    <w:unhideWhenUsed/>
    <w:rsid w:val="00FA20D0"/>
    <w:pPr>
      <w:autoSpaceDE/>
      <w:autoSpaceDN/>
    </w:pPr>
    <w:rPr>
      <w:rFonts w:ascii="Roboto Light" w:eastAsiaTheme="minorHAnsi" w:hAnsi="Roboto Light" w:cs="Arial"/>
      <w:b/>
      <w:bCs/>
      <w:lang w:val="de-DE" w:eastAsia="da-DK"/>
    </w:rPr>
  </w:style>
  <w:style w:type="character" w:customStyle="1" w:styleId="KommentarthemaZchn">
    <w:name w:val="Kommentarthema Zchn"/>
    <w:basedOn w:val="KommentartextZchn"/>
    <w:link w:val="Kommentarthema"/>
    <w:uiPriority w:val="99"/>
    <w:semiHidden/>
    <w:rsid w:val="00FA20D0"/>
    <w:rPr>
      <w:rFonts w:ascii="Roboto Light" w:eastAsia="MS Mincho" w:hAnsi="Roboto Light" w:cs="Arial"/>
      <w:b/>
      <w:bCs/>
      <w:sz w:val="20"/>
      <w:szCs w:val="20"/>
      <w:lang w:val="de-DE"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amid-pr.com"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Nilfisk Color-theme">
      <a:dk1>
        <a:srgbClr val="28313F"/>
      </a:dk1>
      <a:lt1>
        <a:srgbClr val="FFFFFF"/>
      </a:lt1>
      <a:dk2>
        <a:srgbClr val="8997A4"/>
      </a:dk2>
      <a:lt2>
        <a:srgbClr val="B3BBC5"/>
      </a:lt2>
      <a:accent1>
        <a:srgbClr val="6194AA"/>
      </a:accent1>
      <a:accent2>
        <a:srgbClr val="2496BE"/>
      </a:accent2>
      <a:accent3>
        <a:srgbClr val="38AFD9"/>
      </a:accent3>
      <a:accent4>
        <a:srgbClr val="38A8B4"/>
      </a:accent4>
      <a:accent5>
        <a:srgbClr val="68C18B"/>
      </a:accent5>
      <a:accent6>
        <a:srgbClr val="F47358"/>
      </a:accent6>
      <a:hlink>
        <a:srgbClr val="38AFD9"/>
      </a:hlink>
      <a:folHlink>
        <a:srgbClr val="38AFD9"/>
      </a:folHlink>
    </a:clrScheme>
    <a:fontScheme name="Nilfisk">
      <a:majorFont>
        <a:latin typeface="Roboto Bold"/>
        <a:ea typeface=""/>
        <a:cs typeface=""/>
      </a:majorFont>
      <a:minorFont>
        <a:latin typeface="Roboto Light"/>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ublishingStartDate xmlns="http://schemas.microsoft.com/sharepoint/v3" xsi:nil="true"/>
    <SharedWithUsers xmlns="b38e86ad-ecae-4d8b-a6a2-599c57c8c9ab">
      <UserInfo>
        <DisplayName>Massimo Frigni</DisplayName>
        <AccountId>8314</AccountId>
        <AccountType/>
      </UserInfo>
      <UserInfo>
        <DisplayName>Maureen Grassmyer</DisplayName>
        <AccountId>8899</AccountId>
        <AccountType/>
      </UserInfo>
    </SharedWithUsers>
    <PublishingExpirationDate xmlns="http://schemas.microsoft.com/sharepoint/v3" xsi:nil="true"/>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0D90E30D1931D74AA31AAF46CFE106EB" ma:contentTypeVersion="12" ma:contentTypeDescription="Create a new document." ma:contentTypeScope="" ma:versionID="b79afbd18b75f370f452cc30941d5b59">
  <xsd:schema xmlns:xsd="http://www.w3.org/2001/XMLSchema" xmlns:xs="http://www.w3.org/2001/XMLSchema" xmlns:p="http://schemas.microsoft.com/office/2006/metadata/properties" xmlns:ns1="http://schemas.microsoft.com/sharepoint/v3" xmlns:ns2="354dde04-e399-458e-afd2-5780735c498f" xmlns:ns3="b38e86ad-ecae-4d8b-a6a2-599c57c8c9ab" targetNamespace="http://schemas.microsoft.com/office/2006/metadata/properties" ma:root="true" ma:fieldsID="0bee1d93ba4506912d08c8c1f7363610" ns1:_="" ns2:_="" ns3:_="">
    <xsd:import namespace="http://schemas.microsoft.com/sharepoint/v3"/>
    <xsd:import namespace="354dde04-e399-458e-afd2-5780735c498f"/>
    <xsd:import namespace="b38e86ad-ecae-4d8b-a6a2-599c57c8c9ab"/>
    <xsd:element name="properties">
      <xsd:complexType>
        <xsd:sequence>
          <xsd:element name="documentManagement">
            <xsd:complexType>
              <xsd:all>
                <xsd:element ref="ns1:PublishingStartDate" minOccurs="0"/>
                <xsd:element ref="ns1:PublishingExpirationDate" minOccurs="0"/>
                <xsd:element ref="ns2:MediaServiceMetadata" minOccurs="0"/>
                <xsd:element ref="ns2:MediaServiceFastMetadata"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54dde04-e399-458e-afd2-5780735c498f"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38e86ad-ecae-4d8b-a6a2-599c57c8c9ab"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AD35600-8397-48F8-8317-309AA9B0C16C}">
  <ds:schemaRefs>
    <ds:schemaRef ds:uri="http://schemas.microsoft.com/sharepoint/v3/contenttype/forms"/>
  </ds:schemaRefs>
</ds:datastoreItem>
</file>

<file path=customXml/itemProps2.xml><?xml version="1.0" encoding="utf-8"?>
<ds:datastoreItem xmlns:ds="http://schemas.openxmlformats.org/officeDocument/2006/customXml" ds:itemID="{303854BF-4824-4051-BDC7-8F79FD0C8D54}">
  <ds:schemaRefs>
    <ds:schemaRef ds:uri="http://schemas.openxmlformats.org/officeDocument/2006/bibliography"/>
  </ds:schemaRefs>
</ds:datastoreItem>
</file>

<file path=customXml/itemProps3.xml><?xml version="1.0" encoding="utf-8"?>
<ds:datastoreItem xmlns:ds="http://schemas.openxmlformats.org/officeDocument/2006/customXml" ds:itemID="{2817B16B-1F21-42A5-A489-A4102B628B28}">
  <ds:schemaRefs>
    <ds:schemaRef ds:uri="http://schemas.microsoft.com/office/2006/metadata/properties"/>
    <ds:schemaRef ds:uri="http://schemas.microsoft.com/office/infopath/2007/PartnerControls"/>
    <ds:schemaRef ds:uri="http://schemas.microsoft.com/sharepoint/v3"/>
    <ds:schemaRef ds:uri="b38e86ad-ecae-4d8b-a6a2-599c57c8c9ab"/>
  </ds:schemaRefs>
</ds:datastoreItem>
</file>

<file path=customXml/itemProps4.xml><?xml version="1.0" encoding="utf-8"?>
<ds:datastoreItem xmlns:ds="http://schemas.openxmlformats.org/officeDocument/2006/customXml" ds:itemID="{22581335-C56F-4A86-842A-0A9BB78198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54dde04-e399-458e-afd2-5780735c498f"/>
    <ds:schemaRef ds:uri="b38e86ad-ecae-4d8b-a6a2-599c57c8c9a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1188</Words>
  <Characters>7486</Characters>
  <Application>Microsoft Office Word</Application>
  <DocSecurity>0</DocSecurity>
  <Lines>62</Lines>
  <Paragraphs>17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8657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Monika Nyendick</cp:lastModifiedBy>
  <cp:revision>5</cp:revision>
  <cp:lastPrinted>2023-07-24T12:56:00Z</cp:lastPrinted>
  <dcterms:created xsi:type="dcterms:W3CDTF">2023-07-24T13:17:00Z</dcterms:created>
  <dcterms:modified xsi:type="dcterms:W3CDTF">2023-07-24T13:18:00Z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8af657d4-2045-4871-9872-e323e3545d60_Enabled">
    <vt:lpwstr>true</vt:lpwstr>
  </property>
  <property fmtid="{D5CDD505-2E9C-101B-9397-08002B2CF9AE}" pid="3" name="MSIP_Label_8af657d4-2045-4871-9872-e323e3545d60_SetDate">
    <vt:lpwstr>2022-03-07T11:59:14Z</vt:lpwstr>
  </property>
  <property fmtid="{D5CDD505-2E9C-101B-9397-08002B2CF9AE}" pid="4" name="MSIP_Label_8af657d4-2045-4871-9872-e323e3545d60_Method">
    <vt:lpwstr>Privileged</vt:lpwstr>
  </property>
  <property fmtid="{D5CDD505-2E9C-101B-9397-08002B2CF9AE}" pid="5" name="MSIP_Label_8af657d4-2045-4871-9872-e323e3545d60_Name">
    <vt:lpwstr>Open sublabel</vt:lpwstr>
  </property>
  <property fmtid="{D5CDD505-2E9C-101B-9397-08002B2CF9AE}" pid="6" name="MSIP_Label_8af657d4-2045-4871-9872-e323e3545d60_SiteId">
    <vt:lpwstr>753c5d99-05be-4237-b4c5-fdb2e6b32ab2</vt:lpwstr>
  </property>
  <property fmtid="{D5CDD505-2E9C-101B-9397-08002B2CF9AE}" pid="7" name="MSIP_Label_8af657d4-2045-4871-9872-e323e3545d60_ActionId">
    <vt:lpwstr>7b7f26cb-e02a-48d3-a078-1c8428edc36b</vt:lpwstr>
  </property>
  <property fmtid="{D5CDD505-2E9C-101B-9397-08002B2CF9AE}" pid="8" name="MSIP_Label_8af657d4-2045-4871-9872-e323e3545d60_ContentBits">
    <vt:lpwstr>0</vt:lpwstr>
  </property>
  <property fmtid="{D5CDD505-2E9C-101B-9397-08002B2CF9AE}" pid="9" name="ContentTypeId">
    <vt:lpwstr>0x0101000D90E30D1931D74AA31AAF46CFE106EB</vt:lpwstr>
  </property>
</Properties>
</file>