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3C07" w:rsidRPr="00107F32" w:rsidRDefault="00363C07" w:rsidP="00107F32">
      <w:pPr>
        <w:spacing w:after="0" w:line="288" w:lineRule="auto"/>
        <w:ind w:right="-8"/>
        <w:rPr>
          <w:rFonts w:ascii="Helvetica" w:hAnsi="Helvetica"/>
          <w:noProof/>
          <w:sz w:val="20"/>
          <w:szCs w:val="20"/>
        </w:rPr>
      </w:pPr>
      <w:r w:rsidRPr="00107F32">
        <w:rPr>
          <w:rFonts w:ascii="Helvetica" w:hAnsi="Helvetica"/>
          <w:noProof/>
          <w:sz w:val="20"/>
          <w:szCs w:val="20"/>
        </w:rPr>
        <w:t>Presseinformation</w:t>
      </w:r>
    </w:p>
    <w:p w:rsidR="00363C07" w:rsidRPr="00107F32" w:rsidRDefault="00363C07" w:rsidP="00107F32">
      <w:pPr>
        <w:spacing w:after="0" w:line="288" w:lineRule="auto"/>
        <w:ind w:right="-8"/>
        <w:rPr>
          <w:rFonts w:ascii="Helvetica" w:hAnsi="Helvetica"/>
          <w:noProof/>
          <w:color w:val="FF0000"/>
          <w:sz w:val="20"/>
          <w:szCs w:val="20"/>
        </w:rPr>
      </w:pPr>
      <w:r w:rsidRPr="00107F32">
        <w:rPr>
          <w:rFonts w:ascii="Helvetica" w:hAnsi="Helvetica"/>
          <w:noProof/>
          <w:sz w:val="20"/>
          <w:szCs w:val="20"/>
        </w:rPr>
        <w:tab/>
      </w:r>
    </w:p>
    <w:p w:rsidR="00363C07" w:rsidRPr="00107F32" w:rsidRDefault="00363C07" w:rsidP="00107F32">
      <w:pPr>
        <w:spacing w:after="0" w:line="288" w:lineRule="auto"/>
        <w:ind w:right="-8"/>
        <w:rPr>
          <w:rFonts w:ascii="Helvetica" w:hAnsi="Helvetica"/>
          <w:noProof/>
          <w:sz w:val="20"/>
          <w:szCs w:val="20"/>
        </w:rPr>
      </w:pPr>
      <w:r w:rsidRPr="00107F32">
        <w:rPr>
          <w:rFonts w:ascii="Helvetica" w:hAnsi="Helvetica"/>
          <w:noProof/>
          <w:sz w:val="20"/>
          <w:szCs w:val="20"/>
        </w:rPr>
        <w:t xml:space="preserve">Bellenberg (D), </w:t>
      </w:r>
      <w:r w:rsidR="003D43F2">
        <w:rPr>
          <w:rFonts w:ascii="Helvetica" w:hAnsi="Helvetica"/>
          <w:noProof/>
          <w:sz w:val="20"/>
          <w:szCs w:val="20"/>
        </w:rPr>
        <w:t>30</w:t>
      </w:r>
      <w:bookmarkStart w:id="0" w:name="_GoBack"/>
      <w:bookmarkEnd w:id="0"/>
      <w:r w:rsidRPr="00107F32">
        <w:rPr>
          <w:rFonts w:ascii="Helvetica" w:hAnsi="Helvetica"/>
          <w:noProof/>
          <w:sz w:val="20"/>
          <w:szCs w:val="20"/>
        </w:rPr>
        <w:t>.</w:t>
      </w:r>
      <w:r w:rsidR="00DA61DB" w:rsidRPr="00107F32">
        <w:rPr>
          <w:rFonts w:ascii="Helvetica" w:hAnsi="Helvetica"/>
          <w:noProof/>
          <w:sz w:val="20"/>
          <w:szCs w:val="20"/>
        </w:rPr>
        <w:t xml:space="preserve"> Januar </w:t>
      </w:r>
      <w:r w:rsidRPr="00107F32">
        <w:rPr>
          <w:rFonts w:ascii="Helvetica" w:hAnsi="Helvetica"/>
          <w:noProof/>
          <w:sz w:val="20"/>
          <w:szCs w:val="20"/>
        </w:rPr>
        <w:t>201</w:t>
      </w:r>
      <w:r w:rsidR="00DA61DB" w:rsidRPr="00107F32">
        <w:rPr>
          <w:rFonts w:ascii="Helvetica" w:hAnsi="Helvetica"/>
          <w:noProof/>
          <w:sz w:val="20"/>
          <w:szCs w:val="20"/>
        </w:rPr>
        <w:t>9</w:t>
      </w:r>
    </w:p>
    <w:p w:rsidR="00363C07" w:rsidRPr="00107F32" w:rsidRDefault="00363C07" w:rsidP="00107F32">
      <w:pPr>
        <w:spacing w:after="0" w:line="288" w:lineRule="auto"/>
        <w:ind w:right="-8"/>
        <w:rPr>
          <w:rFonts w:ascii="Helvetica" w:hAnsi="Helvetica"/>
          <w:b/>
          <w:noProof/>
          <w:sz w:val="20"/>
          <w:szCs w:val="20"/>
        </w:rPr>
      </w:pPr>
    </w:p>
    <w:p w:rsidR="004A35D5" w:rsidRPr="003D3795" w:rsidRDefault="004A35D5" w:rsidP="00107F32">
      <w:pPr>
        <w:spacing w:after="0" w:line="288" w:lineRule="auto"/>
        <w:ind w:right="-8"/>
        <w:rPr>
          <w:rFonts w:ascii="Helvetica" w:hAnsi="Helvetica"/>
          <w:b/>
          <w:noProof/>
          <w:sz w:val="26"/>
          <w:szCs w:val="26"/>
        </w:rPr>
      </w:pPr>
      <w:r w:rsidRPr="003D3795">
        <w:rPr>
          <w:rFonts w:ascii="Helvetica" w:hAnsi="Helvetica"/>
          <w:b/>
          <w:noProof/>
          <w:sz w:val="26"/>
          <w:szCs w:val="26"/>
        </w:rPr>
        <w:t>Neues Zuhause für Kehrmaschinenkompetenz von Nilfisk</w:t>
      </w:r>
    </w:p>
    <w:p w:rsidR="004A35D5" w:rsidRPr="00107F32" w:rsidRDefault="004A35D5" w:rsidP="00107F32">
      <w:pPr>
        <w:spacing w:after="0" w:line="288" w:lineRule="auto"/>
        <w:ind w:right="-8"/>
        <w:rPr>
          <w:rFonts w:ascii="Helvetica" w:hAnsi="Helvetica"/>
          <w:noProof/>
          <w:sz w:val="20"/>
          <w:szCs w:val="20"/>
        </w:rPr>
      </w:pPr>
      <w:r w:rsidRPr="00107F32">
        <w:rPr>
          <w:rFonts w:ascii="Helvetica" w:hAnsi="Helvetica"/>
          <w:noProof/>
          <w:sz w:val="20"/>
          <w:szCs w:val="20"/>
        </w:rPr>
        <w:t>Aebi Schmidt übernimmt Kehrmaschinen</w:t>
      </w:r>
      <w:r w:rsidR="00B7557C" w:rsidRPr="00107F32">
        <w:rPr>
          <w:rFonts w:ascii="Helvetica" w:hAnsi="Helvetica"/>
          <w:noProof/>
          <w:sz w:val="20"/>
          <w:szCs w:val="20"/>
        </w:rPr>
        <w:t>plattform</w:t>
      </w:r>
      <w:r w:rsidR="00971D8F" w:rsidRPr="00107F32">
        <w:rPr>
          <w:rFonts w:ascii="Helvetica" w:hAnsi="Helvetica"/>
          <w:noProof/>
          <w:sz w:val="20"/>
          <w:szCs w:val="20"/>
        </w:rPr>
        <w:t>en</w:t>
      </w:r>
      <w:r w:rsidR="00B7557C" w:rsidRPr="00107F32">
        <w:rPr>
          <w:rFonts w:ascii="Helvetica" w:hAnsi="Helvetica"/>
          <w:noProof/>
          <w:sz w:val="20"/>
          <w:szCs w:val="20"/>
        </w:rPr>
        <w:t xml:space="preserve"> </w:t>
      </w:r>
      <w:r w:rsidRPr="00107F32">
        <w:rPr>
          <w:rFonts w:ascii="Helvetica" w:hAnsi="Helvetica"/>
          <w:noProof/>
          <w:sz w:val="20"/>
          <w:szCs w:val="20"/>
        </w:rPr>
        <w:t xml:space="preserve">City Ranger 3500 </w:t>
      </w:r>
      <w:r w:rsidR="00971D8F" w:rsidRPr="00107F32">
        <w:rPr>
          <w:rFonts w:ascii="Helvetica" w:hAnsi="Helvetica"/>
          <w:noProof/>
          <w:sz w:val="20"/>
          <w:szCs w:val="20"/>
        </w:rPr>
        <w:br/>
      </w:r>
      <w:r w:rsidRPr="00107F32">
        <w:rPr>
          <w:rFonts w:ascii="Helvetica" w:hAnsi="Helvetica"/>
          <w:noProof/>
          <w:sz w:val="20"/>
          <w:szCs w:val="20"/>
        </w:rPr>
        <w:t>und 3570</w:t>
      </w:r>
    </w:p>
    <w:p w:rsidR="002964B0" w:rsidRPr="002964B0" w:rsidRDefault="00F64089" w:rsidP="00107F32">
      <w:pPr>
        <w:spacing w:before="100" w:beforeAutospacing="1" w:after="100" w:afterAutospacing="1" w:line="288" w:lineRule="auto"/>
        <w:ind w:right="-8"/>
        <w:rPr>
          <w:rFonts w:ascii="Helvetica" w:hAnsi="Helvetica"/>
          <w:b/>
          <w:noProof/>
          <w:sz w:val="20"/>
          <w:szCs w:val="20"/>
        </w:rPr>
      </w:pPr>
      <w:r w:rsidRPr="00107F32">
        <w:rPr>
          <w:rFonts w:ascii="Helvetica" w:hAnsi="Helvetica"/>
          <w:b/>
          <w:noProof/>
          <w:sz w:val="20"/>
          <w:szCs w:val="20"/>
        </w:rPr>
        <w:t xml:space="preserve">Zum 31. März 2019 </w:t>
      </w:r>
      <w:r w:rsidR="00E3041E" w:rsidRPr="00107F32">
        <w:rPr>
          <w:rFonts w:ascii="Helvetica" w:hAnsi="Helvetica"/>
          <w:b/>
          <w:noProof/>
          <w:sz w:val="20"/>
          <w:szCs w:val="20"/>
        </w:rPr>
        <w:t>nimmt</w:t>
      </w:r>
      <w:r w:rsidRPr="00107F32">
        <w:rPr>
          <w:rFonts w:ascii="Helvetica" w:hAnsi="Helvetica"/>
          <w:b/>
          <w:noProof/>
          <w:sz w:val="20"/>
          <w:szCs w:val="20"/>
        </w:rPr>
        <w:t xml:space="preserve"> die Aebi Schmidt Holding</w:t>
      </w:r>
      <w:r w:rsidR="00F57FE1" w:rsidRPr="00107F32">
        <w:rPr>
          <w:rFonts w:ascii="Helvetica" w:hAnsi="Helvetica"/>
          <w:b/>
          <w:noProof/>
          <w:sz w:val="20"/>
          <w:szCs w:val="20"/>
        </w:rPr>
        <w:t xml:space="preserve"> (ASH)</w:t>
      </w:r>
      <w:r w:rsidRPr="00107F32">
        <w:rPr>
          <w:rFonts w:ascii="Helvetica" w:hAnsi="Helvetica"/>
          <w:b/>
          <w:noProof/>
          <w:sz w:val="20"/>
          <w:szCs w:val="20"/>
        </w:rPr>
        <w:t xml:space="preserve"> mit Sitz in Zürich die beiden </w:t>
      </w:r>
      <w:r w:rsidR="00E3041E" w:rsidRPr="00107F32">
        <w:rPr>
          <w:rFonts w:ascii="Helvetica" w:hAnsi="Helvetica"/>
          <w:b/>
          <w:noProof/>
          <w:sz w:val="20"/>
          <w:szCs w:val="20"/>
        </w:rPr>
        <w:t xml:space="preserve">Geräteträger </w:t>
      </w:r>
      <w:r w:rsidRPr="00107F32">
        <w:rPr>
          <w:rFonts w:ascii="Helvetica" w:hAnsi="Helvetica"/>
          <w:b/>
          <w:noProof/>
          <w:sz w:val="20"/>
          <w:szCs w:val="20"/>
        </w:rPr>
        <w:t>City Ranger 3500 und City Ranger 3570</w:t>
      </w:r>
      <w:r w:rsidR="00E3041E" w:rsidRPr="00107F32">
        <w:rPr>
          <w:rFonts w:ascii="Helvetica" w:hAnsi="Helvetica"/>
          <w:b/>
          <w:noProof/>
          <w:sz w:val="20"/>
          <w:szCs w:val="20"/>
        </w:rPr>
        <w:t xml:space="preserve"> in ihr Kehrmaschinenpor</w:t>
      </w:r>
      <w:r w:rsidR="002964B0" w:rsidRPr="00107F32">
        <w:rPr>
          <w:rFonts w:ascii="Helvetica" w:hAnsi="Helvetica"/>
          <w:b/>
          <w:noProof/>
          <w:sz w:val="20"/>
          <w:szCs w:val="20"/>
        </w:rPr>
        <w:t>t</w:t>
      </w:r>
      <w:r w:rsidR="00E3041E" w:rsidRPr="00107F32">
        <w:rPr>
          <w:rFonts w:ascii="Helvetica" w:hAnsi="Helvetica"/>
          <w:b/>
          <w:noProof/>
          <w:sz w:val="20"/>
          <w:szCs w:val="20"/>
        </w:rPr>
        <w:t>folio auf</w:t>
      </w:r>
      <w:r w:rsidRPr="00107F32">
        <w:rPr>
          <w:rFonts w:ascii="Helvetica" w:hAnsi="Helvetica"/>
          <w:b/>
          <w:noProof/>
          <w:sz w:val="20"/>
          <w:szCs w:val="20"/>
        </w:rPr>
        <w:t>. Mit d</w:t>
      </w:r>
      <w:r w:rsidR="002964B0" w:rsidRPr="00107F32">
        <w:rPr>
          <w:rFonts w:ascii="Helvetica" w:hAnsi="Helvetica"/>
          <w:b/>
          <w:noProof/>
          <w:sz w:val="20"/>
          <w:szCs w:val="20"/>
        </w:rPr>
        <w:t>e</w:t>
      </w:r>
      <w:r w:rsidRPr="00107F32">
        <w:rPr>
          <w:rFonts w:ascii="Helvetica" w:hAnsi="Helvetica"/>
          <w:b/>
          <w:noProof/>
          <w:sz w:val="20"/>
          <w:szCs w:val="20"/>
        </w:rPr>
        <w:t xml:space="preserve">m Eigentümerwechsel schließt der Reinigungsgerätehersteller Nilfisk </w:t>
      </w:r>
      <w:r w:rsidR="004A35D5" w:rsidRPr="00107F32">
        <w:rPr>
          <w:rFonts w:ascii="Helvetica" w:hAnsi="Helvetica"/>
          <w:b/>
          <w:noProof/>
          <w:sz w:val="20"/>
          <w:szCs w:val="20"/>
        </w:rPr>
        <w:t>den Verkauf seiner Outdoor-Sparte erfolgreich ab.</w:t>
      </w:r>
      <w:r w:rsidRPr="00107F32">
        <w:rPr>
          <w:rFonts w:ascii="Helvetica" w:hAnsi="Helvetica"/>
          <w:b/>
          <w:noProof/>
          <w:sz w:val="20"/>
          <w:szCs w:val="20"/>
        </w:rPr>
        <w:t xml:space="preserve"> </w:t>
      </w:r>
      <w:r w:rsidR="002D6950" w:rsidRPr="00107F32">
        <w:rPr>
          <w:rFonts w:ascii="Helvetica" w:hAnsi="Helvetica"/>
          <w:b/>
          <w:noProof/>
          <w:sz w:val="20"/>
          <w:szCs w:val="20"/>
        </w:rPr>
        <w:t>Gleichzeitig</w:t>
      </w:r>
      <w:r w:rsidR="00E3041E" w:rsidRPr="00107F32">
        <w:rPr>
          <w:rFonts w:ascii="Helvetica" w:hAnsi="Helvetica"/>
          <w:b/>
          <w:noProof/>
          <w:sz w:val="20"/>
          <w:szCs w:val="20"/>
        </w:rPr>
        <w:t xml:space="preserve"> ergänzt</w:t>
      </w:r>
      <w:r w:rsidR="00E3041E" w:rsidRPr="00E3041E">
        <w:rPr>
          <w:rFonts w:ascii="Helvetica" w:hAnsi="Helvetica"/>
          <w:b/>
          <w:noProof/>
          <w:sz w:val="20"/>
          <w:szCs w:val="20"/>
        </w:rPr>
        <w:t xml:space="preserve"> die ASH Group ihr Produktportfolio und </w:t>
      </w:r>
      <w:r w:rsidR="00E3041E" w:rsidRPr="00107F32">
        <w:rPr>
          <w:rFonts w:ascii="Helvetica" w:hAnsi="Helvetica"/>
          <w:b/>
          <w:noProof/>
          <w:sz w:val="20"/>
          <w:szCs w:val="20"/>
        </w:rPr>
        <w:t>stärkt</w:t>
      </w:r>
      <w:r w:rsidR="00E3041E" w:rsidRPr="00E3041E">
        <w:rPr>
          <w:rFonts w:ascii="Helvetica" w:hAnsi="Helvetica"/>
          <w:b/>
          <w:noProof/>
          <w:sz w:val="20"/>
          <w:szCs w:val="20"/>
        </w:rPr>
        <w:t xml:space="preserve"> den deutschen Produktionsstandort in St. Blasien. </w:t>
      </w:r>
      <w:r w:rsidR="002964B0" w:rsidRPr="00107F32">
        <w:rPr>
          <w:rFonts w:ascii="Helvetica" w:hAnsi="Helvetica"/>
          <w:b/>
          <w:noProof/>
          <w:sz w:val="20"/>
          <w:szCs w:val="20"/>
        </w:rPr>
        <w:t>„</w:t>
      </w:r>
      <w:r w:rsidR="002964B0" w:rsidRPr="002964B0">
        <w:rPr>
          <w:rFonts w:ascii="Helvetica" w:hAnsi="Helvetica"/>
          <w:b/>
          <w:noProof/>
          <w:sz w:val="20"/>
          <w:szCs w:val="20"/>
        </w:rPr>
        <w:t xml:space="preserve">Die ASH Group </w:t>
      </w:r>
      <w:r w:rsidR="002964B0" w:rsidRPr="00107F32">
        <w:rPr>
          <w:rFonts w:ascii="Helvetica" w:hAnsi="Helvetica"/>
          <w:b/>
          <w:noProof/>
          <w:sz w:val="20"/>
          <w:szCs w:val="20"/>
        </w:rPr>
        <w:t>verfügt</w:t>
      </w:r>
      <w:r w:rsidR="002964B0" w:rsidRPr="002964B0">
        <w:rPr>
          <w:rFonts w:ascii="Helvetica" w:hAnsi="Helvetica"/>
          <w:b/>
          <w:noProof/>
          <w:sz w:val="20"/>
          <w:szCs w:val="20"/>
        </w:rPr>
        <w:t xml:space="preserve"> </w:t>
      </w:r>
      <w:r w:rsidR="002964B0" w:rsidRPr="00107F32">
        <w:rPr>
          <w:rFonts w:ascii="Helvetica" w:hAnsi="Helvetica"/>
          <w:b/>
          <w:noProof/>
          <w:sz w:val="20"/>
          <w:szCs w:val="20"/>
        </w:rPr>
        <w:t>über</w:t>
      </w:r>
      <w:r w:rsidR="002964B0" w:rsidRPr="002964B0">
        <w:rPr>
          <w:rFonts w:ascii="Helvetica" w:hAnsi="Helvetica"/>
          <w:b/>
          <w:noProof/>
          <w:sz w:val="20"/>
          <w:szCs w:val="20"/>
        </w:rPr>
        <w:t xml:space="preserve"> weitreichende Branchenerfahrung und ein globales Netzwerk.</w:t>
      </w:r>
      <w:r w:rsidR="002964B0" w:rsidRPr="00107F32">
        <w:rPr>
          <w:rFonts w:ascii="Helvetica" w:hAnsi="Helvetica"/>
          <w:b/>
          <w:noProof/>
          <w:sz w:val="20"/>
          <w:szCs w:val="20"/>
        </w:rPr>
        <w:t xml:space="preserve"> W</w:t>
      </w:r>
      <w:r w:rsidR="002964B0" w:rsidRPr="002964B0">
        <w:rPr>
          <w:rFonts w:ascii="Helvetica" w:hAnsi="Helvetica"/>
          <w:b/>
          <w:noProof/>
          <w:sz w:val="20"/>
          <w:szCs w:val="20"/>
        </w:rPr>
        <w:t xml:space="preserve">ir </w:t>
      </w:r>
      <w:r w:rsidR="002964B0" w:rsidRPr="00107F32">
        <w:rPr>
          <w:rFonts w:ascii="Helvetica" w:hAnsi="Helvetica"/>
          <w:b/>
          <w:noProof/>
          <w:sz w:val="20"/>
          <w:szCs w:val="20"/>
        </w:rPr>
        <w:t>sind überzeugt</w:t>
      </w:r>
      <w:r w:rsidR="002964B0" w:rsidRPr="002964B0">
        <w:rPr>
          <w:rFonts w:ascii="Helvetica" w:hAnsi="Helvetica"/>
          <w:b/>
          <w:noProof/>
          <w:sz w:val="20"/>
          <w:szCs w:val="20"/>
        </w:rPr>
        <w:t>, dass unsere Kunden von</w:t>
      </w:r>
      <w:r w:rsidR="002964B0" w:rsidRPr="00107F32">
        <w:rPr>
          <w:rFonts w:ascii="Helvetica" w:hAnsi="Helvetica"/>
          <w:b/>
          <w:noProof/>
          <w:sz w:val="20"/>
          <w:szCs w:val="20"/>
        </w:rPr>
        <w:t xml:space="preserve"> dem Übergang sehr </w:t>
      </w:r>
      <w:r w:rsidR="002964B0" w:rsidRPr="002964B0">
        <w:rPr>
          <w:rFonts w:ascii="Helvetica" w:hAnsi="Helvetica"/>
          <w:b/>
          <w:noProof/>
          <w:sz w:val="20"/>
          <w:szCs w:val="20"/>
        </w:rPr>
        <w:t>profitieren</w:t>
      </w:r>
      <w:r w:rsidR="002964B0" w:rsidRPr="00107F32">
        <w:rPr>
          <w:rFonts w:ascii="Helvetica" w:hAnsi="Helvetica"/>
          <w:b/>
          <w:noProof/>
          <w:sz w:val="20"/>
          <w:szCs w:val="20"/>
        </w:rPr>
        <w:t xml:space="preserve"> werden</w:t>
      </w:r>
      <w:r w:rsidR="002964B0" w:rsidRPr="002964B0">
        <w:rPr>
          <w:rFonts w:ascii="Helvetica" w:hAnsi="Helvetica"/>
          <w:b/>
          <w:noProof/>
          <w:sz w:val="20"/>
          <w:szCs w:val="20"/>
        </w:rPr>
        <w:t xml:space="preserve"> – sie gewinnen einen </w:t>
      </w:r>
      <w:r w:rsidR="002964B0" w:rsidRPr="00107F32">
        <w:rPr>
          <w:rFonts w:ascii="Helvetica" w:hAnsi="Helvetica"/>
          <w:b/>
          <w:noProof/>
          <w:sz w:val="20"/>
          <w:szCs w:val="20"/>
        </w:rPr>
        <w:t>zuverlässigen</w:t>
      </w:r>
      <w:r w:rsidR="002964B0" w:rsidRPr="002964B0">
        <w:rPr>
          <w:rFonts w:ascii="Helvetica" w:hAnsi="Helvetica"/>
          <w:b/>
          <w:noProof/>
          <w:sz w:val="20"/>
          <w:szCs w:val="20"/>
        </w:rPr>
        <w:t xml:space="preserve"> und kompetenten Partner. </w:t>
      </w:r>
      <w:r w:rsidR="00E04716">
        <w:rPr>
          <w:rFonts w:ascii="Helvetica" w:hAnsi="Helvetica"/>
          <w:b/>
          <w:noProof/>
          <w:sz w:val="20"/>
          <w:szCs w:val="20"/>
        </w:rPr>
        <w:t>D</w:t>
      </w:r>
      <w:r w:rsidR="002964B0" w:rsidRPr="002964B0">
        <w:rPr>
          <w:rFonts w:ascii="Helvetica" w:hAnsi="Helvetica"/>
          <w:b/>
          <w:noProof/>
          <w:sz w:val="20"/>
          <w:szCs w:val="20"/>
        </w:rPr>
        <w:t xml:space="preserve">ank dieser Transaktion </w:t>
      </w:r>
      <w:r w:rsidR="00E04716">
        <w:rPr>
          <w:rFonts w:ascii="Helvetica" w:hAnsi="Helvetica"/>
          <w:b/>
          <w:noProof/>
          <w:sz w:val="20"/>
          <w:szCs w:val="20"/>
        </w:rPr>
        <w:t xml:space="preserve">kann sich die Nilfisk Group </w:t>
      </w:r>
      <w:r w:rsidR="002964B0" w:rsidRPr="002964B0">
        <w:rPr>
          <w:rFonts w:ascii="Helvetica" w:hAnsi="Helvetica"/>
          <w:b/>
          <w:noProof/>
          <w:sz w:val="20"/>
          <w:szCs w:val="20"/>
        </w:rPr>
        <w:t xml:space="preserve">in Zukunft </w:t>
      </w:r>
      <w:r w:rsidR="00E04716">
        <w:rPr>
          <w:rFonts w:ascii="Helvetica" w:hAnsi="Helvetica"/>
          <w:b/>
          <w:noProof/>
          <w:sz w:val="20"/>
          <w:szCs w:val="20"/>
        </w:rPr>
        <w:t xml:space="preserve">noch intensiver </w:t>
      </w:r>
      <w:r w:rsidR="002964B0" w:rsidRPr="002964B0">
        <w:rPr>
          <w:rFonts w:ascii="Helvetica" w:hAnsi="Helvetica"/>
          <w:b/>
          <w:noProof/>
          <w:sz w:val="20"/>
          <w:szCs w:val="20"/>
        </w:rPr>
        <w:t>auf ihr Kerngeschäft konzentrieren</w:t>
      </w:r>
      <w:r w:rsidR="002964B0" w:rsidRPr="00107F32">
        <w:rPr>
          <w:rFonts w:ascii="Helvetica" w:hAnsi="Helvetica"/>
          <w:b/>
          <w:noProof/>
          <w:sz w:val="20"/>
          <w:szCs w:val="20"/>
        </w:rPr>
        <w:t>“</w:t>
      </w:r>
      <w:r w:rsidR="002964B0" w:rsidRPr="002964B0">
        <w:rPr>
          <w:rFonts w:ascii="Helvetica" w:hAnsi="Helvetica"/>
          <w:b/>
          <w:noProof/>
          <w:sz w:val="20"/>
          <w:szCs w:val="20"/>
        </w:rPr>
        <w:t xml:space="preserve">, </w:t>
      </w:r>
      <w:r w:rsidR="002964B0" w:rsidRPr="00107F32">
        <w:rPr>
          <w:rFonts w:ascii="Helvetica" w:hAnsi="Helvetica"/>
          <w:b/>
          <w:noProof/>
          <w:sz w:val="20"/>
          <w:szCs w:val="20"/>
        </w:rPr>
        <w:t xml:space="preserve">so </w:t>
      </w:r>
      <w:r w:rsidR="002964B0" w:rsidRPr="002964B0">
        <w:rPr>
          <w:rFonts w:ascii="Helvetica" w:hAnsi="Helvetica"/>
          <w:b/>
          <w:noProof/>
          <w:sz w:val="20"/>
          <w:szCs w:val="20"/>
        </w:rPr>
        <w:t xml:space="preserve">Jakob Kjærgaard, Senior Vice President und Head of Outdoor Division der Nilfisk Group. </w:t>
      </w:r>
    </w:p>
    <w:p w:rsidR="002964B0" w:rsidRPr="002964B0" w:rsidRDefault="00107F32" w:rsidP="00107F32">
      <w:pPr>
        <w:spacing w:before="100" w:beforeAutospacing="1" w:after="100" w:afterAutospacing="1" w:line="288" w:lineRule="auto"/>
        <w:ind w:right="-8"/>
        <w:rPr>
          <w:rFonts w:ascii="Helvetica" w:eastAsia="Times New Roman" w:hAnsi="Helvetica" w:cs="Calibri"/>
          <w:bCs/>
          <w:noProof/>
          <w:sz w:val="20"/>
          <w:szCs w:val="20"/>
          <w:lang w:eastAsia="de-DE"/>
        </w:rPr>
      </w:pPr>
      <w:r w:rsidRPr="00107F32">
        <w:rPr>
          <w:rFonts w:ascii="Helvetica" w:eastAsia="Times New Roman" w:hAnsi="Helvetica" w:cs="Calibri"/>
          <w:bCs/>
          <w:noProof/>
          <w:sz w:val="20"/>
          <w:szCs w:val="20"/>
          <w:lang w:eastAsia="de-DE"/>
        </w:rPr>
        <w:t xml:space="preserve">Mit der Akquise verstärkt die </w:t>
      </w:r>
      <w:r w:rsidRPr="002964B0">
        <w:rPr>
          <w:rFonts w:ascii="Helvetica" w:eastAsia="Times New Roman" w:hAnsi="Helvetica" w:cs="Calibri"/>
          <w:bCs/>
          <w:noProof/>
          <w:sz w:val="20"/>
          <w:szCs w:val="20"/>
          <w:lang w:eastAsia="de-DE"/>
        </w:rPr>
        <w:t>Aebi Schmidt Holding (ASH)</w:t>
      </w:r>
      <w:r w:rsidRPr="00107F32">
        <w:rPr>
          <w:rFonts w:ascii="Helvetica" w:eastAsia="Times New Roman" w:hAnsi="Helvetica" w:cs="Calibri"/>
          <w:bCs/>
          <w:noProof/>
          <w:sz w:val="20"/>
          <w:szCs w:val="20"/>
          <w:lang w:eastAsia="de-DE"/>
        </w:rPr>
        <w:t xml:space="preserve"> ihre Marktposition a</w:t>
      </w:r>
      <w:r w:rsidR="002964B0" w:rsidRPr="00107F32">
        <w:rPr>
          <w:rFonts w:ascii="Helvetica" w:eastAsia="Times New Roman" w:hAnsi="Helvetica" w:cs="Calibri"/>
          <w:bCs/>
          <w:noProof/>
          <w:sz w:val="20"/>
          <w:szCs w:val="20"/>
          <w:lang w:eastAsia="de-DE"/>
        </w:rPr>
        <w:t xml:space="preserve">ls </w:t>
      </w:r>
      <w:r w:rsidR="002964B0" w:rsidRPr="002964B0">
        <w:rPr>
          <w:rFonts w:ascii="Helvetica" w:eastAsia="Times New Roman" w:hAnsi="Helvetica" w:cs="Calibri"/>
          <w:bCs/>
          <w:noProof/>
          <w:sz w:val="20"/>
          <w:szCs w:val="20"/>
          <w:lang w:eastAsia="de-DE"/>
        </w:rPr>
        <w:t xml:space="preserve">ein </w:t>
      </w:r>
      <w:r w:rsidR="002964B0" w:rsidRPr="00107F32">
        <w:rPr>
          <w:rFonts w:ascii="Helvetica" w:eastAsia="Times New Roman" w:hAnsi="Helvetica" w:cs="Calibri"/>
          <w:bCs/>
          <w:noProof/>
          <w:sz w:val="20"/>
          <w:szCs w:val="20"/>
          <w:lang w:eastAsia="de-DE"/>
        </w:rPr>
        <w:t>führender</w:t>
      </w:r>
      <w:r w:rsidR="002964B0" w:rsidRPr="002964B0">
        <w:rPr>
          <w:rFonts w:ascii="Helvetica" w:eastAsia="Times New Roman" w:hAnsi="Helvetica" w:cs="Calibri"/>
          <w:bCs/>
          <w:noProof/>
          <w:sz w:val="20"/>
          <w:szCs w:val="20"/>
          <w:lang w:eastAsia="de-DE"/>
        </w:rPr>
        <w:t xml:space="preserve"> Anbieter von Produktsystemen und Dienstleistungen </w:t>
      </w:r>
      <w:r w:rsidRPr="00107F32">
        <w:rPr>
          <w:rFonts w:ascii="Helvetica" w:eastAsia="Times New Roman" w:hAnsi="Helvetica" w:cs="Calibri"/>
          <w:bCs/>
          <w:noProof/>
          <w:sz w:val="20"/>
          <w:szCs w:val="20"/>
          <w:lang w:eastAsia="de-DE"/>
        </w:rPr>
        <w:t>für</w:t>
      </w:r>
      <w:r w:rsidR="002964B0" w:rsidRPr="002964B0">
        <w:rPr>
          <w:rFonts w:ascii="Helvetica" w:eastAsia="Times New Roman" w:hAnsi="Helvetica" w:cs="Calibri"/>
          <w:bCs/>
          <w:noProof/>
          <w:sz w:val="20"/>
          <w:szCs w:val="20"/>
          <w:lang w:eastAsia="de-DE"/>
        </w:rPr>
        <w:t xml:space="preserve"> Reinigung und Unterhalt von Verkehrs- und </w:t>
      </w:r>
      <w:r w:rsidR="002964B0" w:rsidRPr="00107F32">
        <w:rPr>
          <w:rFonts w:ascii="Helvetica" w:eastAsia="Times New Roman" w:hAnsi="Helvetica" w:cs="Calibri"/>
          <w:bCs/>
          <w:noProof/>
          <w:sz w:val="20"/>
          <w:szCs w:val="20"/>
          <w:lang w:eastAsia="de-DE"/>
        </w:rPr>
        <w:t>Grünflächen</w:t>
      </w:r>
      <w:r w:rsidRPr="00107F32">
        <w:rPr>
          <w:rFonts w:ascii="Helvetica" w:eastAsia="Times New Roman" w:hAnsi="Helvetica" w:cs="Calibri"/>
          <w:bCs/>
          <w:noProof/>
          <w:sz w:val="20"/>
          <w:szCs w:val="20"/>
          <w:lang w:eastAsia="de-DE"/>
        </w:rPr>
        <w:t xml:space="preserve">. </w:t>
      </w:r>
      <w:r w:rsidR="002964B0" w:rsidRPr="002964B0">
        <w:rPr>
          <w:rFonts w:ascii="Helvetica" w:eastAsia="Times New Roman" w:hAnsi="Helvetica" w:cs="Calibri"/>
          <w:noProof/>
          <w:sz w:val="20"/>
          <w:szCs w:val="20"/>
          <w:lang w:eastAsia="de-DE"/>
        </w:rPr>
        <w:t xml:space="preserve">Peter Spuhler, Präsident des Verwaltungsrates der Aebi Schmidt Holding: </w:t>
      </w:r>
      <w:r w:rsidR="002964B0" w:rsidRPr="00107F32">
        <w:rPr>
          <w:rFonts w:ascii="Helvetica" w:eastAsia="Times New Roman" w:hAnsi="Helvetica" w:cs="Calibri"/>
          <w:noProof/>
          <w:sz w:val="20"/>
          <w:szCs w:val="20"/>
          <w:lang w:eastAsia="de-DE"/>
        </w:rPr>
        <w:t>„</w:t>
      </w:r>
      <w:r w:rsidR="002964B0" w:rsidRPr="002964B0">
        <w:rPr>
          <w:rFonts w:ascii="Helvetica" w:eastAsia="Times New Roman" w:hAnsi="Helvetica" w:cs="Calibri"/>
          <w:noProof/>
          <w:sz w:val="20"/>
          <w:szCs w:val="20"/>
          <w:lang w:eastAsia="de-DE"/>
        </w:rPr>
        <w:t xml:space="preserve">Diese </w:t>
      </w:r>
      <w:r w:rsidR="002964B0" w:rsidRPr="00107F32">
        <w:rPr>
          <w:rFonts w:ascii="Helvetica" w:eastAsia="Times New Roman" w:hAnsi="Helvetica" w:cs="Calibri"/>
          <w:noProof/>
          <w:sz w:val="20"/>
          <w:szCs w:val="20"/>
          <w:lang w:eastAsia="de-DE"/>
        </w:rPr>
        <w:t>Übernahme</w:t>
      </w:r>
      <w:r w:rsidR="002964B0" w:rsidRPr="002964B0">
        <w:rPr>
          <w:rFonts w:ascii="Helvetica" w:eastAsia="Times New Roman" w:hAnsi="Helvetica" w:cs="Calibri"/>
          <w:noProof/>
          <w:sz w:val="20"/>
          <w:szCs w:val="20"/>
          <w:lang w:eastAsia="de-DE"/>
        </w:rPr>
        <w:t xml:space="preserve"> ist ein weiterer wichtiger Schritt bei der Umsetzung unserer Produktstrategie. Wir </w:t>
      </w:r>
      <w:r w:rsidR="002964B0" w:rsidRPr="00107F32">
        <w:rPr>
          <w:rFonts w:ascii="Helvetica" w:eastAsia="Times New Roman" w:hAnsi="Helvetica" w:cs="Calibri"/>
          <w:noProof/>
          <w:sz w:val="20"/>
          <w:szCs w:val="20"/>
          <w:lang w:eastAsia="de-DE"/>
        </w:rPr>
        <w:t>schließen</w:t>
      </w:r>
      <w:r w:rsidR="002964B0" w:rsidRPr="002964B0">
        <w:rPr>
          <w:rFonts w:ascii="Helvetica" w:eastAsia="Times New Roman" w:hAnsi="Helvetica" w:cs="Calibri"/>
          <w:noProof/>
          <w:sz w:val="20"/>
          <w:szCs w:val="20"/>
          <w:lang w:eastAsia="de-DE"/>
        </w:rPr>
        <w:t xml:space="preserve"> damit eine wesentliche </w:t>
      </w:r>
      <w:r w:rsidR="002964B0" w:rsidRPr="00107F32">
        <w:rPr>
          <w:rFonts w:ascii="Helvetica" w:eastAsia="Times New Roman" w:hAnsi="Helvetica" w:cs="Calibri"/>
          <w:noProof/>
          <w:sz w:val="20"/>
          <w:szCs w:val="20"/>
          <w:lang w:eastAsia="de-DE"/>
        </w:rPr>
        <w:t>Lücke</w:t>
      </w:r>
      <w:r w:rsidR="002964B0" w:rsidRPr="002964B0">
        <w:rPr>
          <w:rFonts w:ascii="Helvetica" w:eastAsia="Times New Roman" w:hAnsi="Helvetica" w:cs="Calibri"/>
          <w:noProof/>
          <w:sz w:val="20"/>
          <w:szCs w:val="20"/>
          <w:lang w:eastAsia="de-DE"/>
        </w:rPr>
        <w:t xml:space="preserve"> in unserem Kehrmaschinensortiment und </w:t>
      </w:r>
      <w:r w:rsidR="002964B0" w:rsidRPr="00107F32">
        <w:rPr>
          <w:rFonts w:ascii="Helvetica" w:eastAsia="Times New Roman" w:hAnsi="Helvetica" w:cs="Calibri"/>
          <w:noProof/>
          <w:sz w:val="20"/>
          <w:szCs w:val="20"/>
          <w:lang w:eastAsia="de-DE"/>
        </w:rPr>
        <w:t>können</w:t>
      </w:r>
      <w:r w:rsidR="002964B0" w:rsidRPr="002964B0">
        <w:rPr>
          <w:rFonts w:ascii="Helvetica" w:eastAsia="Times New Roman" w:hAnsi="Helvetica" w:cs="Calibri"/>
          <w:noProof/>
          <w:sz w:val="20"/>
          <w:szCs w:val="20"/>
          <w:lang w:eastAsia="de-DE"/>
        </w:rPr>
        <w:t xml:space="preserve"> unseren Kunden nun alle Kehrmaschinengrö</w:t>
      </w:r>
      <w:r w:rsidR="002964B0" w:rsidRPr="00107F32">
        <w:rPr>
          <w:rFonts w:ascii="Helvetica" w:eastAsia="Times New Roman" w:hAnsi="Helvetica" w:cs="Calibri"/>
          <w:noProof/>
          <w:sz w:val="20"/>
          <w:szCs w:val="20"/>
          <w:lang w:eastAsia="de-DE"/>
        </w:rPr>
        <w:t>ß</w:t>
      </w:r>
      <w:r w:rsidR="002964B0" w:rsidRPr="002964B0">
        <w:rPr>
          <w:rFonts w:ascii="Helvetica" w:eastAsia="Times New Roman" w:hAnsi="Helvetica" w:cs="Calibri"/>
          <w:noProof/>
          <w:sz w:val="20"/>
          <w:szCs w:val="20"/>
          <w:lang w:eastAsia="de-DE"/>
        </w:rPr>
        <w:t>en anbieten.</w:t>
      </w:r>
      <w:r w:rsidR="002964B0" w:rsidRPr="00107F32">
        <w:rPr>
          <w:rFonts w:ascii="Helvetica" w:eastAsia="Times New Roman" w:hAnsi="Helvetica" w:cs="Calibri"/>
          <w:noProof/>
          <w:sz w:val="20"/>
          <w:szCs w:val="20"/>
          <w:lang w:eastAsia="de-DE"/>
        </w:rPr>
        <w:t>“</w:t>
      </w:r>
      <w:r w:rsidR="002964B0" w:rsidRPr="002964B0">
        <w:rPr>
          <w:rFonts w:ascii="Helvetica" w:eastAsia="Times New Roman" w:hAnsi="Helvetica" w:cs="Calibri"/>
          <w:noProof/>
          <w:sz w:val="20"/>
          <w:szCs w:val="20"/>
          <w:lang w:eastAsia="de-DE"/>
        </w:rPr>
        <w:t xml:space="preserve"> </w:t>
      </w:r>
    </w:p>
    <w:p w:rsidR="002964B0" w:rsidRPr="002964B0" w:rsidRDefault="002964B0" w:rsidP="00107F32">
      <w:pPr>
        <w:spacing w:before="100" w:beforeAutospacing="1" w:after="100" w:afterAutospacing="1" w:line="288" w:lineRule="auto"/>
        <w:ind w:right="-8"/>
        <w:rPr>
          <w:rFonts w:ascii="Helvetica" w:eastAsia="Times New Roman" w:hAnsi="Helvetica" w:cs="Times New Roman"/>
          <w:noProof/>
          <w:sz w:val="20"/>
          <w:szCs w:val="20"/>
          <w:lang w:eastAsia="de-DE"/>
        </w:rPr>
      </w:pPr>
      <w:r w:rsidRPr="002964B0">
        <w:rPr>
          <w:rFonts w:ascii="Helvetica" w:eastAsia="Times New Roman" w:hAnsi="Helvetica" w:cs="Calibri"/>
          <w:b/>
          <w:bCs/>
          <w:noProof/>
          <w:sz w:val="20"/>
          <w:szCs w:val="20"/>
          <w:lang w:eastAsia="de-DE"/>
        </w:rPr>
        <w:t xml:space="preserve">Stärkung des Produktionsstandorts in Deutschland </w:t>
      </w:r>
      <w:r w:rsidR="00107F32">
        <w:rPr>
          <w:rFonts w:ascii="Helvetica" w:eastAsia="Times New Roman" w:hAnsi="Helvetica" w:cs="Times New Roman"/>
          <w:noProof/>
          <w:sz w:val="20"/>
          <w:szCs w:val="20"/>
          <w:lang w:eastAsia="de-DE"/>
        </w:rPr>
        <w:br/>
      </w:r>
      <w:r w:rsidRPr="002964B0">
        <w:rPr>
          <w:rFonts w:ascii="Helvetica" w:eastAsia="Times New Roman" w:hAnsi="Helvetica" w:cs="Calibri"/>
          <w:noProof/>
          <w:sz w:val="20"/>
          <w:szCs w:val="20"/>
          <w:lang w:eastAsia="de-DE"/>
        </w:rPr>
        <w:t xml:space="preserve">Ab April 2019 gewährleistet das Vertriebs- und Service-Netz von Aebi Schmidt die Versorgung mit Ersatzteilen und Servicearbeiten für die </w:t>
      </w:r>
      <w:r w:rsidRPr="00107F32">
        <w:rPr>
          <w:rFonts w:ascii="Helvetica" w:eastAsia="Times New Roman" w:hAnsi="Helvetica" w:cs="Calibri"/>
          <w:noProof/>
          <w:sz w:val="20"/>
          <w:szCs w:val="20"/>
          <w:lang w:eastAsia="de-DE"/>
        </w:rPr>
        <w:t xml:space="preserve">Kehrmaschinenplattformen </w:t>
      </w:r>
      <w:r w:rsidRPr="002964B0">
        <w:rPr>
          <w:rFonts w:ascii="Helvetica" w:eastAsia="Times New Roman" w:hAnsi="Helvetica" w:cs="Calibri"/>
          <w:noProof/>
          <w:sz w:val="20"/>
          <w:szCs w:val="20"/>
          <w:lang w:eastAsia="de-DE"/>
        </w:rPr>
        <w:t xml:space="preserve">City Ranger 3500 und City Ranger 3570. Die Produktion der City Ranger 3570 wird an das deutsche Werk in St. Blasien verlagert, wo der Produktionsstart im dritten Quartal 2019 erfolgen soll. Mit der Verlagerung nach Deutschland wird die Kehrmaschine weiterentwickelt und unter der Marke Schmidt vertrieben. </w:t>
      </w:r>
    </w:p>
    <w:p w:rsidR="00712D80" w:rsidRDefault="002964B0" w:rsidP="00107F32">
      <w:pPr>
        <w:spacing w:before="100" w:beforeAutospacing="1" w:after="100" w:afterAutospacing="1" w:line="288" w:lineRule="auto"/>
        <w:ind w:right="-8"/>
        <w:rPr>
          <w:rFonts w:ascii="Helvetica" w:eastAsia="Times New Roman" w:hAnsi="Helvetica" w:cs="Calibri"/>
          <w:noProof/>
          <w:sz w:val="20"/>
          <w:szCs w:val="20"/>
          <w:lang w:eastAsia="de-DE"/>
        </w:rPr>
      </w:pPr>
      <w:r w:rsidRPr="002964B0">
        <w:rPr>
          <w:rFonts w:ascii="Helvetica" w:eastAsia="Times New Roman" w:hAnsi="Helvetica" w:cs="Calibri"/>
          <w:noProof/>
          <w:sz w:val="20"/>
          <w:szCs w:val="20"/>
          <w:lang w:eastAsia="de-DE"/>
        </w:rPr>
        <w:t xml:space="preserve">Barend Fruithof, CEO der Aebi Schmidt Holding: </w:t>
      </w:r>
      <w:r w:rsidR="00107F32">
        <w:rPr>
          <w:rFonts w:ascii="Helvetica" w:eastAsia="Times New Roman" w:hAnsi="Helvetica" w:cs="Calibri"/>
          <w:noProof/>
          <w:sz w:val="20"/>
          <w:szCs w:val="20"/>
          <w:lang w:eastAsia="de-DE"/>
        </w:rPr>
        <w:t>„</w:t>
      </w:r>
      <w:r w:rsidRPr="002964B0">
        <w:rPr>
          <w:rFonts w:ascii="Helvetica" w:eastAsia="Times New Roman" w:hAnsi="Helvetica" w:cs="Calibri"/>
          <w:noProof/>
          <w:sz w:val="20"/>
          <w:szCs w:val="20"/>
          <w:lang w:eastAsia="de-DE"/>
        </w:rPr>
        <w:t xml:space="preserve">Mit dieser </w:t>
      </w:r>
      <w:r w:rsidR="00107F32">
        <w:rPr>
          <w:rFonts w:ascii="Helvetica" w:eastAsia="Times New Roman" w:hAnsi="Helvetica" w:cs="Calibri"/>
          <w:noProof/>
          <w:sz w:val="20"/>
          <w:szCs w:val="20"/>
          <w:lang w:eastAsia="de-DE"/>
        </w:rPr>
        <w:t>Ü</w:t>
      </w:r>
      <w:r w:rsidRPr="002964B0">
        <w:rPr>
          <w:rFonts w:ascii="Helvetica" w:eastAsia="Times New Roman" w:hAnsi="Helvetica" w:cs="Calibri"/>
          <w:noProof/>
          <w:sz w:val="20"/>
          <w:szCs w:val="20"/>
          <w:lang w:eastAsia="de-DE"/>
        </w:rPr>
        <w:t>bernahme ergänzen wir unser Produktportfolio in sinnvoller Weise und stärken unseren Produktionsstandort in Deutschland massiv.</w:t>
      </w:r>
      <w:r w:rsidR="00107F32">
        <w:rPr>
          <w:rFonts w:ascii="Helvetica" w:eastAsia="Times New Roman" w:hAnsi="Helvetica" w:cs="Calibri"/>
          <w:noProof/>
          <w:sz w:val="20"/>
          <w:szCs w:val="20"/>
          <w:lang w:eastAsia="de-DE"/>
        </w:rPr>
        <w:t>“</w:t>
      </w:r>
      <w:r w:rsidRPr="002964B0">
        <w:rPr>
          <w:rFonts w:ascii="Helvetica" w:eastAsia="Times New Roman" w:hAnsi="Helvetica" w:cs="Calibri"/>
          <w:noProof/>
          <w:sz w:val="20"/>
          <w:szCs w:val="20"/>
          <w:lang w:eastAsia="de-DE"/>
        </w:rPr>
        <w:t xml:space="preserve"> </w:t>
      </w:r>
    </w:p>
    <w:p w:rsidR="00F01C26" w:rsidRDefault="00F01C26" w:rsidP="00107F32">
      <w:pPr>
        <w:spacing w:before="100" w:beforeAutospacing="1" w:after="100" w:afterAutospacing="1" w:line="288" w:lineRule="auto"/>
        <w:ind w:right="-8"/>
        <w:rPr>
          <w:rFonts w:ascii="Helvetica" w:eastAsia="Times New Roman" w:hAnsi="Helvetica" w:cs="Calibri"/>
          <w:noProof/>
          <w:sz w:val="20"/>
          <w:szCs w:val="20"/>
          <w:lang w:eastAsia="de-DE"/>
        </w:rPr>
      </w:pPr>
    </w:p>
    <w:p w:rsidR="00F01C26" w:rsidRPr="00107F32" w:rsidRDefault="00F01C26" w:rsidP="00107F32">
      <w:pPr>
        <w:spacing w:before="100" w:beforeAutospacing="1" w:after="100" w:afterAutospacing="1" w:line="288" w:lineRule="auto"/>
        <w:ind w:right="-8"/>
        <w:rPr>
          <w:rFonts w:ascii="Helvetica" w:eastAsia="Times New Roman" w:hAnsi="Helvetica" w:cs="Times New Roman"/>
          <w:noProof/>
          <w:sz w:val="20"/>
          <w:szCs w:val="20"/>
          <w:lang w:eastAsia="de-DE"/>
        </w:rPr>
      </w:pPr>
    </w:p>
    <w:tbl>
      <w:tblPr>
        <w:tblW w:w="8717" w:type="dxa"/>
        <w:tblInd w:w="-69" w:type="dxa"/>
        <w:tblCellMar>
          <w:left w:w="70" w:type="dxa"/>
          <w:right w:w="70" w:type="dxa"/>
        </w:tblCellMar>
        <w:tblLook w:val="0000" w:firstRow="0" w:lastRow="0" w:firstColumn="0" w:lastColumn="0" w:noHBand="0" w:noVBand="0"/>
      </w:tblPr>
      <w:tblGrid>
        <w:gridCol w:w="4038"/>
        <w:gridCol w:w="4679"/>
      </w:tblGrid>
      <w:tr w:rsidR="00712D80" w:rsidRPr="00F01C26" w:rsidTr="00F01C26">
        <w:trPr>
          <w:trHeight w:val="1094"/>
        </w:trPr>
        <w:tc>
          <w:tcPr>
            <w:tcW w:w="4038" w:type="dxa"/>
            <w:tcBorders>
              <w:top w:val="nil"/>
              <w:left w:val="nil"/>
              <w:bottom w:val="nil"/>
              <w:right w:val="nil"/>
            </w:tcBorders>
          </w:tcPr>
          <w:p w:rsidR="00712D80" w:rsidRPr="00F01C26" w:rsidRDefault="00712D80" w:rsidP="00107F32">
            <w:pPr>
              <w:spacing w:after="0" w:line="288" w:lineRule="auto"/>
              <w:ind w:right="-8"/>
              <w:rPr>
                <w:rFonts w:ascii="Helvetica" w:hAnsi="Helvetica"/>
                <w:b/>
                <w:noProof/>
                <w:sz w:val="18"/>
                <w:szCs w:val="18"/>
              </w:rPr>
            </w:pPr>
            <w:r w:rsidRPr="00F01C26">
              <w:rPr>
                <w:rFonts w:ascii="Helvetica" w:hAnsi="Helvetica"/>
                <w:b/>
                <w:noProof/>
                <w:sz w:val="18"/>
                <w:szCs w:val="18"/>
              </w:rPr>
              <w:lastRenderedPageBreak/>
              <w:t>Weitere Informationen:</w:t>
            </w:r>
          </w:p>
          <w:p w:rsidR="00712D80" w:rsidRPr="00F01C26" w:rsidRDefault="00712D80" w:rsidP="00107F32">
            <w:pPr>
              <w:spacing w:after="0" w:line="288" w:lineRule="auto"/>
              <w:ind w:right="-8"/>
              <w:rPr>
                <w:rFonts w:ascii="Helvetica" w:hAnsi="Helvetica"/>
                <w:noProof/>
                <w:sz w:val="18"/>
                <w:szCs w:val="18"/>
              </w:rPr>
            </w:pPr>
            <w:r w:rsidRPr="00F01C26">
              <w:rPr>
                <w:rFonts w:ascii="Helvetica" w:hAnsi="Helvetica"/>
                <w:noProof/>
                <w:sz w:val="18"/>
                <w:szCs w:val="18"/>
              </w:rPr>
              <w:t>Nilfisk GmbH</w:t>
            </w:r>
          </w:p>
          <w:p w:rsidR="00712D80" w:rsidRPr="00F01C26" w:rsidRDefault="00712D80" w:rsidP="00107F32">
            <w:pPr>
              <w:spacing w:after="0" w:line="288" w:lineRule="auto"/>
              <w:ind w:right="-8"/>
              <w:rPr>
                <w:rFonts w:ascii="Helvetica" w:hAnsi="Helvetica"/>
                <w:noProof/>
                <w:sz w:val="18"/>
                <w:szCs w:val="18"/>
              </w:rPr>
            </w:pPr>
            <w:r w:rsidRPr="00F01C26">
              <w:rPr>
                <w:rFonts w:ascii="Helvetica" w:hAnsi="Helvetica"/>
                <w:noProof/>
                <w:sz w:val="18"/>
                <w:szCs w:val="18"/>
              </w:rPr>
              <w:t>Guido-Oberdorfer-Straße 2-10</w:t>
            </w:r>
          </w:p>
          <w:p w:rsidR="00712D80" w:rsidRPr="00F01C26" w:rsidRDefault="00712D80" w:rsidP="00107F32">
            <w:pPr>
              <w:spacing w:after="0" w:line="288" w:lineRule="auto"/>
              <w:ind w:right="-8"/>
              <w:rPr>
                <w:rFonts w:ascii="Helvetica" w:hAnsi="Helvetica"/>
                <w:noProof/>
                <w:sz w:val="18"/>
                <w:szCs w:val="18"/>
              </w:rPr>
            </w:pPr>
            <w:r w:rsidRPr="00F01C26">
              <w:rPr>
                <w:rFonts w:ascii="Helvetica" w:hAnsi="Helvetica"/>
                <w:noProof/>
                <w:sz w:val="18"/>
                <w:szCs w:val="18"/>
              </w:rPr>
              <w:t>89287 Bellenberg, Deutschland</w:t>
            </w:r>
          </w:p>
          <w:p w:rsidR="00712D80" w:rsidRPr="00F01C26" w:rsidRDefault="00712D80" w:rsidP="00107F32">
            <w:pPr>
              <w:spacing w:after="0" w:line="288" w:lineRule="auto"/>
              <w:ind w:right="-8"/>
              <w:rPr>
                <w:rFonts w:ascii="Helvetica" w:eastAsia="Times New Roman" w:hAnsi="Helvetica"/>
                <w:noProof/>
                <w:sz w:val="18"/>
                <w:szCs w:val="18"/>
              </w:rPr>
            </w:pPr>
            <w:r w:rsidRPr="00F01C26">
              <w:rPr>
                <w:rFonts w:ascii="Helvetica" w:hAnsi="Helvetica"/>
                <w:noProof/>
                <w:sz w:val="18"/>
                <w:szCs w:val="18"/>
              </w:rPr>
              <w:t>Tel. +49 (0)7306 72-444</w:t>
            </w:r>
            <w:r w:rsidRPr="00F01C26">
              <w:rPr>
                <w:rFonts w:ascii="Helvetica" w:hAnsi="Helvetica"/>
                <w:noProof/>
                <w:sz w:val="18"/>
                <w:szCs w:val="18"/>
              </w:rPr>
              <w:br/>
            </w:r>
            <w:hyperlink r:id="rId7" w:history="1">
              <w:r w:rsidRPr="00F01C26">
                <w:rPr>
                  <w:rFonts w:ascii="Helvetica" w:hAnsi="Helvetica"/>
                  <w:noProof/>
                  <w:sz w:val="18"/>
                  <w:szCs w:val="18"/>
                </w:rPr>
                <w:t>marketing.de@nilfisk.com</w:t>
              </w:r>
            </w:hyperlink>
            <w:r w:rsidR="00F01C26">
              <w:rPr>
                <w:rFonts w:ascii="Helvetica" w:hAnsi="Helvetica"/>
                <w:noProof/>
                <w:sz w:val="18"/>
                <w:szCs w:val="18"/>
              </w:rPr>
              <w:t xml:space="preserve"> </w:t>
            </w:r>
            <w:r w:rsidRPr="00F01C26">
              <w:rPr>
                <w:rFonts w:ascii="Helvetica" w:hAnsi="Helvetica"/>
                <w:noProof/>
                <w:sz w:val="18"/>
                <w:szCs w:val="18"/>
              </w:rPr>
              <w:t>– www.nilfisk.de</w:t>
            </w:r>
          </w:p>
        </w:tc>
        <w:tc>
          <w:tcPr>
            <w:tcW w:w="4679" w:type="dxa"/>
            <w:tcBorders>
              <w:top w:val="nil"/>
              <w:left w:val="nil"/>
              <w:bottom w:val="nil"/>
              <w:right w:val="nil"/>
            </w:tcBorders>
          </w:tcPr>
          <w:p w:rsidR="00712D80" w:rsidRPr="00F01C26" w:rsidRDefault="00712D80" w:rsidP="00107F32">
            <w:pPr>
              <w:spacing w:after="0" w:line="288" w:lineRule="auto"/>
              <w:ind w:right="-8"/>
              <w:rPr>
                <w:rFonts w:ascii="Helvetica" w:hAnsi="Helvetica"/>
                <w:b/>
                <w:noProof/>
                <w:sz w:val="18"/>
                <w:szCs w:val="18"/>
              </w:rPr>
            </w:pPr>
            <w:r w:rsidRPr="00F01C26">
              <w:rPr>
                <w:rFonts w:ascii="Helvetica" w:hAnsi="Helvetica"/>
                <w:b/>
                <w:noProof/>
                <w:sz w:val="18"/>
                <w:szCs w:val="18"/>
              </w:rPr>
              <w:t>Presse- und Öffentlichkeitsarbeit:</w:t>
            </w:r>
          </w:p>
          <w:p w:rsidR="00712D80" w:rsidRPr="00F01C26" w:rsidRDefault="00712D80" w:rsidP="00107F32">
            <w:pPr>
              <w:spacing w:after="0" w:line="288" w:lineRule="auto"/>
              <w:ind w:right="-8"/>
              <w:rPr>
                <w:rFonts w:ascii="Helvetica" w:hAnsi="Helvetica"/>
                <w:noProof/>
                <w:sz w:val="18"/>
                <w:szCs w:val="18"/>
              </w:rPr>
            </w:pPr>
            <w:r w:rsidRPr="00F01C26">
              <w:rPr>
                <w:rFonts w:ascii="Helvetica" w:hAnsi="Helvetica"/>
                <w:noProof/>
                <w:sz w:val="18"/>
                <w:szCs w:val="18"/>
              </w:rPr>
              <w:t>Press’n’Relations GmbH – Monika Nyendick</w:t>
            </w:r>
          </w:p>
          <w:p w:rsidR="00712D80" w:rsidRPr="00F01C26" w:rsidRDefault="00712D80" w:rsidP="00107F32">
            <w:pPr>
              <w:spacing w:after="0" w:line="288" w:lineRule="auto"/>
              <w:ind w:right="-8"/>
              <w:rPr>
                <w:rFonts w:ascii="Helvetica" w:hAnsi="Helvetica"/>
                <w:noProof/>
                <w:sz w:val="18"/>
                <w:szCs w:val="18"/>
              </w:rPr>
            </w:pPr>
            <w:r w:rsidRPr="00F01C26">
              <w:rPr>
                <w:rFonts w:ascii="Helvetica" w:hAnsi="Helvetica"/>
                <w:noProof/>
                <w:sz w:val="18"/>
                <w:szCs w:val="18"/>
              </w:rPr>
              <w:t xml:space="preserve">Magirusstraße 33 – D-89077 Ulm </w:t>
            </w:r>
          </w:p>
          <w:p w:rsidR="00712D80" w:rsidRPr="00F01C26" w:rsidRDefault="00712D80" w:rsidP="00107F32">
            <w:pPr>
              <w:spacing w:after="0" w:line="288" w:lineRule="auto"/>
              <w:ind w:right="-8"/>
              <w:rPr>
                <w:rFonts w:ascii="Helvetica" w:hAnsi="Helvetica"/>
                <w:noProof/>
                <w:sz w:val="18"/>
                <w:szCs w:val="18"/>
              </w:rPr>
            </w:pPr>
            <w:r w:rsidRPr="00F01C26">
              <w:rPr>
                <w:rFonts w:ascii="Helvetica" w:hAnsi="Helvetica"/>
                <w:noProof/>
                <w:sz w:val="18"/>
                <w:szCs w:val="18"/>
              </w:rPr>
              <w:t xml:space="preserve">Tel.: 0731 96287-30 – Fax: 0731 96287-97 </w:t>
            </w:r>
          </w:p>
          <w:p w:rsidR="00712D80" w:rsidRPr="00F01C26" w:rsidRDefault="00712D80" w:rsidP="00107F32">
            <w:pPr>
              <w:spacing w:after="0" w:line="288" w:lineRule="auto"/>
              <w:ind w:right="-8"/>
              <w:rPr>
                <w:rFonts w:ascii="Helvetica" w:hAnsi="Helvetica"/>
                <w:noProof/>
                <w:sz w:val="18"/>
                <w:szCs w:val="18"/>
              </w:rPr>
            </w:pPr>
            <w:r w:rsidRPr="00F01C26">
              <w:rPr>
                <w:rFonts w:ascii="Helvetica" w:hAnsi="Helvetica"/>
                <w:noProof/>
                <w:sz w:val="18"/>
                <w:szCs w:val="18"/>
              </w:rPr>
              <w:t xml:space="preserve">mny@press-n-relations.de - </w:t>
            </w:r>
            <w:hyperlink r:id="rId8" w:history="1">
              <w:r w:rsidRPr="00F01C26">
                <w:rPr>
                  <w:rFonts w:ascii="Helvetica" w:hAnsi="Helvetica"/>
                  <w:noProof/>
                  <w:sz w:val="18"/>
                  <w:szCs w:val="18"/>
                </w:rPr>
                <w:t>www.press-n-relations.de</w:t>
              </w:r>
            </w:hyperlink>
          </w:p>
        </w:tc>
      </w:tr>
    </w:tbl>
    <w:p w:rsidR="00F01C26" w:rsidRDefault="00F01C26" w:rsidP="00107F32">
      <w:pPr>
        <w:spacing w:after="0" w:line="288" w:lineRule="auto"/>
        <w:ind w:right="-8"/>
        <w:rPr>
          <w:rFonts w:ascii="Helvetica" w:hAnsi="Helvetica"/>
          <w:noProof/>
          <w:sz w:val="18"/>
          <w:szCs w:val="18"/>
        </w:rPr>
      </w:pPr>
    </w:p>
    <w:p w:rsidR="00712D80" w:rsidRPr="00F01C26" w:rsidRDefault="00712D80" w:rsidP="00107F32">
      <w:pPr>
        <w:spacing w:after="0" w:line="288" w:lineRule="auto"/>
        <w:ind w:right="-8"/>
        <w:rPr>
          <w:rFonts w:ascii="Helvetica" w:hAnsi="Helvetica"/>
          <w:noProof/>
          <w:sz w:val="18"/>
          <w:szCs w:val="18"/>
        </w:rPr>
      </w:pPr>
      <w:r w:rsidRPr="00F01C26">
        <w:rPr>
          <w:rFonts w:ascii="Helvetica" w:hAnsi="Helvetica"/>
          <w:noProof/>
          <w:sz w:val="18"/>
          <w:szCs w:val="18"/>
        </w:rPr>
        <w:t>Nilfisk GmbH in Bellenberg gehört zur Nilfisk A/S. Nilfisk blickt auf eine 11</w:t>
      </w:r>
      <w:r w:rsidR="0067708F" w:rsidRPr="00F01C26">
        <w:rPr>
          <w:rFonts w:ascii="Helvetica" w:hAnsi="Helvetica"/>
          <w:noProof/>
          <w:sz w:val="18"/>
          <w:szCs w:val="18"/>
        </w:rPr>
        <w:t>4</w:t>
      </w:r>
      <w:r w:rsidRPr="00F01C26">
        <w:rPr>
          <w:rFonts w:ascii="Helvetica" w:hAnsi="Helvetica"/>
          <w:noProof/>
          <w:sz w:val="18"/>
          <w:szCs w:val="18"/>
        </w:rPr>
        <w:t>-jährige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rsidR="0004272F" w:rsidRPr="00F01C26" w:rsidRDefault="0004272F" w:rsidP="00107F32">
      <w:pPr>
        <w:spacing w:after="0" w:line="288" w:lineRule="auto"/>
        <w:ind w:right="-8"/>
        <w:rPr>
          <w:rFonts w:ascii="Helvetica" w:hAnsi="Helvetica"/>
          <w:noProof/>
          <w:sz w:val="18"/>
          <w:szCs w:val="18"/>
        </w:rPr>
      </w:pPr>
    </w:p>
    <w:sectPr w:rsidR="0004272F" w:rsidRPr="00F01C26" w:rsidSect="006D68E8">
      <w:headerReference w:type="default" r:id="rId9"/>
      <w:pgSz w:w="11900" w:h="16840"/>
      <w:pgMar w:top="1418" w:right="3119" w:bottom="1134"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4A52" w:rsidRDefault="003F4A52" w:rsidP="00363C07">
      <w:pPr>
        <w:spacing w:after="0"/>
      </w:pPr>
      <w:r>
        <w:separator/>
      </w:r>
    </w:p>
  </w:endnote>
  <w:endnote w:type="continuationSeparator" w:id="0">
    <w:p w:rsidR="003F4A52" w:rsidRDefault="003F4A52" w:rsidP="00363C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4A52" w:rsidRDefault="003F4A52" w:rsidP="00363C07">
      <w:pPr>
        <w:spacing w:after="0"/>
      </w:pPr>
      <w:r>
        <w:separator/>
      </w:r>
    </w:p>
  </w:footnote>
  <w:footnote w:type="continuationSeparator" w:id="0">
    <w:p w:rsidR="003F4A52" w:rsidRDefault="003F4A52" w:rsidP="00363C0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3C07" w:rsidRDefault="00363C07" w:rsidP="00363C07">
    <w:pPr>
      <w:pStyle w:val="Kopfzeile"/>
      <w:tabs>
        <w:tab w:val="clear" w:pos="4536"/>
        <w:tab w:val="clear" w:pos="9072"/>
      </w:tabs>
      <w:ind w:right="-1993"/>
    </w:pPr>
    <w:r>
      <w:tab/>
    </w:r>
    <w:r>
      <w:tab/>
    </w:r>
    <w:r>
      <w:tab/>
    </w:r>
    <w:r>
      <w:tab/>
    </w:r>
    <w:r>
      <w:tab/>
    </w:r>
    <w:r>
      <w:tab/>
    </w:r>
    <w:r>
      <w:tab/>
    </w:r>
    <w:r>
      <w:tab/>
    </w:r>
    <w:r>
      <w:tab/>
    </w:r>
  </w:p>
  <w:p w:rsidR="00363C07" w:rsidRDefault="00363C07" w:rsidP="00363C07">
    <w:pPr>
      <w:pStyle w:val="Kopfzeile"/>
      <w:tabs>
        <w:tab w:val="clear" w:pos="4536"/>
        <w:tab w:val="clear" w:pos="9072"/>
      </w:tabs>
      <w:ind w:left="5672" w:right="-1993" w:firstLine="709"/>
    </w:pPr>
    <w:r>
      <w:rPr>
        <w:noProof/>
        <w:sz w:val="20"/>
        <w:lang w:eastAsia="de-DE"/>
      </w:rPr>
      <w:drawing>
        <wp:inline distT="0" distB="0" distL="0" distR="0" wp14:anchorId="6C56DA02" wp14:editId="5AF65CAF">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p w:rsidR="00363C07" w:rsidRDefault="00363C07" w:rsidP="00363C07">
    <w:pPr>
      <w:pStyle w:val="Kopfzeile"/>
      <w:tabs>
        <w:tab w:val="clear" w:pos="4536"/>
        <w:tab w:val="clear" w:pos="9072"/>
      </w:tabs>
      <w:ind w:right="-1993"/>
    </w:pPr>
  </w:p>
  <w:p w:rsidR="00363C07" w:rsidRDefault="00363C0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344556"/>
    <w:multiLevelType w:val="multilevel"/>
    <w:tmpl w:val="70E20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6"/>
  <w:embedSystemFonts/>
  <w:proofState w:spelling="clean" w:grammar="clean"/>
  <w:defaultTabStop w:val="709"/>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CBF"/>
    <w:rsid w:val="000236D2"/>
    <w:rsid w:val="0004272F"/>
    <w:rsid w:val="00062584"/>
    <w:rsid w:val="00081E7A"/>
    <w:rsid w:val="00107F32"/>
    <w:rsid w:val="00154FEF"/>
    <w:rsid w:val="0016639E"/>
    <w:rsid w:val="001E0145"/>
    <w:rsid w:val="001E1913"/>
    <w:rsid w:val="001E1AE4"/>
    <w:rsid w:val="001E1C6A"/>
    <w:rsid w:val="001E4210"/>
    <w:rsid w:val="002005A8"/>
    <w:rsid w:val="002062E6"/>
    <w:rsid w:val="00226B74"/>
    <w:rsid w:val="002964B0"/>
    <w:rsid w:val="002C4C33"/>
    <w:rsid w:val="002D02B1"/>
    <w:rsid w:val="002D4E4D"/>
    <w:rsid w:val="002D6950"/>
    <w:rsid w:val="002E6E99"/>
    <w:rsid w:val="00326144"/>
    <w:rsid w:val="00343850"/>
    <w:rsid w:val="00363C07"/>
    <w:rsid w:val="00365CC9"/>
    <w:rsid w:val="00374933"/>
    <w:rsid w:val="00390818"/>
    <w:rsid w:val="003C2C79"/>
    <w:rsid w:val="003D3795"/>
    <w:rsid w:val="003D43F2"/>
    <w:rsid w:val="003F4A52"/>
    <w:rsid w:val="004720D6"/>
    <w:rsid w:val="00491736"/>
    <w:rsid w:val="004A35D5"/>
    <w:rsid w:val="004E1A94"/>
    <w:rsid w:val="00512260"/>
    <w:rsid w:val="0052180F"/>
    <w:rsid w:val="00591192"/>
    <w:rsid w:val="005E7E66"/>
    <w:rsid w:val="006010ED"/>
    <w:rsid w:val="006344B9"/>
    <w:rsid w:val="0067708F"/>
    <w:rsid w:val="006A1676"/>
    <w:rsid w:val="006C2A40"/>
    <w:rsid w:val="006D68E8"/>
    <w:rsid w:val="00712D80"/>
    <w:rsid w:val="007E5185"/>
    <w:rsid w:val="0082563D"/>
    <w:rsid w:val="008550E9"/>
    <w:rsid w:val="00863330"/>
    <w:rsid w:val="00874B4A"/>
    <w:rsid w:val="0089706E"/>
    <w:rsid w:val="008D0069"/>
    <w:rsid w:val="008E2168"/>
    <w:rsid w:val="008E6F93"/>
    <w:rsid w:val="0095679D"/>
    <w:rsid w:val="009607EB"/>
    <w:rsid w:val="00971D8F"/>
    <w:rsid w:val="009C10A6"/>
    <w:rsid w:val="009C2FFB"/>
    <w:rsid w:val="009E71E4"/>
    <w:rsid w:val="00A454C3"/>
    <w:rsid w:val="00A6004C"/>
    <w:rsid w:val="00A9064F"/>
    <w:rsid w:val="00A91154"/>
    <w:rsid w:val="00AC6446"/>
    <w:rsid w:val="00AF535F"/>
    <w:rsid w:val="00B134C0"/>
    <w:rsid w:val="00B63B1C"/>
    <w:rsid w:val="00B74AA3"/>
    <w:rsid w:val="00B7557C"/>
    <w:rsid w:val="00B76F29"/>
    <w:rsid w:val="00BC275C"/>
    <w:rsid w:val="00BE3EFD"/>
    <w:rsid w:val="00C0707B"/>
    <w:rsid w:val="00C54327"/>
    <w:rsid w:val="00CB0438"/>
    <w:rsid w:val="00CC4467"/>
    <w:rsid w:val="00D27017"/>
    <w:rsid w:val="00D519AE"/>
    <w:rsid w:val="00D635C9"/>
    <w:rsid w:val="00DA61DB"/>
    <w:rsid w:val="00DC7CB4"/>
    <w:rsid w:val="00E04716"/>
    <w:rsid w:val="00E13E3A"/>
    <w:rsid w:val="00E1503E"/>
    <w:rsid w:val="00E3041E"/>
    <w:rsid w:val="00E46ED9"/>
    <w:rsid w:val="00E549C6"/>
    <w:rsid w:val="00E97B30"/>
    <w:rsid w:val="00EC7450"/>
    <w:rsid w:val="00EE5DE0"/>
    <w:rsid w:val="00F01C26"/>
    <w:rsid w:val="00F32113"/>
    <w:rsid w:val="00F36919"/>
    <w:rsid w:val="00F41CA8"/>
    <w:rsid w:val="00F53FBD"/>
    <w:rsid w:val="00F57FE1"/>
    <w:rsid w:val="00F64089"/>
    <w:rsid w:val="00F67945"/>
    <w:rsid w:val="00F81CBF"/>
    <w:rsid w:val="00FA1903"/>
    <w:rsid w:val="00FC5147"/>
    <w:rsid w:val="00FE764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609B6A0C"/>
  <w15:docId w15:val="{3BB417DA-01E0-C749-B581-87D3FDD5F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Verdana"/>
        <w:sz w:val="24"/>
        <w:szCs w:val="24"/>
        <w:lang w:val="de-DE"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3C2C7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3C2C79"/>
  </w:style>
  <w:style w:type="paragraph" w:styleId="StandardWeb">
    <w:name w:val="Normal (Web)"/>
    <w:basedOn w:val="Standard"/>
    <w:uiPriority w:val="99"/>
    <w:semiHidden/>
    <w:unhideWhenUsed/>
    <w:rsid w:val="00C0707B"/>
    <w:pPr>
      <w:spacing w:before="100" w:beforeAutospacing="1" w:after="100" w:afterAutospacing="1"/>
    </w:pPr>
    <w:rPr>
      <w:rFonts w:ascii="Times New Roman" w:eastAsia="Times New Roman" w:hAnsi="Times New Roman" w:cs="Times New Roman"/>
      <w:lang w:eastAsia="de-DE"/>
    </w:rPr>
  </w:style>
  <w:style w:type="paragraph" w:styleId="Kopfzeile">
    <w:name w:val="header"/>
    <w:basedOn w:val="Standard"/>
    <w:link w:val="KopfzeileZchn"/>
    <w:uiPriority w:val="99"/>
    <w:unhideWhenUsed/>
    <w:rsid w:val="00363C07"/>
    <w:pPr>
      <w:tabs>
        <w:tab w:val="center" w:pos="4536"/>
        <w:tab w:val="right" w:pos="9072"/>
      </w:tabs>
      <w:spacing w:after="0"/>
    </w:pPr>
  </w:style>
  <w:style w:type="character" w:customStyle="1" w:styleId="KopfzeileZchn">
    <w:name w:val="Kopfzeile Zchn"/>
    <w:basedOn w:val="Absatz-Standardschriftart"/>
    <w:link w:val="Kopfzeile"/>
    <w:uiPriority w:val="99"/>
    <w:rsid w:val="00363C07"/>
  </w:style>
  <w:style w:type="paragraph" w:styleId="Fuzeile">
    <w:name w:val="footer"/>
    <w:basedOn w:val="Standard"/>
    <w:link w:val="FuzeileZchn"/>
    <w:uiPriority w:val="99"/>
    <w:unhideWhenUsed/>
    <w:rsid w:val="00363C07"/>
    <w:pPr>
      <w:tabs>
        <w:tab w:val="center" w:pos="4536"/>
        <w:tab w:val="right" w:pos="9072"/>
      </w:tabs>
      <w:spacing w:after="0"/>
    </w:pPr>
  </w:style>
  <w:style w:type="character" w:customStyle="1" w:styleId="FuzeileZchn">
    <w:name w:val="Fußzeile Zchn"/>
    <w:basedOn w:val="Absatz-Standardschriftart"/>
    <w:link w:val="Fuzeile"/>
    <w:uiPriority w:val="99"/>
    <w:rsid w:val="00363C07"/>
  </w:style>
  <w:style w:type="paragraph" w:customStyle="1" w:styleId="p3">
    <w:name w:val="p3"/>
    <w:basedOn w:val="Standard"/>
    <w:rsid w:val="00712D80"/>
    <w:pPr>
      <w:spacing w:after="0"/>
    </w:pPr>
    <w:rPr>
      <w:rFonts w:eastAsiaTheme="minorHAnsi" w:cs="Arial"/>
      <w:sz w:val="17"/>
      <w:szCs w:val="17"/>
      <w:lang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7460816">
      <w:bodyDiv w:val="1"/>
      <w:marLeft w:val="0"/>
      <w:marRight w:val="0"/>
      <w:marTop w:val="0"/>
      <w:marBottom w:val="0"/>
      <w:divBdr>
        <w:top w:val="none" w:sz="0" w:space="0" w:color="auto"/>
        <w:left w:val="none" w:sz="0" w:space="0" w:color="auto"/>
        <w:bottom w:val="none" w:sz="0" w:space="0" w:color="auto"/>
        <w:right w:val="none" w:sz="0" w:space="0" w:color="auto"/>
      </w:divBdr>
      <w:divsChild>
        <w:div w:id="1972053245">
          <w:marLeft w:val="0"/>
          <w:marRight w:val="0"/>
          <w:marTop w:val="0"/>
          <w:marBottom w:val="0"/>
          <w:divBdr>
            <w:top w:val="none" w:sz="0" w:space="0" w:color="auto"/>
            <w:left w:val="none" w:sz="0" w:space="0" w:color="auto"/>
            <w:bottom w:val="none" w:sz="0" w:space="0" w:color="auto"/>
            <w:right w:val="none" w:sz="0" w:space="0" w:color="auto"/>
          </w:divBdr>
          <w:divsChild>
            <w:div w:id="1961034672">
              <w:marLeft w:val="0"/>
              <w:marRight w:val="0"/>
              <w:marTop w:val="0"/>
              <w:marBottom w:val="0"/>
              <w:divBdr>
                <w:top w:val="none" w:sz="0" w:space="0" w:color="auto"/>
                <w:left w:val="none" w:sz="0" w:space="0" w:color="auto"/>
                <w:bottom w:val="none" w:sz="0" w:space="0" w:color="auto"/>
                <w:right w:val="none" w:sz="0" w:space="0" w:color="auto"/>
              </w:divBdr>
              <w:divsChild>
                <w:div w:id="161285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57317">
      <w:bodyDiv w:val="1"/>
      <w:marLeft w:val="0"/>
      <w:marRight w:val="0"/>
      <w:marTop w:val="0"/>
      <w:marBottom w:val="0"/>
      <w:divBdr>
        <w:top w:val="none" w:sz="0" w:space="0" w:color="auto"/>
        <w:left w:val="none" w:sz="0" w:space="0" w:color="auto"/>
        <w:bottom w:val="none" w:sz="0" w:space="0" w:color="auto"/>
        <w:right w:val="none" w:sz="0" w:space="0" w:color="auto"/>
      </w:divBdr>
      <w:divsChild>
        <w:div w:id="416439707">
          <w:marLeft w:val="0"/>
          <w:marRight w:val="0"/>
          <w:marTop w:val="0"/>
          <w:marBottom w:val="0"/>
          <w:divBdr>
            <w:top w:val="none" w:sz="0" w:space="0" w:color="auto"/>
            <w:left w:val="none" w:sz="0" w:space="0" w:color="auto"/>
            <w:bottom w:val="none" w:sz="0" w:space="0" w:color="auto"/>
            <w:right w:val="none" w:sz="0" w:space="0" w:color="auto"/>
          </w:divBdr>
          <w:divsChild>
            <w:div w:id="971714183">
              <w:marLeft w:val="0"/>
              <w:marRight w:val="0"/>
              <w:marTop w:val="0"/>
              <w:marBottom w:val="0"/>
              <w:divBdr>
                <w:top w:val="none" w:sz="0" w:space="0" w:color="auto"/>
                <w:left w:val="none" w:sz="0" w:space="0" w:color="auto"/>
                <w:bottom w:val="none" w:sz="0" w:space="0" w:color="auto"/>
                <w:right w:val="none" w:sz="0" w:space="0" w:color="auto"/>
              </w:divBdr>
              <w:divsChild>
                <w:div w:id="187473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106279">
      <w:bodyDiv w:val="1"/>
      <w:marLeft w:val="0"/>
      <w:marRight w:val="0"/>
      <w:marTop w:val="0"/>
      <w:marBottom w:val="0"/>
      <w:divBdr>
        <w:top w:val="none" w:sz="0" w:space="0" w:color="auto"/>
        <w:left w:val="none" w:sz="0" w:space="0" w:color="auto"/>
        <w:bottom w:val="none" w:sz="0" w:space="0" w:color="auto"/>
        <w:right w:val="none" w:sz="0" w:space="0" w:color="auto"/>
      </w:divBdr>
      <w:divsChild>
        <w:div w:id="466434387">
          <w:marLeft w:val="0"/>
          <w:marRight w:val="0"/>
          <w:marTop w:val="0"/>
          <w:marBottom w:val="0"/>
          <w:divBdr>
            <w:top w:val="none" w:sz="0" w:space="0" w:color="auto"/>
            <w:left w:val="none" w:sz="0" w:space="0" w:color="auto"/>
            <w:bottom w:val="none" w:sz="0" w:space="0" w:color="auto"/>
            <w:right w:val="none" w:sz="0" w:space="0" w:color="auto"/>
          </w:divBdr>
          <w:divsChild>
            <w:div w:id="1050230966">
              <w:marLeft w:val="0"/>
              <w:marRight w:val="0"/>
              <w:marTop w:val="0"/>
              <w:marBottom w:val="0"/>
              <w:divBdr>
                <w:top w:val="none" w:sz="0" w:space="0" w:color="auto"/>
                <w:left w:val="none" w:sz="0" w:space="0" w:color="auto"/>
                <w:bottom w:val="none" w:sz="0" w:space="0" w:color="auto"/>
                <w:right w:val="none" w:sz="0" w:space="0" w:color="auto"/>
              </w:divBdr>
              <w:divsChild>
                <w:div w:id="92997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402264">
      <w:bodyDiv w:val="1"/>
      <w:marLeft w:val="0"/>
      <w:marRight w:val="0"/>
      <w:marTop w:val="0"/>
      <w:marBottom w:val="0"/>
      <w:divBdr>
        <w:top w:val="none" w:sz="0" w:space="0" w:color="auto"/>
        <w:left w:val="none" w:sz="0" w:space="0" w:color="auto"/>
        <w:bottom w:val="none" w:sz="0" w:space="0" w:color="auto"/>
        <w:right w:val="none" w:sz="0" w:space="0" w:color="auto"/>
      </w:divBdr>
      <w:divsChild>
        <w:div w:id="1441219917">
          <w:marLeft w:val="0"/>
          <w:marRight w:val="0"/>
          <w:marTop w:val="0"/>
          <w:marBottom w:val="0"/>
          <w:divBdr>
            <w:top w:val="none" w:sz="0" w:space="0" w:color="auto"/>
            <w:left w:val="none" w:sz="0" w:space="0" w:color="auto"/>
            <w:bottom w:val="none" w:sz="0" w:space="0" w:color="auto"/>
            <w:right w:val="none" w:sz="0" w:space="0" w:color="auto"/>
          </w:divBdr>
          <w:divsChild>
            <w:div w:id="1927766912">
              <w:marLeft w:val="0"/>
              <w:marRight w:val="0"/>
              <w:marTop w:val="0"/>
              <w:marBottom w:val="0"/>
              <w:divBdr>
                <w:top w:val="none" w:sz="0" w:space="0" w:color="auto"/>
                <w:left w:val="none" w:sz="0" w:space="0" w:color="auto"/>
                <w:bottom w:val="none" w:sz="0" w:space="0" w:color="auto"/>
                <w:right w:val="none" w:sz="0" w:space="0" w:color="auto"/>
              </w:divBdr>
              <w:divsChild>
                <w:div w:id="119662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172351">
      <w:bodyDiv w:val="1"/>
      <w:marLeft w:val="0"/>
      <w:marRight w:val="0"/>
      <w:marTop w:val="0"/>
      <w:marBottom w:val="0"/>
      <w:divBdr>
        <w:top w:val="none" w:sz="0" w:space="0" w:color="auto"/>
        <w:left w:val="none" w:sz="0" w:space="0" w:color="auto"/>
        <w:bottom w:val="none" w:sz="0" w:space="0" w:color="auto"/>
        <w:right w:val="none" w:sz="0" w:space="0" w:color="auto"/>
      </w:divBdr>
      <w:divsChild>
        <w:div w:id="149568451">
          <w:marLeft w:val="0"/>
          <w:marRight w:val="0"/>
          <w:marTop w:val="0"/>
          <w:marBottom w:val="0"/>
          <w:divBdr>
            <w:top w:val="none" w:sz="0" w:space="0" w:color="auto"/>
            <w:left w:val="none" w:sz="0" w:space="0" w:color="auto"/>
            <w:bottom w:val="none" w:sz="0" w:space="0" w:color="auto"/>
            <w:right w:val="none" w:sz="0" w:space="0" w:color="auto"/>
          </w:divBdr>
          <w:divsChild>
            <w:div w:id="1303542676">
              <w:marLeft w:val="0"/>
              <w:marRight w:val="0"/>
              <w:marTop w:val="0"/>
              <w:marBottom w:val="0"/>
              <w:divBdr>
                <w:top w:val="none" w:sz="0" w:space="0" w:color="auto"/>
                <w:left w:val="none" w:sz="0" w:space="0" w:color="auto"/>
                <w:bottom w:val="none" w:sz="0" w:space="0" w:color="auto"/>
                <w:right w:val="none" w:sz="0" w:space="0" w:color="auto"/>
              </w:divBdr>
              <w:divsChild>
                <w:div w:id="60057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714532">
      <w:bodyDiv w:val="1"/>
      <w:marLeft w:val="0"/>
      <w:marRight w:val="0"/>
      <w:marTop w:val="0"/>
      <w:marBottom w:val="0"/>
      <w:divBdr>
        <w:top w:val="none" w:sz="0" w:space="0" w:color="auto"/>
        <w:left w:val="none" w:sz="0" w:space="0" w:color="auto"/>
        <w:bottom w:val="none" w:sz="0" w:space="0" w:color="auto"/>
        <w:right w:val="none" w:sz="0" w:space="0" w:color="auto"/>
      </w:divBdr>
      <w:divsChild>
        <w:div w:id="631517981">
          <w:marLeft w:val="0"/>
          <w:marRight w:val="0"/>
          <w:marTop w:val="0"/>
          <w:marBottom w:val="0"/>
          <w:divBdr>
            <w:top w:val="none" w:sz="0" w:space="0" w:color="auto"/>
            <w:left w:val="none" w:sz="0" w:space="0" w:color="auto"/>
            <w:bottom w:val="none" w:sz="0" w:space="0" w:color="auto"/>
            <w:right w:val="none" w:sz="0" w:space="0" w:color="auto"/>
          </w:divBdr>
          <w:divsChild>
            <w:div w:id="328599583">
              <w:marLeft w:val="0"/>
              <w:marRight w:val="0"/>
              <w:marTop w:val="0"/>
              <w:marBottom w:val="0"/>
              <w:divBdr>
                <w:top w:val="none" w:sz="0" w:space="0" w:color="auto"/>
                <w:left w:val="none" w:sz="0" w:space="0" w:color="auto"/>
                <w:bottom w:val="none" w:sz="0" w:space="0" w:color="auto"/>
                <w:right w:val="none" w:sz="0" w:space="0" w:color="auto"/>
              </w:divBdr>
              <w:divsChild>
                <w:div w:id="179864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hyperlink" Target="mailto:marketing.de@nilfisk.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448</Words>
  <Characters>2828</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Désirée Müller-Tischauser</dc:creator>
  <cp:keywords/>
  <dc:description/>
  <cp:lastModifiedBy>Monika Nyendick</cp:lastModifiedBy>
  <cp:revision>2</cp:revision>
  <cp:lastPrinted>2018-12-04T15:43:00Z</cp:lastPrinted>
  <dcterms:created xsi:type="dcterms:W3CDTF">2019-01-29T14:55:00Z</dcterms:created>
  <dcterms:modified xsi:type="dcterms:W3CDTF">2019-01-29T14:55:00Z</dcterms:modified>
</cp:coreProperties>
</file>