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037A7" w14:textId="7F9A7B62" w:rsidR="00943850" w:rsidRPr="00F62071" w:rsidRDefault="00943850" w:rsidP="003B5502">
      <w:pPr>
        <w:rPr>
          <w:rFonts w:ascii="Helvetica" w:hAnsi="Helvetica"/>
        </w:rPr>
      </w:pPr>
      <w:r w:rsidRPr="00F62071">
        <w:rPr>
          <w:rFonts w:ascii="Helvetica" w:hAnsi="Helvetica"/>
        </w:rPr>
        <w:t>Presseinformation</w:t>
      </w:r>
    </w:p>
    <w:p w14:paraId="5673CEFE" w14:textId="68B4BC2D" w:rsidR="00943850" w:rsidRPr="00F62071" w:rsidRDefault="00943850" w:rsidP="003B5502">
      <w:pPr>
        <w:rPr>
          <w:rFonts w:ascii="Helvetica" w:hAnsi="Helvetica"/>
          <w:sz w:val="20"/>
          <w:szCs w:val="20"/>
        </w:rPr>
      </w:pPr>
      <w:r w:rsidRPr="00F62071">
        <w:rPr>
          <w:rFonts w:ascii="Helvetica" w:hAnsi="Helvetica"/>
          <w:sz w:val="20"/>
          <w:szCs w:val="20"/>
        </w:rPr>
        <w:tab/>
      </w:r>
    </w:p>
    <w:p w14:paraId="33D8D17F" w14:textId="603C32F5" w:rsidR="00943850" w:rsidRPr="00F62071" w:rsidRDefault="00034AE2" w:rsidP="003B5502">
      <w:pPr>
        <w:rPr>
          <w:rFonts w:ascii="Helvetica" w:hAnsi="Helvetica"/>
          <w:sz w:val="20"/>
          <w:szCs w:val="20"/>
        </w:rPr>
      </w:pPr>
      <w:r w:rsidRPr="00F62071">
        <w:rPr>
          <w:rFonts w:ascii="Helvetica" w:hAnsi="Helvetica"/>
          <w:sz w:val="20"/>
          <w:szCs w:val="20"/>
        </w:rPr>
        <w:t>Pinneberg</w:t>
      </w:r>
      <w:r w:rsidR="00943850" w:rsidRPr="00F62071">
        <w:rPr>
          <w:rFonts w:ascii="Helvetica" w:hAnsi="Helvetica"/>
          <w:sz w:val="20"/>
          <w:szCs w:val="20"/>
        </w:rPr>
        <w:t xml:space="preserve">, </w:t>
      </w:r>
      <w:r w:rsidR="00C87615" w:rsidRPr="00F62071">
        <w:rPr>
          <w:rFonts w:ascii="Helvetica" w:hAnsi="Helvetica"/>
          <w:sz w:val="20"/>
          <w:szCs w:val="20"/>
        </w:rPr>
        <w:t>27</w:t>
      </w:r>
      <w:r w:rsidR="00A37A7F" w:rsidRPr="00F62071">
        <w:rPr>
          <w:rFonts w:ascii="Helvetica" w:hAnsi="Helvetica"/>
          <w:sz w:val="20"/>
          <w:szCs w:val="20"/>
        </w:rPr>
        <w:t xml:space="preserve">. </w:t>
      </w:r>
      <w:r w:rsidR="00C95DF1" w:rsidRPr="00F62071">
        <w:rPr>
          <w:rFonts w:ascii="Helvetica" w:hAnsi="Helvetica"/>
          <w:sz w:val="20"/>
          <w:szCs w:val="20"/>
        </w:rPr>
        <w:t>Jul</w:t>
      </w:r>
      <w:r w:rsidR="008E63FE" w:rsidRPr="00F62071">
        <w:rPr>
          <w:rFonts w:ascii="Helvetica" w:hAnsi="Helvetica"/>
          <w:sz w:val="20"/>
          <w:szCs w:val="20"/>
        </w:rPr>
        <w:t>i</w:t>
      </w:r>
      <w:r w:rsidR="00A37A7F" w:rsidRPr="00F62071">
        <w:rPr>
          <w:rFonts w:ascii="Helvetica" w:hAnsi="Helvetica"/>
          <w:sz w:val="20"/>
          <w:szCs w:val="20"/>
        </w:rPr>
        <w:t xml:space="preserve"> 2017</w:t>
      </w:r>
    </w:p>
    <w:p w14:paraId="1FE9CC35" w14:textId="77777777" w:rsidR="00943850" w:rsidRPr="00F62071" w:rsidRDefault="00943850" w:rsidP="003B5502">
      <w:pPr>
        <w:rPr>
          <w:rFonts w:ascii="Helvetica" w:hAnsi="Helvetica"/>
          <w:sz w:val="20"/>
          <w:szCs w:val="20"/>
        </w:rPr>
      </w:pPr>
    </w:p>
    <w:p w14:paraId="496E055D" w14:textId="42F891A4" w:rsidR="00D8232C" w:rsidRPr="00F62071" w:rsidRDefault="00FB6445" w:rsidP="003B5502">
      <w:pPr>
        <w:rPr>
          <w:rFonts w:ascii="Helvetica" w:hAnsi="Helvetica"/>
          <w:sz w:val="20"/>
          <w:szCs w:val="20"/>
        </w:rPr>
      </w:pPr>
      <w:bookmarkStart w:id="0" w:name="OLE_LINK1"/>
      <w:r w:rsidRPr="00F62071">
        <w:rPr>
          <w:rFonts w:ascii="Helvetica" w:hAnsi="Helvetica"/>
          <w:sz w:val="20"/>
          <w:szCs w:val="20"/>
        </w:rPr>
        <w:t>POWTECH</w:t>
      </w:r>
      <w:r w:rsidR="008E63FE" w:rsidRPr="00F62071">
        <w:rPr>
          <w:rFonts w:ascii="Helvetica" w:hAnsi="Helvetica"/>
          <w:sz w:val="20"/>
          <w:szCs w:val="20"/>
        </w:rPr>
        <w:t xml:space="preserve"> – 26. bis 28</w:t>
      </w:r>
      <w:r w:rsidR="00D8232C" w:rsidRPr="00F62071">
        <w:rPr>
          <w:rFonts w:ascii="Helvetica" w:hAnsi="Helvetica"/>
          <w:sz w:val="20"/>
          <w:szCs w:val="20"/>
        </w:rPr>
        <w:t xml:space="preserve">. </w:t>
      </w:r>
      <w:r w:rsidR="008E63FE" w:rsidRPr="00F62071">
        <w:rPr>
          <w:rFonts w:ascii="Helvetica" w:hAnsi="Helvetica"/>
          <w:sz w:val="20"/>
          <w:szCs w:val="20"/>
        </w:rPr>
        <w:t>September</w:t>
      </w:r>
      <w:r w:rsidR="00D8232C" w:rsidRPr="00F62071">
        <w:rPr>
          <w:rFonts w:ascii="Helvetica" w:hAnsi="Helvetica"/>
          <w:sz w:val="20"/>
          <w:szCs w:val="20"/>
        </w:rPr>
        <w:t xml:space="preserve"> 2017, </w:t>
      </w:r>
      <w:r w:rsidR="008E63FE" w:rsidRPr="00F62071">
        <w:rPr>
          <w:rFonts w:ascii="Helvetica" w:hAnsi="Helvetica"/>
          <w:sz w:val="20"/>
          <w:szCs w:val="20"/>
        </w:rPr>
        <w:t>Nürnberg, Halle 3A</w:t>
      </w:r>
      <w:r w:rsidR="00D8232C" w:rsidRPr="00F62071">
        <w:rPr>
          <w:rFonts w:ascii="Helvetica" w:hAnsi="Helvetica"/>
          <w:sz w:val="20"/>
          <w:szCs w:val="20"/>
        </w:rPr>
        <w:t xml:space="preserve"> – Stand </w:t>
      </w:r>
      <w:r w:rsidR="008E63FE" w:rsidRPr="00F62071">
        <w:rPr>
          <w:rFonts w:ascii="Helvetica" w:hAnsi="Helvetica"/>
          <w:sz w:val="20"/>
          <w:szCs w:val="20"/>
        </w:rPr>
        <w:t>3A-317</w:t>
      </w:r>
    </w:p>
    <w:p w14:paraId="1CD0A32B" w14:textId="69DF6267" w:rsidR="00D8232C" w:rsidRPr="00F62071" w:rsidRDefault="00D8232C" w:rsidP="003B5502">
      <w:pPr>
        <w:rPr>
          <w:rFonts w:ascii="Helvetica" w:hAnsi="Helvetica"/>
          <w:sz w:val="20"/>
          <w:szCs w:val="20"/>
        </w:rPr>
      </w:pPr>
    </w:p>
    <w:p w14:paraId="3D0CA743" w14:textId="1ADA1757" w:rsidR="00727EE0" w:rsidRPr="00F62071" w:rsidRDefault="000E18F7" w:rsidP="00727EE0">
      <w:pPr>
        <w:rPr>
          <w:rFonts w:ascii="Helvetica" w:hAnsi="Helvetica"/>
          <w:b/>
          <w:sz w:val="26"/>
          <w:szCs w:val="26"/>
        </w:rPr>
      </w:pPr>
      <w:r w:rsidRPr="00F62071">
        <w:rPr>
          <w:rFonts w:ascii="Helvetica" w:hAnsi="Helvetica"/>
          <w:b/>
          <w:sz w:val="26"/>
          <w:szCs w:val="26"/>
        </w:rPr>
        <w:t>Industrielle Reinigungslösungen</w:t>
      </w:r>
      <w:r w:rsidR="00727EE0" w:rsidRPr="00F62071">
        <w:rPr>
          <w:rFonts w:ascii="Helvetica" w:hAnsi="Helvetica"/>
          <w:b/>
          <w:sz w:val="26"/>
          <w:szCs w:val="26"/>
        </w:rPr>
        <w:t xml:space="preserve"> für saubere </w:t>
      </w:r>
      <w:r w:rsidR="00727EE0" w:rsidRPr="00F62071">
        <w:rPr>
          <w:rFonts w:ascii="Helvetica" w:hAnsi="Helvetica"/>
          <w:b/>
          <w:sz w:val="26"/>
          <w:szCs w:val="26"/>
        </w:rPr>
        <w:br/>
      </w:r>
      <w:r w:rsidR="00D41A4E" w:rsidRPr="00F62071">
        <w:rPr>
          <w:rFonts w:ascii="Helvetica" w:hAnsi="Helvetica"/>
          <w:b/>
          <w:sz w:val="26"/>
          <w:szCs w:val="26"/>
        </w:rPr>
        <w:t>Verfahrenstechnik</w:t>
      </w:r>
    </w:p>
    <w:p w14:paraId="659B13E4" w14:textId="36CA0A7F" w:rsidR="00D41A4E" w:rsidRPr="00F62071" w:rsidRDefault="00D41A4E" w:rsidP="00D41A4E">
      <w:pPr>
        <w:spacing w:line="288" w:lineRule="auto"/>
        <w:rPr>
          <w:rFonts w:ascii="Helvetica" w:hAnsi="Helvetica" w:cs="Arial"/>
          <w:sz w:val="22"/>
          <w:szCs w:val="40"/>
        </w:rPr>
      </w:pPr>
      <w:proofErr w:type="spellStart"/>
      <w:r w:rsidRPr="00F62071">
        <w:rPr>
          <w:rFonts w:ascii="Helvetica" w:hAnsi="Helvetica" w:cs="Arial"/>
          <w:sz w:val="22"/>
          <w:szCs w:val="40"/>
        </w:rPr>
        <w:t>Nilfisk</w:t>
      </w:r>
      <w:proofErr w:type="spellEnd"/>
      <w:r w:rsidRPr="00F62071">
        <w:rPr>
          <w:rFonts w:ascii="Helvetica" w:hAnsi="Helvetica" w:cs="Arial"/>
          <w:sz w:val="22"/>
          <w:szCs w:val="40"/>
        </w:rPr>
        <w:t xml:space="preserve"> präsentiert </w:t>
      </w:r>
      <w:r w:rsidR="00693760" w:rsidRPr="00F62071">
        <w:rPr>
          <w:rFonts w:ascii="Helvetica" w:hAnsi="Helvetica" w:cs="Arial"/>
          <w:sz w:val="22"/>
          <w:szCs w:val="40"/>
        </w:rPr>
        <w:t xml:space="preserve">auf der POWTECH </w:t>
      </w:r>
      <w:r w:rsidRPr="00F62071">
        <w:rPr>
          <w:rFonts w:ascii="Helvetica" w:hAnsi="Helvetica" w:cs="Arial"/>
          <w:sz w:val="22"/>
          <w:szCs w:val="40"/>
        </w:rPr>
        <w:t>umfassendes Angebot an Industriesaugern</w:t>
      </w:r>
      <w:r w:rsidR="00CB17AA" w:rsidRPr="00F62071">
        <w:rPr>
          <w:rFonts w:ascii="Helvetica" w:hAnsi="Helvetica" w:cs="Arial"/>
          <w:sz w:val="22"/>
          <w:szCs w:val="40"/>
        </w:rPr>
        <w:t xml:space="preserve"> und Produktförderanlagen</w:t>
      </w:r>
    </w:p>
    <w:p w14:paraId="2C78D364" w14:textId="4C303396" w:rsidR="00D8232C" w:rsidRPr="00F62071" w:rsidRDefault="00D8232C" w:rsidP="003B5502">
      <w:pPr>
        <w:rPr>
          <w:rFonts w:ascii="Helvetica" w:hAnsi="Helvetica"/>
          <w:sz w:val="20"/>
          <w:szCs w:val="20"/>
        </w:rPr>
      </w:pPr>
    </w:p>
    <w:p w14:paraId="7AC581F5" w14:textId="7467607E" w:rsidR="00246A00" w:rsidRPr="00F62071" w:rsidRDefault="00693760" w:rsidP="00246A00">
      <w:pPr>
        <w:rPr>
          <w:rFonts w:ascii="Helvetica" w:hAnsi="Helvetica"/>
          <w:b/>
          <w:sz w:val="20"/>
          <w:szCs w:val="20"/>
        </w:rPr>
      </w:pPr>
      <w:r w:rsidRPr="00F62071">
        <w:rPr>
          <w:rFonts w:ascii="Helvetica" w:hAnsi="Helvetica"/>
          <w:b/>
          <w:sz w:val="20"/>
          <w:szCs w:val="20"/>
        </w:rPr>
        <w:t>Im Rahmen</w:t>
      </w:r>
      <w:r w:rsidR="0018355E" w:rsidRPr="00F62071">
        <w:rPr>
          <w:rFonts w:ascii="Helvetica" w:hAnsi="Helvetica"/>
          <w:b/>
          <w:sz w:val="20"/>
          <w:szCs w:val="20"/>
        </w:rPr>
        <w:t xml:space="preserve"> der POWTECH 2017 wartet der Reinigungsexperte </w:t>
      </w:r>
      <w:proofErr w:type="spellStart"/>
      <w:r w:rsidR="0018355E" w:rsidRPr="00F62071">
        <w:rPr>
          <w:rFonts w:ascii="Helvetica" w:hAnsi="Helvetica"/>
          <w:b/>
          <w:sz w:val="20"/>
          <w:szCs w:val="20"/>
        </w:rPr>
        <w:t>Nilfisk</w:t>
      </w:r>
      <w:proofErr w:type="spellEnd"/>
      <w:r w:rsidR="00D41FEB" w:rsidRPr="00F62071">
        <w:rPr>
          <w:rFonts w:ascii="Helvetica" w:hAnsi="Helvetica"/>
          <w:b/>
          <w:sz w:val="20"/>
          <w:szCs w:val="20"/>
        </w:rPr>
        <w:t xml:space="preserve"> mit einem breiten Portfolio</w:t>
      </w:r>
      <w:r w:rsidR="0018355E" w:rsidRPr="00F62071">
        <w:rPr>
          <w:rFonts w:ascii="Helvetica" w:hAnsi="Helvetica"/>
          <w:b/>
          <w:sz w:val="20"/>
          <w:szCs w:val="20"/>
        </w:rPr>
        <w:t xml:space="preserve"> an </w:t>
      </w:r>
      <w:r w:rsidR="00B85842" w:rsidRPr="00F62071">
        <w:rPr>
          <w:rFonts w:ascii="Helvetica" w:hAnsi="Helvetica"/>
          <w:b/>
          <w:sz w:val="20"/>
          <w:szCs w:val="20"/>
        </w:rPr>
        <w:t xml:space="preserve">leistungsstarken, sicheren sowie </w:t>
      </w:r>
      <w:r w:rsidR="00CB17AA" w:rsidRPr="00F62071">
        <w:rPr>
          <w:rFonts w:ascii="Helvetica" w:hAnsi="Helvetica"/>
          <w:b/>
          <w:sz w:val="20"/>
          <w:szCs w:val="20"/>
        </w:rPr>
        <w:t>hygienischen</w:t>
      </w:r>
      <w:r w:rsidR="0018355E" w:rsidRPr="00F62071">
        <w:rPr>
          <w:rFonts w:ascii="Helvetica" w:hAnsi="Helvetica"/>
          <w:b/>
          <w:sz w:val="20"/>
          <w:szCs w:val="20"/>
        </w:rPr>
        <w:t xml:space="preserve"> </w:t>
      </w:r>
      <w:r w:rsidR="00DA2765" w:rsidRPr="00F62071">
        <w:rPr>
          <w:rFonts w:ascii="Helvetica" w:hAnsi="Helvetica"/>
          <w:b/>
          <w:sz w:val="20"/>
          <w:szCs w:val="20"/>
        </w:rPr>
        <w:t xml:space="preserve">Technologien </w:t>
      </w:r>
      <w:r w:rsidR="0018355E" w:rsidRPr="00F62071">
        <w:rPr>
          <w:rFonts w:ascii="Helvetica" w:hAnsi="Helvetica"/>
          <w:b/>
          <w:sz w:val="20"/>
          <w:szCs w:val="20"/>
        </w:rPr>
        <w:t xml:space="preserve">für </w:t>
      </w:r>
      <w:r w:rsidR="00D41FEB" w:rsidRPr="00F62071">
        <w:rPr>
          <w:rFonts w:ascii="Helvetica" w:hAnsi="Helvetica"/>
          <w:b/>
          <w:sz w:val="20"/>
          <w:szCs w:val="20"/>
        </w:rPr>
        <w:t>die</w:t>
      </w:r>
      <w:r w:rsidR="00A11C74" w:rsidRPr="00F62071">
        <w:rPr>
          <w:rFonts w:ascii="Helvetica" w:hAnsi="Helvetica"/>
          <w:b/>
          <w:sz w:val="20"/>
          <w:szCs w:val="20"/>
        </w:rPr>
        <w:t xml:space="preserve"> effiziente</w:t>
      </w:r>
      <w:r w:rsidR="0018355E" w:rsidRPr="00F62071">
        <w:rPr>
          <w:rFonts w:ascii="Helvetica" w:hAnsi="Helvetica"/>
          <w:b/>
          <w:sz w:val="20"/>
          <w:szCs w:val="20"/>
        </w:rPr>
        <w:t xml:space="preserve"> </w:t>
      </w:r>
      <w:r w:rsidR="00A11C74" w:rsidRPr="00F62071">
        <w:rPr>
          <w:rFonts w:ascii="Helvetica" w:hAnsi="Helvetica"/>
          <w:b/>
          <w:sz w:val="20"/>
          <w:szCs w:val="20"/>
        </w:rPr>
        <w:t xml:space="preserve">Beseitigung </w:t>
      </w:r>
      <w:r w:rsidR="00DA2765" w:rsidRPr="00F62071">
        <w:rPr>
          <w:rFonts w:ascii="Helvetica" w:hAnsi="Helvetica"/>
          <w:b/>
          <w:sz w:val="20"/>
          <w:szCs w:val="20"/>
        </w:rPr>
        <w:t xml:space="preserve">bzw. Beförderung </w:t>
      </w:r>
      <w:r w:rsidR="00A11C74" w:rsidRPr="00F62071">
        <w:rPr>
          <w:rFonts w:ascii="Helvetica" w:hAnsi="Helvetica"/>
          <w:b/>
          <w:sz w:val="20"/>
          <w:szCs w:val="20"/>
        </w:rPr>
        <w:t>von</w:t>
      </w:r>
      <w:r w:rsidR="00B85842" w:rsidRPr="00F62071">
        <w:rPr>
          <w:rFonts w:ascii="Helvetica" w:hAnsi="Helvetica"/>
          <w:b/>
          <w:sz w:val="20"/>
          <w:szCs w:val="20"/>
        </w:rPr>
        <w:t xml:space="preserve"> Pulver, Granulat, </w:t>
      </w:r>
      <w:r w:rsidR="0018355E" w:rsidRPr="00F62071">
        <w:rPr>
          <w:rFonts w:ascii="Helvetica" w:hAnsi="Helvetica"/>
          <w:b/>
          <w:sz w:val="20"/>
          <w:szCs w:val="20"/>
        </w:rPr>
        <w:t xml:space="preserve">Schüttgut </w:t>
      </w:r>
      <w:r w:rsidR="00B85842" w:rsidRPr="00F62071">
        <w:rPr>
          <w:rFonts w:ascii="Helvetica" w:hAnsi="Helvetica"/>
          <w:b/>
          <w:sz w:val="20"/>
          <w:szCs w:val="20"/>
        </w:rPr>
        <w:t xml:space="preserve">und anderen </w:t>
      </w:r>
      <w:r w:rsidR="000B6521" w:rsidRPr="00F62071">
        <w:rPr>
          <w:rFonts w:ascii="Helvetica" w:hAnsi="Helvetica"/>
          <w:b/>
          <w:sz w:val="20"/>
          <w:szCs w:val="20"/>
        </w:rPr>
        <w:t>Materialien</w:t>
      </w:r>
      <w:r w:rsidR="00B85842" w:rsidRPr="00F62071">
        <w:rPr>
          <w:rFonts w:ascii="Helvetica" w:hAnsi="Helvetica"/>
          <w:b/>
          <w:sz w:val="20"/>
          <w:szCs w:val="20"/>
        </w:rPr>
        <w:t xml:space="preserve"> </w:t>
      </w:r>
      <w:r w:rsidR="0018355E" w:rsidRPr="00F62071">
        <w:rPr>
          <w:rFonts w:ascii="Helvetica" w:hAnsi="Helvetica"/>
          <w:b/>
          <w:sz w:val="20"/>
          <w:szCs w:val="20"/>
        </w:rPr>
        <w:t>auf.</w:t>
      </w:r>
      <w:r w:rsidR="00D41FEB" w:rsidRPr="00F62071">
        <w:rPr>
          <w:rFonts w:ascii="Helvetica" w:eastAsia="MS Mincho" w:hAnsi="Helvetica"/>
          <w:b/>
          <w:sz w:val="20"/>
          <w:szCs w:val="20"/>
        </w:rPr>
        <w:t xml:space="preserve"> </w:t>
      </w:r>
      <w:r w:rsidR="00A92393" w:rsidRPr="00F62071">
        <w:rPr>
          <w:rFonts w:ascii="Helvetica" w:eastAsia="MS Mincho" w:hAnsi="Helvetica"/>
          <w:b/>
          <w:sz w:val="20"/>
          <w:szCs w:val="20"/>
        </w:rPr>
        <w:t>Im Fokus des Messeauftritts stehen</w:t>
      </w:r>
      <w:r w:rsidR="00D177FF" w:rsidRPr="00F62071">
        <w:rPr>
          <w:rFonts w:ascii="Helvetica" w:eastAsia="MS Mincho" w:hAnsi="Helvetica"/>
          <w:b/>
          <w:sz w:val="20"/>
          <w:szCs w:val="20"/>
        </w:rPr>
        <w:t xml:space="preserve"> </w:t>
      </w:r>
      <w:r w:rsidR="00A92393" w:rsidRPr="00F62071">
        <w:rPr>
          <w:rFonts w:ascii="Helvetica" w:eastAsia="MS Mincho" w:hAnsi="Helvetica"/>
          <w:b/>
          <w:sz w:val="20"/>
          <w:szCs w:val="20"/>
        </w:rPr>
        <w:t>Industriesauger und pn</w:t>
      </w:r>
      <w:r w:rsidR="00396298" w:rsidRPr="00F62071">
        <w:rPr>
          <w:rFonts w:ascii="Helvetica" w:eastAsia="MS Mincho" w:hAnsi="Helvetica"/>
          <w:b/>
          <w:sz w:val="20"/>
          <w:szCs w:val="20"/>
        </w:rPr>
        <w:t>eumatisch bzw. elektrisch betriebene</w:t>
      </w:r>
      <w:r w:rsidR="00A92393" w:rsidRPr="00F62071">
        <w:rPr>
          <w:rFonts w:ascii="Helvetica" w:eastAsia="MS Mincho" w:hAnsi="Helvetica"/>
          <w:b/>
          <w:sz w:val="20"/>
          <w:szCs w:val="20"/>
        </w:rPr>
        <w:t xml:space="preserve"> </w:t>
      </w:r>
      <w:r w:rsidR="006D5E29" w:rsidRPr="00F62071">
        <w:rPr>
          <w:rFonts w:ascii="Helvetica" w:eastAsia="MS Mincho" w:hAnsi="Helvetica"/>
          <w:b/>
          <w:sz w:val="20"/>
          <w:szCs w:val="20"/>
        </w:rPr>
        <w:t>Produktförderanlagen</w:t>
      </w:r>
      <w:r w:rsidR="00A92393" w:rsidRPr="00F62071">
        <w:rPr>
          <w:rFonts w:ascii="Helvetica" w:eastAsia="MS Mincho" w:hAnsi="Helvetica"/>
          <w:b/>
          <w:sz w:val="20"/>
          <w:szCs w:val="20"/>
        </w:rPr>
        <w:t>.</w:t>
      </w:r>
    </w:p>
    <w:p w14:paraId="06178539" w14:textId="46F4F25F" w:rsidR="00246A00" w:rsidRPr="00F62071" w:rsidRDefault="00246A00" w:rsidP="00246A00">
      <w:pPr>
        <w:rPr>
          <w:rFonts w:ascii="Helvetica" w:hAnsi="Helvetica"/>
          <w:b/>
          <w:sz w:val="20"/>
          <w:szCs w:val="20"/>
        </w:rPr>
      </w:pPr>
    </w:p>
    <w:p w14:paraId="4F5EA0DE" w14:textId="533958DE" w:rsidR="00246A00" w:rsidRPr="00F62071" w:rsidRDefault="002D4392" w:rsidP="00246A00">
      <w:pPr>
        <w:rPr>
          <w:rFonts w:ascii="Helvetica" w:hAnsi="Helvetica"/>
          <w:sz w:val="20"/>
          <w:szCs w:val="20"/>
        </w:rPr>
      </w:pPr>
      <w:r w:rsidRPr="00F62071">
        <w:rPr>
          <w:rFonts w:ascii="Helvetica" w:hAnsi="Helvetica"/>
          <w:noProof/>
          <w:sz w:val="20"/>
          <w:szCs w:val="20"/>
        </w:rPr>
        <w:drawing>
          <wp:anchor distT="0" distB="0" distL="114300" distR="114300" simplePos="0" relativeHeight="251664384" behindDoc="0" locked="0" layoutInCell="1" allowOverlap="1" wp14:anchorId="27051129" wp14:editId="3B240BF2">
            <wp:simplePos x="0" y="0"/>
            <wp:positionH relativeFrom="column">
              <wp:posOffset>5334000</wp:posOffset>
            </wp:positionH>
            <wp:positionV relativeFrom="paragraph">
              <wp:posOffset>45720</wp:posOffset>
            </wp:positionV>
            <wp:extent cx="607695" cy="914400"/>
            <wp:effectExtent l="0" t="0" r="1905" b="0"/>
            <wp:wrapTight wrapText="bothSides">
              <wp:wrapPolygon edited="0">
                <wp:start x="0" y="0"/>
                <wp:lineTo x="0" y="21000"/>
                <wp:lineTo x="20765" y="21000"/>
                <wp:lineTo x="20765" y="0"/>
                <wp:lineTo x="0" y="0"/>
              </wp:wrapPolygon>
            </wp:wrapTight>
            <wp:docPr id="9" name="Bild 9" descr="PNR Kunden:Kunden L-S:NIA.KDaten:NIF.KDaten:NIF.PR:NIF-2017:Messen:Powtech:Bilder:Word:VHW3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F.KDaten:NIF.PR:NIF-2017:Messen:Powtech:Bilder:Word:VHW311.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7695" cy="9144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F62071">
        <w:rPr>
          <w:rFonts w:ascii="Helvetica" w:hAnsi="Helvetica"/>
          <w:noProof/>
          <w:sz w:val="20"/>
          <w:szCs w:val="20"/>
        </w:rPr>
        <w:drawing>
          <wp:anchor distT="0" distB="0" distL="114300" distR="114300" simplePos="0" relativeHeight="251665408" behindDoc="0" locked="0" layoutInCell="1" allowOverlap="1" wp14:anchorId="44E48F9F" wp14:editId="38A20845">
            <wp:simplePos x="0" y="0"/>
            <wp:positionH relativeFrom="column">
              <wp:posOffset>5410200</wp:posOffset>
            </wp:positionH>
            <wp:positionV relativeFrom="paragraph">
              <wp:posOffset>1301750</wp:posOffset>
            </wp:positionV>
            <wp:extent cx="533400" cy="801370"/>
            <wp:effectExtent l="0" t="0" r="0" b="11430"/>
            <wp:wrapTight wrapText="bothSides">
              <wp:wrapPolygon edited="0">
                <wp:start x="0" y="0"/>
                <wp:lineTo x="0" y="21223"/>
                <wp:lineTo x="20571" y="21223"/>
                <wp:lineTo x="20571" y="0"/>
                <wp:lineTo x="0" y="0"/>
              </wp:wrapPolygon>
            </wp:wrapTight>
            <wp:docPr id="10" name="Bild 10" descr="PNR Kunden:Kunden L-S:NIA.KDaten:NIF.KDaten:NIF.PR:NIF-2017:Messen:Powtech:Bilder:Word:NIF-VHW4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L-S:NIA.KDaten:NIF.KDaten:NIF.PR:NIF-2017:Messen:Powtech:Bilder:Word:NIF-VHW421.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3400" cy="80137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F62071">
        <w:rPr>
          <w:rFonts w:ascii="Helvetica" w:hAnsi="Helvetica"/>
          <w:noProof/>
          <w:sz w:val="20"/>
          <w:szCs w:val="20"/>
        </w:rPr>
        <mc:AlternateContent>
          <mc:Choice Requires="wps">
            <w:drawing>
              <wp:anchor distT="0" distB="0" distL="114300" distR="114300" simplePos="0" relativeHeight="251668480" behindDoc="0" locked="0" layoutInCell="1" allowOverlap="1" wp14:anchorId="0751EE35" wp14:editId="470C2987">
                <wp:simplePos x="0" y="0"/>
                <wp:positionH relativeFrom="column">
                  <wp:posOffset>5181600</wp:posOffset>
                </wp:positionH>
                <wp:positionV relativeFrom="paragraph">
                  <wp:posOffset>2103120</wp:posOffset>
                </wp:positionV>
                <wp:extent cx="990600" cy="228600"/>
                <wp:effectExtent l="0" t="0" r="0" b="0"/>
                <wp:wrapSquare wrapText="bothSides"/>
                <wp:docPr id="2" name="Textfeld 2"/>
                <wp:cNvGraphicFramePr/>
                <a:graphic xmlns:a="http://schemas.openxmlformats.org/drawingml/2006/main">
                  <a:graphicData uri="http://schemas.microsoft.com/office/word/2010/wordprocessingShape">
                    <wps:wsp>
                      <wps:cNvSpPr txBox="1"/>
                      <wps:spPr>
                        <a:xfrm>
                          <a:off x="0" y="0"/>
                          <a:ext cx="990600" cy="228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B80721" w14:textId="77777777" w:rsidR="006F2B40" w:rsidRPr="001A18EF" w:rsidRDefault="006F2B40" w:rsidP="00BE2D1C">
                            <w:pPr>
                              <w:rPr>
                                <w:rFonts w:ascii="Arial" w:hAnsi="Arial"/>
                                <w:sz w:val="16"/>
                                <w:szCs w:val="16"/>
                              </w:rPr>
                            </w:pPr>
                            <w:r w:rsidRPr="001A18EF">
                              <w:rPr>
                                <w:rFonts w:ascii="Arial" w:hAnsi="Arial"/>
                                <w:sz w:val="16"/>
                                <w:szCs w:val="16"/>
                              </w:rPr>
                              <w:t>Abbildung ähnlich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0,0l0,21600,21600,21600,21600,0xe">
                <v:stroke joinstyle="miter"/>
                <v:path gradientshapeok="t" o:connecttype="rect"/>
              </v:shapetype>
              <v:shape id="Textfeld 2" o:spid="_x0000_s1026" type="#_x0000_t202" style="position:absolute;margin-left:408pt;margin-top:165.6pt;width:78pt;height:18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" filled="f" stroked="f">
                <v:textbox>
                  <w:txbxContent>
                    <w:p w14:paraId="32B80721" w14:textId="77777777" w:rsidR="002D4392" w:rsidRPr="001A18EF" w:rsidRDefault="002D4392" w:rsidP="00BE2D1C">
                      <w:pPr>
                        <w:rPr>
                          <w:rFonts w:ascii="Arial" w:hAnsi="Arial"/>
                          <w:sz w:val="16"/>
                          <w:szCs w:val="16"/>
                        </w:rPr>
                      </w:pPr>
                      <w:r w:rsidRPr="001A18EF">
                        <w:rPr>
                          <w:rFonts w:ascii="Arial" w:hAnsi="Arial"/>
                          <w:sz w:val="16"/>
                          <w:szCs w:val="16"/>
                        </w:rPr>
                        <w:t>Abbildung ähnlich</w:t>
                      </w:r>
                    </w:p>
                  </w:txbxContent>
                </v:textbox>
                <w10:wrap type="square"/>
              </v:shape>
            </w:pict>
          </mc:Fallback>
        </mc:AlternateContent>
      </w:r>
      <w:r w:rsidRPr="00F62071">
        <w:rPr>
          <w:rFonts w:ascii="Helvetica" w:hAnsi="Helvetica"/>
          <w:noProof/>
          <w:sz w:val="20"/>
          <w:szCs w:val="20"/>
        </w:rPr>
        <mc:AlternateContent>
          <mc:Choice Requires="wps">
            <w:drawing>
              <wp:anchor distT="0" distB="0" distL="114300" distR="114300" simplePos="0" relativeHeight="251670528" behindDoc="0" locked="0" layoutInCell="1" allowOverlap="1" wp14:anchorId="46018B57" wp14:editId="75227C6C">
                <wp:simplePos x="0" y="0"/>
                <wp:positionH relativeFrom="column">
                  <wp:posOffset>5181600</wp:posOffset>
                </wp:positionH>
                <wp:positionV relativeFrom="paragraph">
                  <wp:posOffset>960120</wp:posOffset>
                </wp:positionV>
                <wp:extent cx="990600" cy="228600"/>
                <wp:effectExtent l="0" t="0" r="0" b="0"/>
                <wp:wrapSquare wrapText="bothSides"/>
                <wp:docPr id="3" name="Textfeld 3"/>
                <wp:cNvGraphicFramePr/>
                <a:graphic xmlns:a="http://schemas.openxmlformats.org/drawingml/2006/main">
                  <a:graphicData uri="http://schemas.microsoft.com/office/word/2010/wordprocessingShape">
                    <wps:wsp>
                      <wps:cNvSpPr txBox="1"/>
                      <wps:spPr>
                        <a:xfrm>
                          <a:off x="0" y="0"/>
                          <a:ext cx="990600" cy="228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74143CE" w14:textId="77777777" w:rsidR="006F2B40" w:rsidRPr="001A18EF" w:rsidRDefault="006F2B40" w:rsidP="00BE2D1C">
                            <w:pPr>
                              <w:rPr>
                                <w:rFonts w:ascii="Arial" w:hAnsi="Arial"/>
                                <w:sz w:val="16"/>
                                <w:szCs w:val="16"/>
                              </w:rPr>
                            </w:pPr>
                            <w:r w:rsidRPr="001A18EF">
                              <w:rPr>
                                <w:rFonts w:ascii="Arial" w:hAnsi="Arial"/>
                                <w:sz w:val="16"/>
                                <w:szCs w:val="16"/>
                              </w:rPr>
                              <w:t>Abbildung ähnlich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3" o:spid="_x0000_s1027" type="#_x0000_t202" style="position:absolute;margin-left:408pt;margin-top:75.6pt;width:78pt;height:18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" filled="f" stroked="f">
                <v:textbox>
                  <w:txbxContent>
                    <w:p w14:paraId="674143CE" w14:textId="77777777" w:rsidR="00BE2D1C" w:rsidRPr="001A18EF" w:rsidRDefault="00BE2D1C" w:rsidP="00BE2D1C">
                      <w:pPr>
                        <w:rPr>
                          <w:rFonts w:ascii="Arial" w:hAnsi="Arial"/>
                          <w:sz w:val="16"/>
                          <w:szCs w:val="16"/>
                        </w:rPr>
                      </w:pPr>
                      <w:r w:rsidRPr="001A18EF">
                        <w:rPr>
                          <w:rFonts w:ascii="Arial" w:hAnsi="Arial"/>
                          <w:sz w:val="16"/>
                          <w:szCs w:val="16"/>
                        </w:rPr>
                        <w:t>Abbildung ähnlich</w:t>
                      </w:r>
                    </w:p>
                  </w:txbxContent>
                </v:textbox>
                <w10:wrap type="square"/>
              </v:shape>
            </w:pict>
          </mc:Fallback>
        </mc:AlternateContent>
      </w:r>
      <w:r w:rsidR="00246A00" w:rsidRPr="00F62071">
        <w:rPr>
          <w:rFonts w:ascii="Helvetica" w:hAnsi="Helvetica"/>
          <w:sz w:val="20"/>
          <w:szCs w:val="20"/>
        </w:rPr>
        <w:t xml:space="preserve">Die </w:t>
      </w:r>
      <w:r w:rsidR="006A043E" w:rsidRPr="00F62071">
        <w:rPr>
          <w:rFonts w:ascii="Helvetica" w:hAnsi="Helvetica"/>
          <w:b/>
          <w:sz w:val="20"/>
          <w:szCs w:val="20"/>
        </w:rPr>
        <w:t>High-End-Industriesauger VHW31</w:t>
      </w:r>
      <w:r w:rsidR="00246A00" w:rsidRPr="00F62071">
        <w:rPr>
          <w:rFonts w:ascii="Helvetica" w:hAnsi="Helvetica"/>
          <w:b/>
          <w:sz w:val="20"/>
          <w:szCs w:val="20"/>
        </w:rPr>
        <w:t xml:space="preserve">1 </w:t>
      </w:r>
      <w:r w:rsidR="006A043E" w:rsidRPr="00F62071">
        <w:rPr>
          <w:rFonts w:ascii="Helvetica" w:hAnsi="Helvetica"/>
          <w:b/>
          <w:sz w:val="20"/>
          <w:szCs w:val="20"/>
        </w:rPr>
        <w:t>X</w:t>
      </w:r>
      <w:r w:rsidR="00246A00" w:rsidRPr="00F62071">
        <w:rPr>
          <w:rFonts w:ascii="Helvetica" w:hAnsi="Helvetica"/>
          <w:b/>
          <w:sz w:val="20"/>
          <w:szCs w:val="20"/>
        </w:rPr>
        <w:t xml:space="preserve"> </w:t>
      </w:r>
      <w:r w:rsidR="00246A00" w:rsidRPr="00F62071">
        <w:rPr>
          <w:rFonts w:ascii="Helvetica" w:hAnsi="Helvetica"/>
          <w:sz w:val="20"/>
          <w:szCs w:val="20"/>
        </w:rPr>
        <w:t>und</w:t>
      </w:r>
      <w:r w:rsidR="00246A00" w:rsidRPr="00F62071">
        <w:rPr>
          <w:rFonts w:ascii="Helvetica" w:hAnsi="Helvetica"/>
          <w:b/>
          <w:sz w:val="20"/>
          <w:szCs w:val="20"/>
        </w:rPr>
        <w:t xml:space="preserve"> VHW421 HC</w:t>
      </w:r>
      <w:r w:rsidR="006A043E" w:rsidRPr="00F62071">
        <w:rPr>
          <w:rFonts w:ascii="Helvetica" w:hAnsi="Helvetica"/>
          <w:b/>
          <w:sz w:val="20"/>
          <w:szCs w:val="20"/>
        </w:rPr>
        <w:t xml:space="preserve"> XXX 5PP</w:t>
      </w:r>
      <w:r w:rsidR="00246A00" w:rsidRPr="00F62071">
        <w:rPr>
          <w:rFonts w:ascii="Helvetica" w:hAnsi="Helvetica"/>
          <w:b/>
          <w:sz w:val="20"/>
          <w:szCs w:val="20"/>
        </w:rPr>
        <w:t xml:space="preserve"> </w:t>
      </w:r>
      <w:r w:rsidR="00246A00" w:rsidRPr="00F62071">
        <w:rPr>
          <w:rFonts w:ascii="Helvetica" w:hAnsi="Helvetica"/>
          <w:sz w:val="20"/>
          <w:szCs w:val="20"/>
        </w:rPr>
        <w:t xml:space="preserve">bestechen nicht nur durch eine Luftförderung von bis zu </w:t>
      </w:r>
      <w:r w:rsidR="003327BA" w:rsidRPr="00F62071">
        <w:rPr>
          <w:rFonts w:ascii="Helvetica" w:hAnsi="Helvetica"/>
          <w:sz w:val="20"/>
          <w:szCs w:val="20"/>
        </w:rPr>
        <w:t>58</w:t>
      </w:r>
      <w:r w:rsidR="00246A00" w:rsidRPr="00F62071">
        <w:rPr>
          <w:rFonts w:ascii="Helvetica" w:hAnsi="Helvetica"/>
          <w:sz w:val="20"/>
          <w:szCs w:val="20"/>
        </w:rPr>
        <w:t xml:space="preserve"> beziehungsweise </w:t>
      </w:r>
      <w:r w:rsidR="003327BA" w:rsidRPr="00F62071">
        <w:rPr>
          <w:rFonts w:ascii="Helvetica" w:hAnsi="Helvetica"/>
          <w:sz w:val="20"/>
          <w:szCs w:val="20"/>
        </w:rPr>
        <w:t>66</w:t>
      </w:r>
      <w:r w:rsidR="00246A00" w:rsidRPr="00F62071">
        <w:rPr>
          <w:rFonts w:ascii="Helvetica" w:hAnsi="Helvetica"/>
          <w:sz w:val="20"/>
          <w:szCs w:val="20"/>
        </w:rPr>
        <w:t xml:space="preserve"> Litern pro Sekunde und einen Unterdruck von </w:t>
      </w:r>
      <w:r w:rsidR="003327BA" w:rsidRPr="00F62071">
        <w:rPr>
          <w:rFonts w:ascii="Helvetica" w:hAnsi="Helvetica"/>
          <w:sz w:val="20"/>
          <w:szCs w:val="20"/>
        </w:rPr>
        <w:t>24</w:t>
      </w:r>
      <w:r w:rsidR="00246A00" w:rsidRPr="00F62071">
        <w:rPr>
          <w:rFonts w:ascii="Helvetica" w:hAnsi="Helvetica"/>
          <w:sz w:val="20"/>
          <w:szCs w:val="20"/>
        </w:rPr>
        <w:t xml:space="preserve"> und 19 </w:t>
      </w:r>
      <w:proofErr w:type="spellStart"/>
      <w:r w:rsidR="00246A00" w:rsidRPr="00F62071">
        <w:rPr>
          <w:rFonts w:ascii="Helvetica" w:hAnsi="Helvetica"/>
          <w:sz w:val="20"/>
          <w:szCs w:val="20"/>
        </w:rPr>
        <w:t>Kilopascal</w:t>
      </w:r>
      <w:proofErr w:type="spellEnd"/>
      <w:r w:rsidR="00246A00" w:rsidRPr="00F62071">
        <w:rPr>
          <w:rFonts w:ascii="Helvetica" w:hAnsi="Helvetica"/>
          <w:sz w:val="20"/>
          <w:szCs w:val="20"/>
        </w:rPr>
        <w:t xml:space="preserve">. Die leistungsstarken Sauger – welche den GMP-Richtlinien zur Qualitätssicherung </w:t>
      </w:r>
      <w:r w:rsidR="00DD2B84" w:rsidRPr="00F62071">
        <w:rPr>
          <w:rFonts w:ascii="Helvetica" w:hAnsi="Helvetica"/>
          <w:sz w:val="20"/>
          <w:szCs w:val="20"/>
        </w:rPr>
        <w:t xml:space="preserve">entsprechen – sind aufgrund der </w:t>
      </w:r>
      <w:r w:rsidR="00246A00" w:rsidRPr="00F62071">
        <w:rPr>
          <w:rFonts w:ascii="Helvetica" w:hAnsi="Helvetica"/>
          <w:sz w:val="20"/>
          <w:szCs w:val="20"/>
        </w:rPr>
        <w:t>Oberflächenb</w:t>
      </w:r>
      <w:r w:rsidR="00246A00" w:rsidRPr="00F62071">
        <w:rPr>
          <w:rFonts w:ascii="Helvetica" w:hAnsi="Helvetica"/>
          <w:sz w:val="20"/>
          <w:szCs w:val="20"/>
        </w:rPr>
        <w:t>e</w:t>
      </w:r>
      <w:r w:rsidR="00246A00" w:rsidRPr="00F62071">
        <w:rPr>
          <w:rFonts w:ascii="Helvetica" w:hAnsi="Helvetica"/>
          <w:sz w:val="20"/>
          <w:szCs w:val="20"/>
        </w:rPr>
        <w:t xml:space="preserve">schaffenheit und modularen Bauweise auch selbst leicht zu reinigen und zu desinfizieren. Hinzu kommen ein </w:t>
      </w:r>
      <w:r w:rsidR="00812EBA" w:rsidRPr="00F62071">
        <w:rPr>
          <w:rFonts w:ascii="Helvetica" w:hAnsi="Helvetica"/>
          <w:sz w:val="20"/>
          <w:szCs w:val="20"/>
        </w:rPr>
        <w:t>praktisches</w:t>
      </w:r>
      <w:r w:rsidR="00246A00" w:rsidRPr="00F62071">
        <w:rPr>
          <w:rFonts w:ascii="Helvetica" w:hAnsi="Helvetica"/>
          <w:sz w:val="20"/>
          <w:szCs w:val="20"/>
        </w:rPr>
        <w:t xml:space="preserve"> Verschlusssystem für Deckel und Behälter, das ein einf</w:t>
      </w:r>
      <w:r w:rsidR="00246A00" w:rsidRPr="00F62071">
        <w:rPr>
          <w:rFonts w:ascii="Helvetica" w:hAnsi="Helvetica"/>
          <w:sz w:val="20"/>
          <w:szCs w:val="20"/>
        </w:rPr>
        <w:t>a</w:t>
      </w:r>
      <w:r w:rsidR="00246A00" w:rsidRPr="00F62071">
        <w:rPr>
          <w:rFonts w:ascii="Helvetica" w:hAnsi="Helvetica"/>
          <w:sz w:val="20"/>
          <w:szCs w:val="20"/>
        </w:rPr>
        <w:t xml:space="preserve">ches Entfernen und Leeren ermöglicht, sowie das </w:t>
      </w:r>
      <w:proofErr w:type="spellStart"/>
      <w:r w:rsidR="00246A00" w:rsidRPr="00F62071">
        <w:rPr>
          <w:rFonts w:ascii="Helvetica" w:hAnsi="Helvetica"/>
          <w:sz w:val="20"/>
          <w:szCs w:val="20"/>
        </w:rPr>
        <w:t>PullClean</w:t>
      </w:r>
      <w:proofErr w:type="spellEnd"/>
      <w:r w:rsidR="00246A00" w:rsidRPr="00F62071">
        <w:rPr>
          <w:rFonts w:ascii="Helvetica" w:hAnsi="Helvetica"/>
          <w:sz w:val="20"/>
          <w:szCs w:val="20"/>
        </w:rPr>
        <w:t xml:space="preserve">-Verfahren. Das Besondere daran: Die </w:t>
      </w:r>
      <w:proofErr w:type="spellStart"/>
      <w:r w:rsidR="00246A00" w:rsidRPr="00F62071">
        <w:rPr>
          <w:rFonts w:ascii="Helvetica" w:hAnsi="Helvetica"/>
          <w:sz w:val="20"/>
          <w:szCs w:val="20"/>
        </w:rPr>
        <w:t>Abreinigung</w:t>
      </w:r>
      <w:proofErr w:type="spellEnd"/>
      <w:r w:rsidR="00246A00" w:rsidRPr="00F62071">
        <w:rPr>
          <w:rFonts w:ascii="Helvetica" w:hAnsi="Helvetica"/>
          <w:sz w:val="20"/>
          <w:szCs w:val="20"/>
        </w:rPr>
        <w:t xml:space="preserve"> der Klasse-M-Patronenfilteranlage erfordert keinerlei zusätzliche, externe Druckluftversorgung und erfolgt durch Ausnutzung des </w:t>
      </w:r>
      <w:proofErr w:type="spellStart"/>
      <w:r w:rsidR="00246A00" w:rsidRPr="00F62071">
        <w:rPr>
          <w:rFonts w:ascii="Helvetica" w:hAnsi="Helvetica"/>
          <w:sz w:val="20"/>
          <w:szCs w:val="20"/>
        </w:rPr>
        <w:t>Differenz</w:t>
      </w:r>
      <w:r w:rsidR="00246A00" w:rsidRPr="00F62071">
        <w:rPr>
          <w:rFonts w:ascii="Helvetica" w:hAnsi="Helvetica"/>
          <w:sz w:val="20"/>
          <w:szCs w:val="20"/>
        </w:rPr>
        <w:softHyphen/>
        <w:t>drucks</w:t>
      </w:r>
      <w:proofErr w:type="spellEnd"/>
      <w:r w:rsidR="00246A00" w:rsidRPr="00F62071">
        <w:rPr>
          <w:rFonts w:ascii="Helvetica" w:hAnsi="Helvetica"/>
          <w:sz w:val="20"/>
          <w:szCs w:val="20"/>
        </w:rPr>
        <w:t xml:space="preserve"> zwischen Umgebung und Filterkammer während des Einsatzes. Die Aufnah</w:t>
      </w:r>
      <w:r w:rsidR="00812EBA" w:rsidRPr="00F62071">
        <w:rPr>
          <w:rFonts w:ascii="Helvetica" w:hAnsi="Helvetica"/>
          <w:sz w:val="20"/>
          <w:szCs w:val="20"/>
        </w:rPr>
        <w:t>meleistung des VHW311</w:t>
      </w:r>
      <w:r w:rsidR="00813FD5" w:rsidRPr="00F62071">
        <w:rPr>
          <w:rFonts w:ascii="Helvetica" w:hAnsi="Helvetica"/>
          <w:sz w:val="20"/>
          <w:szCs w:val="20"/>
        </w:rPr>
        <w:t xml:space="preserve"> X</w:t>
      </w:r>
      <w:r w:rsidR="00246A00" w:rsidRPr="00F62071">
        <w:rPr>
          <w:rFonts w:ascii="Helvetica" w:hAnsi="Helvetica"/>
          <w:sz w:val="20"/>
          <w:szCs w:val="20"/>
        </w:rPr>
        <w:t xml:space="preserve"> beträgt 1,5 Kilowatt, das </w:t>
      </w:r>
      <w:r w:rsidR="00813FD5" w:rsidRPr="00F62071">
        <w:rPr>
          <w:rFonts w:ascii="Helvetica" w:hAnsi="Helvetica"/>
          <w:sz w:val="20"/>
          <w:szCs w:val="20"/>
        </w:rPr>
        <w:t>Volumen des Edelstahl-Behälters</w:t>
      </w:r>
      <w:r w:rsidR="00246A00" w:rsidRPr="00F62071">
        <w:rPr>
          <w:rFonts w:ascii="Helvetica" w:hAnsi="Helvetica"/>
          <w:sz w:val="20"/>
          <w:szCs w:val="20"/>
        </w:rPr>
        <w:t xml:space="preserve"> liegt bei </w:t>
      </w:r>
      <w:r w:rsidR="00813FD5" w:rsidRPr="00F62071">
        <w:rPr>
          <w:rFonts w:ascii="Helvetica" w:hAnsi="Helvetica"/>
          <w:sz w:val="20"/>
          <w:szCs w:val="20"/>
        </w:rPr>
        <w:t>1</w:t>
      </w:r>
      <w:r w:rsidR="00246A00" w:rsidRPr="00F62071">
        <w:rPr>
          <w:rFonts w:ascii="Helvetica" w:hAnsi="Helvetica"/>
          <w:sz w:val="20"/>
          <w:szCs w:val="20"/>
        </w:rPr>
        <w:t>5 Litern. Der leistungsstärkere</w:t>
      </w:r>
      <w:r w:rsidR="00A46F12" w:rsidRPr="00F62071">
        <w:rPr>
          <w:rFonts w:ascii="Helvetica" w:hAnsi="Helvetica"/>
          <w:sz w:val="20"/>
          <w:szCs w:val="20"/>
        </w:rPr>
        <w:t xml:space="preserve"> VHW421 HC XXX 5PP</w:t>
      </w:r>
      <w:r w:rsidR="00A46F12" w:rsidRPr="00F62071">
        <w:rPr>
          <w:rFonts w:ascii="Helvetica" w:hAnsi="Helvetica"/>
          <w:b/>
          <w:sz w:val="20"/>
          <w:szCs w:val="20"/>
        </w:rPr>
        <w:t xml:space="preserve"> </w:t>
      </w:r>
      <w:r w:rsidR="00246A00" w:rsidRPr="00F62071">
        <w:rPr>
          <w:rFonts w:ascii="Helvetica" w:hAnsi="Helvetica"/>
          <w:sz w:val="20"/>
          <w:szCs w:val="20"/>
        </w:rPr>
        <w:t>punktet mit 2,2 Kilowatt Aufnahmeleistung</w:t>
      </w:r>
      <w:r w:rsidR="00280B02" w:rsidRPr="00F62071">
        <w:rPr>
          <w:rFonts w:ascii="Helvetica" w:hAnsi="Helvetica"/>
          <w:sz w:val="20"/>
          <w:szCs w:val="20"/>
        </w:rPr>
        <w:t xml:space="preserve">, einem </w:t>
      </w:r>
      <w:r w:rsidR="00993BFA" w:rsidRPr="00F62071">
        <w:rPr>
          <w:rFonts w:ascii="Helvetica" w:hAnsi="Helvetica"/>
          <w:sz w:val="20"/>
          <w:szCs w:val="20"/>
        </w:rPr>
        <w:t xml:space="preserve">durchgängigen </w:t>
      </w:r>
      <w:r w:rsidR="00280B02" w:rsidRPr="00F62071">
        <w:rPr>
          <w:rFonts w:ascii="Helvetica" w:hAnsi="Helvetica"/>
          <w:sz w:val="20"/>
          <w:szCs w:val="20"/>
        </w:rPr>
        <w:t>Edelstahl-Korpus</w:t>
      </w:r>
      <w:r w:rsidR="00246A00" w:rsidRPr="00F62071">
        <w:rPr>
          <w:rFonts w:ascii="Helvetica" w:hAnsi="Helvetica"/>
          <w:sz w:val="20"/>
          <w:szCs w:val="20"/>
        </w:rPr>
        <w:t xml:space="preserve"> und einer Behältergröße von 48 Litern. </w:t>
      </w:r>
      <w:r w:rsidR="00D63160" w:rsidRPr="00F62071">
        <w:rPr>
          <w:rFonts w:ascii="Helvetica" w:hAnsi="Helvetica"/>
          <w:sz w:val="20"/>
          <w:szCs w:val="20"/>
        </w:rPr>
        <w:t>Für b</w:t>
      </w:r>
      <w:r w:rsidR="00D63160" w:rsidRPr="00F62071">
        <w:rPr>
          <w:rFonts w:ascii="Helvetica" w:hAnsi="Helvetica"/>
          <w:sz w:val="20"/>
          <w:szCs w:val="20"/>
        </w:rPr>
        <w:t>e</w:t>
      </w:r>
      <w:r w:rsidR="00D63160" w:rsidRPr="00F62071">
        <w:rPr>
          <w:rFonts w:ascii="Helvetica" w:hAnsi="Helvetica"/>
          <w:sz w:val="20"/>
          <w:szCs w:val="20"/>
        </w:rPr>
        <w:t>sonders hohe Arbeitssicherheit ist er für die Staubklasse H zugelassen und verfügt über einen HEPA-Saugluftfilter.</w:t>
      </w:r>
      <w:r w:rsidR="00ED05C4" w:rsidRPr="00F62071">
        <w:rPr>
          <w:rFonts w:ascii="Helvetica" w:hAnsi="Helvetica"/>
          <w:sz w:val="20"/>
          <w:szCs w:val="20"/>
        </w:rPr>
        <w:t xml:space="preserve"> </w:t>
      </w:r>
    </w:p>
    <w:p w14:paraId="553203B8" w14:textId="77777777" w:rsidR="00246A00" w:rsidRPr="00F62071" w:rsidRDefault="00246A00" w:rsidP="003B5502">
      <w:pPr>
        <w:rPr>
          <w:rFonts w:ascii="Helvetica" w:hAnsi="Helvetica"/>
          <w:sz w:val="20"/>
          <w:szCs w:val="20"/>
        </w:rPr>
      </w:pPr>
    </w:p>
    <w:p w14:paraId="27A22C89" w14:textId="7FFCA5FC" w:rsidR="00D8232C" w:rsidRPr="00F62071" w:rsidRDefault="001F7A85" w:rsidP="003B5502">
      <w:pPr>
        <w:rPr>
          <w:rFonts w:ascii="Helvetica" w:hAnsi="Helvetica"/>
          <w:sz w:val="20"/>
          <w:szCs w:val="20"/>
        </w:rPr>
      </w:pPr>
      <w:r w:rsidRPr="00F62071">
        <w:rPr>
          <w:rFonts w:ascii="Helvetica" w:hAnsi="Helvetica"/>
          <w:noProof/>
          <w:sz w:val="20"/>
          <w:szCs w:val="20"/>
        </w:rPr>
        <w:drawing>
          <wp:anchor distT="0" distB="0" distL="114300" distR="114300" simplePos="0" relativeHeight="251661312" behindDoc="0" locked="0" layoutInCell="1" allowOverlap="1" wp14:anchorId="57339252" wp14:editId="49318F26">
            <wp:simplePos x="0" y="0"/>
            <wp:positionH relativeFrom="column">
              <wp:posOffset>5460365</wp:posOffset>
            </wp:positionH>
            <wp:positionV relativeFrom="paragraph">
              <wp:posOffset>151130</wp:posOffset>
            </wp:positionV>
            <wp:extent cx="559877" cy="839816"/>
            <wp:effectExtent l="0" t="0" r="0" b="0"/>
            <wp:wrapNone/>
            <wp:docPr id="4" name="Bild 4" descr="NIF-VHS110%20CR-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IF-VHS110%20CR-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9877" cy="83981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232C" w:rsidRPr="00F62071">
        <w:rPr>
          <w:rFonts w:ascii="Helvetica" w:hAnsi="Helvetica"/>
          <w:sz w:val="20"/>
          <w:szCs w:val="20"/>
        </w:rPr>
        <w:t xml:space="preserve">Der GMP-konforme </w:t>
      </w:r>
      <w:r w:rsidR="00D8232C" w:rsidRPr="00F62071">
        <w:rPr>
          <w:rFonts w:ascii="Helvetica" w:hAnsi="Helvetica"/>
          <w:b/>
          <w:sz w:val="20"/>
          <w:szCs w:val="20"/>
        </w:rPr>
        <w:t>Wechselstrom-Industriesauger VHS110 CR</w:t>
      </w:r>
      <w:r w:rsidR="00D8232C" w:rsidRPr="00F62071">
        <w:rPr>
          <w:rFonts w:ascii="Helvetica" w:hAnsi="Helvetica"/>
          <w:sz w:val="20"/>
          <w:szCs w:val="20"/>
        </w:rPr>
        <w:t xml:space="preserve"> wird selbst höchsten Hygieneansprüchen gerecht. Als Reinraumsauger entwickelt, ist das Ge</w:t>
      </w:r>
      <w:r w:rsidR="005312D4" w:rsidRPr="00F62071">
        <w:rPr>
          <w:rFonts w:ascii="Helvetica" w:hAnsi="Helvetica"/>
          <w:sz w:val="20"/>
          <w:szCs w:val="20"/>
        </w:rPr>
        <w:t xml:space="preserve">rät dank </w:t>
      </w:r>
      <w:r w:rsidR="00FA3F45" w:rsidRPr="00F62071">
        <w:rPr>
          <w:rFonts w:ascii="Helvetica" w:hAnsi="Helvetica"/>
          <w:sz w:val="20"/>
          <w:szCs w:val="20"/>
        </w:rPr>
        <w:t>seiner kompakten Form und seines</w:t>
      </w:r>
      <w:r w:rsidR="005312D4" w:rsidRPr="00F62071">
        <w:rPr>
          <w:rFonts w:ascii="Helvetica" w:hAnsi="Helvetica"/>
          <w:sz w:val="20"/>
          <w:szCs w:val="20"/>
        </w:rPr>
        <w:t xml:space="preserve"> Edelstahlkorpus</w:t>
      </w:r>
      <w:r w:rsidR="00D8232C" w:rsidRPr="00F62071">
        <w:rPr>
          <w:rFonts w:ascii="Helvetica" w:hAnsi="Helvetica"/>
          <w:sz w:val="20"/>
          <w:szCs w:val="20"/>
        </w:rPr>
        <w:t xml:space="preserve"> äußerst </w:t>
      </w:r>
      <w:r w:rsidR="00FA3F45" w:rsidRPr="00F62071">
        <w:rPr>
          <w:rFonts w:ascii="Helvetica" w:hAnsi="Helvetica"/>
          <w:sz w:val="20"/>
          <w:szCs w:val="20"/>
        </w:rPr>
        <w:t>wendig</w:t>
      </w:r>
      <w:r w:rsidR="005312D4" w:rsidRPr="00F62071">
        <w:rPr>
          <w:rFonts w:ascii="Helvetica" w:hAnsi="Helvetica"/>
          <w:sz w:val="20"/>
          <w:szCs w:val="20"/>
        </w:rPr>
        <w:t xml:space="preserve"> </w:t>
      </w:r>
      <w:r w:rsidR="0075175B" w:rsidRPr="00F62071">
        <w:rPr>
          <w:rFonts w:ascii="Helvetica" w:hAnsi="Helvetica"/>
          <w:sz w:val="20"/>
          <w:szCs w:val="20"/>
        </w:rPr>
        <w:t>sowie robust</w:t>
      </w:r>
      <w:r w:rsidR="00D8232C" w:rsidRPr="00F62071">
        <w:rPr>
          <w:rFonts w:ascii="Helvetica" w:hAnsi="Helvetica"/>
          <w:sz w:val="20"/>
          <w:szCs w:val="20"/>
        </w:rPr>
        <w:t xml:space="preserve"> </w:t>
      </w:r>
      <w:r w:rsidR="0075175B" w:rsidRPr="00F62071">
        <w:rPr>
          <w:rFonts w:ascii="Helvetica" w:hAnsi="Helvetica"/>
          <w:sz w:val="20"/>
          <w:szCs w:val="20"/>
        </w:rPr>
        <w:t xml:space="preserve">– </w:t>
      </w:r>
      <w:r w:rsidR="00D8232C" w:rsidRPr="00F62071">
        <w:rPr>
          <w:rFonts w:ascii="Helvetica" w:hAnsi="Helvetica"/>
          <w:sz w:val="20"/>
          <w:szCs w:val="20"/>
        </w:rPr>
        <w:t>ideal für alle mobilen Einsätze. Zur effizienten und zugleich sicheren Aufnahme von nassen sowie trockenen Substanzen oder ätzenden Flüssigkeiten sind sowohl die Filterkammer als auch der 37 Liter fassende Edelstahlbehälter vollständig autoklavierbar. Darüber hinaus verhindert das intelligente, glatte Maschinendesign ein Ablagern von Staub und Fert</w:t>
      </w:r>
      <w:r w:rsidR="00D8232C" w:rsidRPr="00F62071">
        <w:rPr>
          <w:rFonts w:ascii="Helvetica" w:hAnsi="Helvetica"/>
          <w:sz w:val="20"/>
          <w:szCs w:val="20"/>
        </w:rPr>
        <w:t>i</w:t>
      </w:r>
      <w:r w:rsidR="00D8232C" w:rsidRPr="00F62071">
        <w:rPr>
          <w:rFonts w:ascii="Helvetica" w:hAnsi="Helvetica"/>
          <w:sz w:val="20"/>
          <w:szCs w:val="20"/>
        </w:rPr>
        <w:t xml:space="preserve">gungsresten. Während der Arbeit garantiert der VHS110 CR zuverlässige Leistung. Dafür sorgen die Aufnahmeleistung von einem Kilowatt, ein Unterdruck von 22 </w:t>
      </w:r>
      <w:proofErr w:type="spellStart"/>
      <w:r w:rsidR="00D8232C" w:rsidRPr="00F62071">
        <w:rPr>
          <w:rFonts w:ascii="Helvetica" w:hAnsi="Helvetica"/>
          <w:sz w:val="20"/>
          <w:szCs w:val="20"/>
        </w:rPr>
        <w:t>Kilopascal</w:t>
      </w:r>
      <w:proofErr w:type="spellEnd"/>
      <w:r w:rsidR="00D8232C" w:rsidRPr="00F62071">
        <w:rPr>
          <w:rFonts w:ascii="Helvetica" w:hAnsi="Helvetica"/>
          <w:sz w:val="20"/>
          <w:szCs w:val="20"/>
        </w:rPr>
        <w:t xml:space="preserve"> und die Luftförderleistung von bis zu 45 Litern in der Sekunde. Für maximale Filtrationsko</w:t>
      </w:r>
      <w:r w:rsidR="00D8232C" w:rsidRPr="00F62071">
        <w:rPr>
          <w:rFonts w:ascii="Helvetica" w:hAnsi="Helvetica"/>
          <w:sz w:val="20"/>
          <w:szCs w:val="20"/>
        </w:rPr>
        <w:t>n</w:t>
      </w:r>
      <w:r w:rsidR="00D8232C" w:rsidRPr="00F62071">
        <w:rPr>
          <w:rFonts w:ascii="Helvetica" w:hAnsi="Helvetica"/>
          <w:sz w:val="20"/>
          <w:szCs w:val="20"/>
        </w:rPr>
        <w:t>trolle verfügt die Maschine über einen antistatischen M-Klasse Sternfilter mit einer Obe</w:t>
      </w:r>
      <w:r w:rsidR="00D8232C" w:rsidRPr="00F62071">
        <w:rPr>
          <w:rFonts w:ascii="Helvetica" w:hAnsi="Helvetica"/>
          <w:sz w:val="20"/>
          <w:szCs w:val="20"/>
        </w:rPr>
        <w:t>r</w:t>
      </w:r>
      <w:r w:rsidR="00D8232C" w:rsidRPr="00F62071">
        <w:rPr>
          <w:rFonts w:ascii="Helvetica" w:hAnsi="Helvetica"/>
          <w:sz w:val="20"/>
          <w:szCs w:val="20"/>
        </w:rPr>
        <w:t xml:space="preserve">fläche von einem Quadratmeter sowie einen HEPA 14 Filter für sehr feine Stäube. Für zusätzliche Filtration kann ein ULPA 15 </w:t>
      </w:r>
      <w:proofErr w:type="spellStart"/>
      <w:r w:rsidR="00D8232C" w:rsidRPr="00F62071">
        <w:rPr>
          <w:rFonts w:ascii="Helvetica" w:hAnsi="Helvetica"/>
          <w:sz w:val="20"/>
          <w:szCs w:val="20"/>
        </w:rPr>
        <w:t>Upstream</w:t>
      </w:r>
      <w:proofErr w:type="spellEnd"/>
      <w:r w:rsidR="00D8232C" w:rsidRPr="00F62071">
        <w:rPr>
          <w:rFonts w:ascii="Helvetica" w:hAnsi="Helvetica"/>
          <w:sz w:val="20"/>
          <w:szCs w:val="20"/>
        </w:rPr>
        <w:t xml:space="preserve">-Filter optional nachgerüstet werden. Auch die </w:t>
      </w:r>
      <w:proofErr w:type="spellStart"/>
      <w:r w:rsidR="00D8232C" w:rsidRPr="00F62071">
        <w:rPr>
          <w:rFonts w:ascii="Helvetica" w:hAnsi="Helvetica"/>
          <w:sz w:val="20"/>
          <w:szCs w:val="20"/>
        </w:rPr>
        <w:t>Kühlluft</w:t>
      </w:r>
      <w:proofErr w:type="spellEnd"/>
      <w:r w:rsidR="00D8232C" w:rsidRPr="00F62071">
        <w:rPr>
          <w:rFonts w:ascii="Helvetica" w:hAnsi="Helvetica"/>
          <w:sz w:val="20"/>
          <w:szCs w:val="20"/>
        </w:rPr>
        <w:t xml:space="preserve"> wird mithilfe eines HEPA13- und eines ULPA15-Filters in höchstem Maße gefiltert. Die effiziente Abreinigung der M-Klasse Sternfilteranlage im laufenden Betrieb garantiert das </w:t>
      </w:r>
      <w:proofErr w:type="spellStart"/>
      <w:r w:rsidR="00D8232C" w:rsidRPr="00F62071">
        <w:rPr>
          <w:rFonts w:ascii="Helvetica" w:hAnsi="Helvetica"/>
          <w:sz w:val="20"/>
          <w:szCs w:val="20"/>
        </w:rPr>
        <w:t>PullClean</w:t>
      </w:r>
      <w:proofErr w:type="spellEnd"/>
      <w:r w:rsidR="00D8232C" w:rsidRPr="00F62071">
        <w:rPr>
          <w:rFonts w:ascii="Helvetica" w:hAnsi="Helvetica"/>
          <w:sz w:val="20"/>
          <w:szCs w:val="20"/>
        </w:rPr>
        <w:t xml:space="preserve">-System. </w:t>
      </w:r>
    </w:p>
    <w:p w14:paraId="13935B70" w14:textId="3482F73A" w:rsidR="00D8232C" w:rsidRPr="00F62071" w:rsidRDefault="00734584" w:rsidP="003B5502">
      <w:pPr>
        <w:rPr>
          <w:rFonts w:ascii="Helvetica" w:hAnsi="Helvetica"/>
          <w:sz w:val="20"/>
          <w:szCs w:val="20"/>
        </w:rPr>
      </w:pPr>
      <w:r w:rsidRPr="00F62071">
        <w:rPr>
          <w:rFonts w:ascii="Helvetica" w:eastAsia="Times" w:hAnsi="Helvetica"/>
          <w:noProof/>
          <w:sz w:val="20"/>
          <w:szCs w:val="20"/>
        </w:rPr>
        <w:drawing>
          <wp:anchor distT="0" distB="0" distL="114300" distR="114300" simplePos="0" relativeHeight="251663360" behindDoc="0" locked="0" layoutInCell="1" allowOverlap="1" wp14:anchorId="4901CFD3" wp14:editId="355483DC">
            <wp:simplePos x="0" y="0"/>
            <wp:positionH relativeFrom="column">
              <wp:posOffset>5380990</wp:posOffset>
            </wp:positionH>
            <wp:positionV relativeFrom="paragraph">
              <wp:posOffset>129540</wp:posOffset>
            </wp:positionV>
            <wp:extent cx="638810" cy="1007745"/>
            <wp:effectExtent l="0" t="0" r="0" b="8255"/>
            <wp:wrapNone/>
            <wp:docPr id="7" name="Bild 7" descr="NIF-PCC12HP-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IF-PCC12HP-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8810" cy="10077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8FFABB3" w14:textId="70EF0FD0" w:rsidR="0003136D" w:rsidRPr="00F62071" w:rsidRDefault="0003136D" w:rsidP="003B5502">
      <w:pPr>
        <w:rPr>
          <w:rFonts w:ascii="Helvetica" w:hAnsi="Helvetica"/>
          <w:sz w:val="20"/>
          <w:szCs w:val="20"/>
        </w:rPr>
      </w:pPr>
      <w:r w:rsidRPr="00F62071">
        <w:rPr>
          <w:rFonts w:ascii="Helvetica" w:eastAsia="Times" w:hAnsi="Helvetica"/>
          <w:noProof/>
          <w:sz w:val="20"/>
          <w:szCs w:val="20"/>
        </w:rPr>
        <w:t>Ein weiteres Messe-Highlight ist</w:t>
      </w:r>
      <w:r w:rsidR="00D8232C" w:rsidRPr="00F62071">
        <w:rPr>
          <w:rFonts w:ascii="Helvetica" w:eastAsia="Times" w:hAnsi="Helvetica"/>
          <w:sz w:val="20"/>
          <w:szCs w:val="20"/>
        </w:rPr>
        <w:t xml:space="preserve"> die</w:t>
      </w:r>
      <w:r w:rsidR="0075175B" w:rsidRPr="00F62071">
        <w:rPr>
          <w:rFonts w:ascii="Helvetica" w:eastAsia="Times" w:hAnsi="Helvetica"/>
          <w:sz w:val="20"/>
          <w:szCs w:val="20"/>
        </w:rPr>
        <w:t xml:space="preserve"> neue</w:t>
      </w:r>
      <w:r w:rsidR="00D8232C" w:rsidRPr="00F62071">
        <w:rPr>
          <w:rFonts w:ascii="Helvetica" w:eastAsia="Times" w:hAnsi="Helvetica"/>
          <w:sz w:val="20"/>
          <w:szCs w:val="20"/>
        </w:rPr>
        <w:t xml:space="preserve"> </w:t>
      </w:r>
      <w:r w:rsidR="00F938BA" w:rsidRPr="00F62071">
        <w:rPr>
          <w:rFonts w:ascii="Helvetica" w:eastAsia="Times" w:hAnsi="Helvetica"/>
          <w:b/>
          <w:sz w:val="20"/>
          <w:szCs w:val="20"/>
        </w:rPr>
        <w:t>druckluft</w:t>
      </w:r>
      <w:r w:rsidR="000C4586" w:rsidRPr="00F62071">
        <w:rPr>
          <w:rFonts w:ascii="Helvetica" w:eastAsia="Times" w:hAnsi="Helvetica"/>
          <w:b/>
          <w:sz w:val="20"/>
          <w:szCs w:val="20"/>
        </w:rPr>
        <w:t>betrie</w:t>
      </w:r>
      <w:r w:rsidR="00D8232C" w:rsidRPr="00F62071">
        <w:rPr>
          <w:rFonts w:ascii="Helvetica" w:eastAsia="Times" w:hAnsi="Helvetica"/>
          <w:b/>
          <w:sz w:val="20"/>
          <w:szCs w:val="20"/>
        </w:rPr>
        <w:t>bene Produktförderanlage PCC 12 HP</w:t>
      </w:r>
      <w:r w:rsidR="00D8232C" w:rsidRPr="00F62071">
        <w:rPr>
          <w:rFonts w:ascii="Helvetica" w:eastAsia="Times" w:hAnsi="Helvetica"/>
          <w:sz w:val="20"/>
          <w:szCs w:val="20"/>
        </w:rPr>
        <w:t>. Mit einer maximalen Luftförderung von 1</w:t>
      </w:r>
      <w:r w:rsidR="001B1842" w:rsidRPr="00F62071">
        <w:rPr>
          <w:rFonts w:ascii="Helvetica" w:eastAsia="Times" w:hAnsi="Helvetica"/>
          <w:sz w:val="20"/>
          <w:szCs w:val="20"/>
        </w:rPr>
        <w:t>.</w:t>
      </w:r>
      <w:r w:rsidR="00D8232C" w:rsidRPr="00F62071">
        <w:rPr>
          <w:rFonts w:ascii="Helvetica" w:eastAsia="Times" w:hAnsi="Helvetica"/>
          <w:sz w:val="20"/>
          <w:szCs w:val="20"/>
        </w:rPr>
        <w:t>433 Liter pro Sekunde, einem U</w:t>
      </w:r>
      <w:r w:rsidR="00D8232C" w:rsidRPr="00F62071">
        <w:rPr>
          <w:rFonts w:ascii="Helvetica" w:eastAsia="Times" w:hAnsi="Helvetica"/>
          <w:sz w:val="20"/>
          <w:szCs w:val="20"/>
        </w:rPr>
        <w:t>n</w:t>
      </w:r>
      <w:r w:rsidR="00D8232C" w:rsidRPr="00F62071">
        <w:rPr>
          <w:rFonts w:ascii="Helvetica" w:eastAsia="Times" w:hAnsi="Helvetica"/>
          <w:sz w:val="20"/>
          <w:szCs w:val="20"/>
        </w:rPr>
        <w:t xml:space="preserve">terdruck von 75 </w:t>
      </w:r>
      <w:proofErr w:type="spellStart"/>
      <w:r w:rsidR="00D8232C" w:rsidRPr="00F62071">
        <w:rPr>
          <w:rFonts w:ascii="Helvetica" w:eastAsia="Times" w:hAnsi="Helvetica"/>
          <w:sz w:val="20"/>
          <w:szCs w:val="20"/>
        </w:rPr>
        <w:t>Kilopascal</w:t>
      </w:r>
      <w:proofErr w:type="spellEnd"/>
      <w:r w:rsidR="00D8232C" w:rsidRPr="00F62071">
        <w:rPr>
          <w:rFonts w:ascii="Helvetica" w:eastAsia="Times" w:hAnsi="Helvetica"/>
          <w:sz w:val="20"/>
          <w:szCs w:val="20"/>
        </w:rPr>
        <w:t xml:space="preserve"> und einem Geräuschpegel von leisen 69 bis 77 Dezibel befö</w:t>
      </w:r>
      <w:r w:rsidR="00D8232C" w:rsidRPr="00F62071">
        <w:rPr>
          <w:rFonts w:ascii="Helvetica" w:eastAsia="Times" w:hAnsi="Helvetica"/>
          <w:sz w:val="20"/>
          <w:szCs w:val="20"/>
        </w:rPr>
        <w:t>r</w:t>
      </w:r>
      <w:r w:rsidR="00D8232C" w:rsidRPr="00F62071">
        <w:rPr>
          <w:rFonts w:ascii="Helvetica" w:eastAsia="Times" w:hAnsi="Helvetica"/>
          <w:sz w:val="20"/>
          <w:szCs w:val="20"/>
        </w:rPr>
        <w:t xml:space="preserve">dert die Anlage </w:t>
      </w:r>
      <w:r w:rsidR="00B85842" w:rsidRPr="00F62071">
        <w:rPr>
          <w:rFonts w:ascii="Helvetica" w:eastAsia="Times" w:hAnsi="Helvetica"/>
          <w:sz w:val="20"/>
          <w:szCs w:val="20"/>
        </w:rPr>
        <w:t xml:space="preserve">den </w:t>
      </w:r>
      <w:r w:rsidR="00D8232C" w:rsidRPr="00F62071">
        <w:rPr>
          <w:rFonts w:ascii="Helvetica" w:eastAsia="Times" w:hAnsi="Helvetica"/>
          <w:sz w:val="20"/>
          <w:szCs w:val="20"/>
        </w:rPr>
        <w:t xml:space="preserve">Rohstoff vom Lagerbehälter in die Verpackungsmaschine – effizient, umweltschonend, staubfrei und hygienisch. Vor allem in Sachen Hygiene punktet die </w:t>
      </w:r>
      <w:r w:rsidR="00D8232C" w:rsidRPr="00F62071">
        <w:rPr>
          <w:rFonts w:ascii="Helvetica" w:eastAsia="Times" w:hAnsi="Helvetica"/>
          <w:sz w:val="20"/>
          <w:szCs w:val="20"/>
        </w:rPr>
        <w:lastRenderedPageBreak/>
        <w:t xml:space="preserve">GMP-konforme Förderanlage: </w:t>
      </w:r>
      <w:r w:rsidR="00D8232C" w:rsidRPr="00F62071">
        <w:rPr>
          <w:rFonts w:ascii="Helvetica" w:hAnsi="Helvetica"/>
          <w:sz w:val="20"/>
          <w:szCs w:val="20"/>
        </w:rPr>
        <w:t>Alle Materialien, welche mit dem Fördergut in Berührung kommen</w:t>
      </w:r>
      <w:r w:rsidR="00B716B0" w:rsidRPr="00F62071">
        <w:rPr>
          <w:rFonts w:ascii="Helvetica" w:hAnsi="Helvetica"/>
          <w:sz w:val="20"/>
          <w:szCs w:val="20"/>
        </w:rPr>
        <w:t>,</w:t>
      </w:r>
      <w:r w:rsidR="00D8232C" w:rsidRPr="00F62071">
        <w:rPr>
          <w:rFonts w:ascii="Helvetica" w:hAnsi="Helvetica"/>
          <w:sz w:val="20"/>
          <w:szCs w:val="20"/>
        </w:rPr>
        <w:t xml:space="preserve"> sind in rostfreiem Edelstahl (AISI316L) gefertigt, ausgenommen davon sind Dichtungen und Filter. Dank modernster Vakuumpumpentechnologie ist der Energieve</w:t>
      </w:r>
      <w:r w:rsidR="00D8232C" w:rsidRPr="00F62071">
        <w:rPr>
          <w:rFonts w:ascii="Helvetica" w:hAnsi="Helvetica"/>
          <w:sz w:val="20"/>
          <w:szCs w:val="20"/>
        </w:rPr>
        <w:t>r</w:t>
      </w:r>
      <w:r w:rsidR="00D8232C" w:rsidRPr="00F62071">
        <w:rPr>
          <w:rFonts w:ascii="Helvetica" w:hAnsi="Helvetica"/>
          <w:sz w:val="20"/>
          <w:szCs w:val="20"/>
        </w:rPr>
        <w:t>brauch gering bei gleichzeitig hoher Fördermenge von 600 Kilogramm pro Stunde.</w:t>
      </w:r>
      <w:r w:rsidR="00F938BA" w:rsidRPr="00F62071">
        <w:rPr>
          <w:rFonts w:ascii="Helvetica" w:hAnsi="Helvetica"/>
          <w:sz w:val="20"/>
          <w:szCs w:val="20"/>
        </w:rPr>
        <w:t xml:space="preserve"> </w:t>
      </w:r>
      <w:r w:rsidR="00D06000" w:rsidRPr="00F62071">
        <w:rPr>
          <w:rFonts w:ascii="Helvetica" w:hAnsi="Helvetica"/>
          <w:sz w:val="20"/>
          <w:szCs w:val="20"/>
        </w:rPr>
        <w:t>D</w:t>
      </w:r>
      <w:r w:rsidR="00F938BA" w:rsidRPr="00F62071">
        <w:rPr>
          <w:rFonts w:ascii="Helvetica" w:hAnsi="Helvetica"/>
          <w:sz w:val="20"/>
          <w:szCs w:val="20"/>
        </w:rPr>
        <w:t xml:space="preserve">ie </w:t>
      </w:r>
      <w:r w:rsidR="006E4A73" w:rsidRPr="00F62071">
        <w:rPr>
          <w:rFonts w:ascii="Helvetica" w:hAnsi="Helvetica"/>
          <w:b/>
          <w:sz w:val="20"/>
          <w:szCs w:val="20"/>
        </w:rPr>
        <w:t>elektrisch betriebene Produktförderanlage PCT421FG</w:t>
      </w:r>
      <w:r w:rsidR="00D06000" w:rsidRPr="00F62071">
        <w:rPr>
          <w:rFonts w:ascii="Helvetica" w:hAnsi="Helvetica"/>
          <w:b/>
          <w:sz w:val="20"/>
          <w:szCs w:val="20"/>
        </w:rPr>
        <w:t xml:space="preserve"> </w:t>
      </w:r>
      <w:r w:rsidR="00D06000" w:rsidRPr="00F62071">
        <w:rPr>
          <w:rFonts w:ascii="Helvetica" w:hAnsi="Helvetica"/>
          <w:sz w:val="20"/>
          <w:szCs w:val="20"/>
        </w:rPr>
        <w:t xml:space="preserve">punktet ebenfalls mit einer Reihe an </w:t>
      </w:r>
      <w:r w:rsidR="006F2B40" w:rsidRPr="00F62071">
        <w:rPr>
          <w:rFonts w:ascii="Helvetica" w:hAnsi="Helvetica"/>
          <w:sz w:val="20"/>
          <w:szCs w:val="20"/>
        </w:rPr>
        <w:t xml:space="preserve">Features </w:t>
      </w:r>
      <w:r w:rsidR="00BD41F8" w:rsidRPr="00F62071">
        <w:rPr>
          <w:rFonts w:ascii="Helvetica" w:hAnsi="Helvetica"/>
          <w:sz w:val="20"/>
          <w:szCs w:val="20"/>
        </w:rPr>
        <w:t>und eignet sich beson</w:t>
      </w:r>
      <w:r w:rsidR="006E4A73" w:rsidRPr="00F62071">
        <w:rPr>
          <w:rFonts w:ascii="Helvetica" w:hAnsi="Helvetica"/>
          <w:sz w:val="20"/>
          <w:szCs w:val="20"/>
        </w:rPr>
        <w:t>ders f</w:t>
      </w:r>
      <w:r w:rsidR="00D45C1E" w:rsidRPr="00F62071">
        <w:rPr>
          <w:rFonts w:ascii="Helvetica" w:hAnsi="Helvetica"/>
          <w:sz w:val="20"/>
          <w:szCs w:val="20"/>
        </w:rPr>
        <w:t>ür spezifische Anwendungen in der L</w:t>
      </w:r>
      <w:r w:rsidR="00D45C1E" w:rsidRPr="00F62071">
        <w:rPr>
          <w:rFonts w:ascii="Helvetica" w:hAnsi="Helvetica"/>
          <w:sz w:val="20"/>
          <w:szCs w:val="20"/>
        </w:rPr>
        <w:t>e</w:t>
      </w:r>
      <w:r w:rsidR="00D45C1E" w:rsidRPr="00F62071">
        <w:rPr>
          <w:rFonts w:ascii="Helvetica" w:hAnsi="Helvetica"/>
          <w:sz w:val="20"/>
          <w:szCs w:val="20"/>
        </w:rPr>
        <w:t>bensmittel-, Chemie-, und Pharmaindustrie</w:t>
      </w:r>
      <w:r w:rsidR="005A26D0" w:rsidRPr="00F62071">
        <w:rPr>
          <w:rFonts w:ascii="Helvetica" w:hAnsi="Helvetica"/>
          <w:sz w:val="20"/>
          <w:szCs w:val="20"/>
        </w:rPr>
        <w:t xml:space="preserve">. </w:t>
      </w:r>
      <w:r w:rsidR="006E4A73" w:rsidRPr="00F62071">
        <w:rPr>
          <w:rFonts w:ascii="Helvetica" w:hAnsi="Helvetica"/>
          <w:sz w:val="20"/>
          <w:szCs w:val="20"/>
        </w:rPr>
        <w:t>S</w:t>
      </w:r>
      <w:r w:rsidR="004F76D2" w:rsidRPr="00F62071">
        <w:rPr>
          <w:rFonts w:ascii="Helvetica" w:hAnsi="Helvetica"/>
          <w:sz w:val="20"/>
          <w:szCs w:val="20"/>
        </w:rPr>
        <w:t xml:space="preserve">ie </w:t>
      </w:r>
      <w:r w:rsidR="007914B1" w:rsidRPr="00F62071">
        <w:rPr>
          <w:rFonts w:ascii="Helvetica" w:hAnsi="Helvetica"/>
          <w:sz w:val="20"/>
          <w:szCs w:val="20"/>
        </w:rPr>
        <w:t>transportiert</w:t>
      </w:r>
      <w:r w:rsidR="00F8328C" w:rsidRPr="00F62071">
        <w:rPr>
          <w:rFonts w:ascii="Helvetica" w:hAnsi="Helvetica"/>
          <w:sz w:val="20"/>
          <w:szCs w:val="20"/>
        </w:rPr>
        <w:t xml:space="preserve"> bis zu 600 Kilogramm </w:t>
      </w:r>
      <w:r w:rsidR="004F76D2" w:rsidRPr="00F62071">
        <w:rPr>
          <w:rFonts w:ascii="Helvetica" w:hAnsi="Helvetica"/>
          <w:sz w:val="20"/>
          <w:szCs w:val="20"/>
        </w:rPr>
        <w:t>ze</w:t>
      </w:r>
      <w:r w:rsidR="004F76D2" w:rsidRPr="00F62071">
        <w:rPr>
          <w:rFonts w:ascii="Helvetica" w:hAnsi="Helvetica"/>
          <w:sz w:val="20"/>
          <w:szCs w:val="20"/>
        </w:rPr>
        <w:t>r</w:t>
      </w:r>
      <w:r w:rsidR="004F76D2" w:rsidRPr="00F62071">
        <w:rPr>
          <w:rFonts w:ascii="Helvetica" w:hAnsi="Helvetica"/>
          <w:sz w:val="20"/>
          <w:szCs w:val="20"/>
        </w:rPr>
        <w:t>brechliche Materialien</w:t>
      </w:r>
      <w:r w:rsidR="00F8328C" w:rsidRPr="00F62071">
        <w:rPr>
          <w:rFonts w:ascii="Helvetica" w:hAnsi="Helvetica"/>
          <w:sz w:val="20"/>
          <w:szCs w:val="20"/>
        </w:rPr>
        <w:t xml:space="preserve"> in der Stunde</w:t>
      </w:r>
      <w:r w:rsidR="004F76D2" w:rsidRPr="00F62071">
        <w:rPr>
          <w:rFonts w:ascii="Helvetica" w:hAnsi="Helvetica"/>
          <w:sz w:val="20"/>
          <w:szCs w:val="20"/>
        </w:rPr>
        <w:t xml:space="preserve"> – </w:t>
      </w:r>
      <w:r w:rsidR="00135F1C" w:rsidRPr="00F62071">
        <w:rPr>
          <w:rFonts w:ascii="Helvetica" w:hAnsi="Helvetica"/>
          <w:sz w:val="20"/>
          <w:szCs w:val="20"/>
        </w:rPr>
        <w:t xml:space="preserve">wie </w:t>
      </w:r>
      <w:r w:rsidR="00F8328C" w:rsidRPr="00F62071">
        <w:rPr>
          <w:rFonts w:ascii="Helvetica" w:hAnsi="Helvetica"/>
          <w:sz w:val="20"/>
          <w:szCs w:val="20"/>
        </w:rPr>
        <w:t>zum Beispiel</w:t>
      </w:r>
      <w:r w:rsidR="004F76D2" w:rsidRPr="00F62071">
        <w:rPr>
          <w:rFonts w:ascii="Helvetica" w:hAnsi="Helvetica"/>
          <w:sz w:val="20"/>
          <w:szCs w:val="20"/>
        </w:rPr>
        <w:t xml:space="preserve"> Tabletten </w:t>
      </w:r>
      <w:r w:rsidR="00E21207" w:rsidRPr="00F62071">
        <w:rPr>
          <w:rFonts w:ascii="Helvetica" w:hAnsi="Helvetica"/>
          <w:sz w:val="20"/>
          <w:szCs w:val="20"/>
        </w:rPr>
        <w:t>oder</w:t>
      </w:r>
      <w:r w:rsidR="007914B1" w:rsidRPr="00F62071">
        <w:rPr>
          <w:rFonts w:ascii="Helvetica" w:hAnsi="Helvetica"/>
          <w:sz w:val="20"/>
          <w:szCs w:val="20"/>
        </w:rPr>
        <w:t xml:space="preserve"> Zuckerwaren –</w:t>
      </w:r>
      <w:r w:rsidR="00F8328C" w:rsidRPr="00F62071">
        <w:rPr>
          <w:rFonts w:ascii="Helvetica" w:hAnsi="Helvetica"/>
          <w:sz w:val="20"/>
          <w:szCs w:val="20"/>
        </w:rPr>
        <w:t xml:space="preserve"> </w:t>
      </w:r>
      <w:r w:rsidR="007914B1" w:rsidRPr="00F62071">
        <w:rPr>
          <w:rFonts w:ascii="Helvetica" w:hAnsi="Helvetica"/>
          <w:sz w:val="20"/>
          <w:szCs w:val="20"/>
        </w:rPr>
        <w:t xml:space="preserve">und führt sie </w:t>
      </w:r>
      <w:r w:rsidR="00F8328C" w:rsidRPr="00F62071">
        <w:rPr>
          <w:rFonts w:ascii="Helvetica" w:hAnsi="Helvetica"/>
          <w:sz w:val="20"/>
          <w:szCs w:val="20"/>
        </w:rPr>
        <w:t xml:space="preserve">unversehrt </w:t>
      </w:r>
      <w:proofErr w:type="spellStart"/>
      <w:r w:rsidR="007914B1" w:rsidRPr="00F62071">
        <w:rPr>
          <w:rFonts w:ascii="Helvetica" w:hAnsi="Helvetica"/>
          <w:sz w:val="20"/>
          <w:szCs w:val="20"/>
        </w:rPr>
        <w:t>Blisteranlagen</w:t>
      </w:r>
      <w:proofErr w:type="spellEnd"/>
      <w:r w:rsidR="007914B1" w:rsidRPr="00F62071">
        <w:rPr>
          <w:rFonts w:ascii="Helvetica" w:hAnsi="Helvetica"/>
          <w:sz w:val="20"/>
          <w:szCs w:val="20"/>
        </w:rPr>
        <w:t xml:space="preserve"> </w:t>
      </w:r>
      <w:r w:rsidR="007978BB" w:rsidRPr="00F62071">
        <w:rPr>
          <w:rFonts w:ascii="Helvetica" w:hAnsi="Helvetica"/>
          <w:sz w:val="20"/>
          <w:szCs w:val="20"/>
        </w:rPr>
        <w:t>sowie</w:t>
      </w:r>
      <w:r w:rsidR="007914B1" w:rsidRPr="00F62071">
        <w:rPr>
          <w:rFonts w:ascii="Helvetica" w:hAnsi="Helvetica"/>
          <w:sz w:val="20"/>
          <w:szCs w:val="20"/>
        </w:rPr>
        <w:t xml:space="preserve"> Verpackungsmaschinen zu. </w:t>
      </w:r>
      <w:r w:rsidR="001E0B4C" w:rsidRPr="00F62071">
        <w:rPr>
          <w:rFonts w:ascii="Helvetica" w:hAnsi="Helvetica"/>
          <w:sz w:val="20"/>
          <w:szCs w:val="20"/>
        </w:rPr>
        <w:t>Angetrieben durch einen Seitenkanalverdichter entspricht der Produktförderer den Vorga</w:t>
      </w:r>
      <w:r w:rsidR="00950517" w:rsidRPr="00F62071">
        <w:rPr>
          <w:rFonts w:ascii="Helvetica" w:hAnsi="Helvetica"/>
          <w:sz w:val="20"/>
          <w:szCs w:val="20"/>
        </w:rPr>
        <w:t xml:space="preserve">ben der EU-Verordnung 1935/2004. </w:t>
      </w:r>
    </w:p>
    <w:p w14:paraId="136ADC5B" w14:textId="5B5FABCD" w:rsidR="0003136D" w:rsidRPr="00F62071" w:rsidRDefault="00C95DF1" w:rsidP="003B5502">
      <w:pPr>
        <w:rPr>
          <w:rFonts w:ascii="Helvetica" w:hAnsi="Helvetica"/>
          <w:sz w:val="20"/>
          <w:szCs w:val="20"/>
        </w:rPr>
      </w:pPr>
      <w:r w:rsidRPr="00F62071">
        <w:rPr>
          <w:rFonts w:ascii="Helvetica" w:hAnsi="Helvetica"/>
          <w:noProof/>
          <w:sz w:val="20"/>
          <w:szCs w:val="20"/>
        </w:rPr>
        <w:drawing>
          <wp:anchor distT="0" distB="0" distL="114300" distR="114300" simplePos="0" relativeHeight="251666432" behindDoc="0" locked="0" layoutInCell="1" allowOverlap="1" wp14:anchorId="746C4D52" wp14:editId="1A6FF421">
            <wp:simplePos x="0" y="0"/>
            <wp:positionH relativeFrom="column">
              <wp:posOffset>5181600</wp:posOffset>
            </wp:positionH>
            <wp:positionV relativeFrom="paragraph">
              <wp:posOffset>-991870</wp:posOffset>
            </wp:positionV>
            <wp:extent cx="914400" cy="687705"/>
            <wp:effectExtent l="0" t="0" r="0" b="0"/>
            <wp:wrapTight wrapText="bothSides">
              <wp:wrapPolygon edited="0">
                <wp:start x="0" y="0"/>
                <wp:lineTo x="0" y="20742"/>
                <wp:lineTo x="21000" y="20742"/>
                <wp:lineTo x="21000" y="0"/>
                <wp:lineTo x="0" y="0"/>
              </wp:wrapPolygon>
            </wp:wrapTight>
            <wp:docPr id="1" name="Bild 1" descr="PNR Kunden:Kunden L-S:NIA.KDaten:NIF.KDaten:NIF.PR:NIF-2017:Messen:Powtech:Bilder:Word:Nilfisk_P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PR:NIF-2017:Messen:Powtech:Bilder:Word:Nilfisk_PCT.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14400" cy="68770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2E998465" w14:textId="77777777" w:rsidR="006204C5" w:rsidRPr="00F62071" w:rsidRDefault="006204C5" w:rsidP="003B5502">
      <w:pPr>
        <w:rPr>
          <w:rFonts w:ascii="Helvetica" w:eastAsia="MS Mincho" w:hAnsi="Helvetica"/>
          <w:b/>
          <w:sz w:val="20"/>
          <w:szCs w:val="20"/>
        </w:rPr>
      </w:pPr>
      <w:r w:rsidRPr="00F62071">
        <w:rPr>
          <w:rFonts w:ascii="Helvetica" w:eastAsia="MS Mincho" w:hAnsi="Helvetica"/>
          <w:b/>
          <w:sz w:val="20"/>
          <w:szCs w:val="20"/>
        </w:rPr>
        <w:t>Bildanforderung</w:t>
      </w:r>
    </w:p>
    <w:p w14:paraId="5278E5BD" w14:textId="4A4D5FD3" w:rsidR="00C76E56" w:rsidRPr="00F62071" w:rsidRDefault="006204C5" w:rsidP="003B5502">
      <w:pPr>
        <w:rPr>
          <w:rFonts w:ascii="Helvetica" w:eastAsia="MS Mincho" w:hAnsi="Helvetica"/>
          <w:sz w:val="20"/>
          <w:szCs w:val="20"/>
        </w:rPr>
      </w:pPr>
      <w:r w:rsidRPr="00F62071">
        <w:rPr>
          <w:rFonts w:ascii="Helvetica" w:eastAsia="MS Mincho" w:hAnsi="Helvetica"/>
          <w:sz w:val="20"/>
          <w:szCs w:val="20"/>
        </w:rPr>
        <w:t>Bildmaterial finden Sie in unserem Medienportal http://press-n-relations.am</w:t>
      </w:r>
      <w:r w:rsidR="00D8232C" w:rsidRPr="00F62071">
        <w:rPr>
          <w:rFonts w:ascii="Helvetica" w:eastAsia="MS Mincho" w:hAnsi="Helvetica"/>
          <w:sz w:val="20"/>
          <w:szCs w:val="20"/>
        </w:rPr>
        <w:t>id-pr.com (Suchbegriff „Nilfisk-</w:t>
      </w:r>
      <w:r w:rsidR="00BC1870" w:rsidRPr="00F62071">
        <w:rPr>
          <w:rFonts w:ascii="Helvetica" w:eastAsia="MS Mincho" w:hAnsi="Helvetica"/>
          <w:sz w:val="20"/>
          <w:szCs w:val="20"/>
        </w:rPr>
        <w:t>Powtech</w:t>
      </w:r>
      <w:r w:rsidR="00D8232C" w:rsidRPr="00F62071">
        <w:rPr>
          <w:rFonts w:ascii="Helvetica" w:eastAsia="MS Mincho" w:hAnsi="Helvetica"/>
          <w:sz w:val="20"/>
          <w:szCs w:val="20"/>
        </w:rPr>
        <w:t>-2017</w:t>
      </w:r>
      <w:r w:rsidRPr="00F62071">
        <w:rPr>
          <w:rFonts w:ascii="Helvetica" w:eastAsia="MS Mincho" w:hAnsi="Helvetica"/>
          <w:sz w:val="20"/>
          <w:szCs w:val="20"/>
        </w:rPr>
        <w:t xml:space="preserve">“). </w:t>
      </w:r>
    </w:p>
    <w:p w14:paraId="339F1110" w14:textId="77777777" w:rsidR="005F0639" w:rsidRPr="00F62071" w:rsidRDefault="005F0639" w:rsidP="003B5502">
      <w:pPr>
        <w:rPr>
          <w:rFonts w:ascii="Helvetica" w:eastAsia="MS Mincho" w:hAnsi="Helvetica"/>
          <w:sz w:val="20"/>
          <w:szCs w:val="20"/>
        </w:rPr>
      </w:pPr>
    </w:p>
    <w:tbl>
      <w:tblPr>
        <w:tblW w:w="9670" w:type="dxa"/>
        <w:tblCellMar>
          <w:left w:w="70" w:type="dxa"/>
          <w:right w:w="70" w:type="dxa"/>
        </w:tblCellMar>
        <w:tblLook w:val="0000" w:firstRow="0" w:lastRow="0" w:firstColumn="0" w:lastColumn="0" w:noHBand="0" w:noVBand="0"/>
      </w:tblPr>
      <w:tblGrid>
        <w:gridCol w:w="4326"/>
        <w:gridCol w:w="5344"/>
      </w:tblGrid>
      <w:tr w:rsidR="000C4586" w:rsidRPr="00F62071" w14:paraId="39E13EF3" w14:textId="77777777" w:rsidTr="000C4586">
        <w:trPr>
          <w:trHeight w:val="1094"/>
        </w:trPr>
        <w:tc>
          <w:tcPr>
            <w:tcW w:w="4326" w:type="dxa"/>
            <w:tcBorders>
              <w:top w:val="nil"/>
              <w:left w:val="nil"/>
              <w:bottom w:val="nil"/>
              <w:right w:val="nil"/>
            </w:tcBorders>
          </w:tcPr>
          <w:bookmarkEnd w:id="0"/>
          <w:p w14:paraId="785E57AB" w14:textId="77777777" w:rsidR="003436B4" w:rsidRPr="00F62071" w:rsidRDefault="003436B4" w:rsidP="003B5502">
            <w:pPr>
              <w:rPr>
                <w:rFonts w:ascii="Helvetica" w:eastAsia="MS Mincho" w:hAnsi="Helvetica"/>
                <w:b/>
                <w:sz w:val="20"/>
                <w:szCs w:val="20"/>
              </w:rPr>
            </w:pPr>
            <w:r w:rsidRPr="00F62071">
              <w:rPr>
                <w:rFonts w:ascii="Helvetica" w:eastAsia="MS Mincho" w:hAnsi="Helvetica"/>
                <w:b/>
                <w:sz w:val="20"/>
                <w:szCs w:val="20"/>
              </w:rPr>
              <w:t>Nilfisk GmbH</w:t>
            </w:r>
          </w:p>
          <w:p w14:paraId="5656388D" w14:textId="77777777" w:rsidR="003436B4" w:rsidRPr="00F62071" w:rsidRDefault="003436B4" w:rsidP="003B5502">
            <w:pPr>
              <w:rPr>
                <w:rFonts w:ascii="Helvetica" w:eastAsia="MS Mincho" w:hAnsi="Helvetica"/>
                <w:sz w:val="20"/>
                <w:szCs w:val="20"/>
              </w:rPr>
            </w:pPr>
            <w:proofErr w:type="spellStart"/>
            <w:r w:rsidRPr="00F62071">
              <w:rPr>
                <w:rFonts w:ascii="Helvetica" w:eastAsia="MS Mincho" w:hAnsi="Helvetica"/>
                <w:sz w:val="20"/>
                <w:szCs w:val="20"/>
              </w:rPr>
              <w:t>Haderslebener</w:t>
            </w:r>
            <w:proofErr w:type="spellEnd"/>
            <w:r w:rsidRPr="00F62071">
              <w:rPr>
                <w:rFonts w:ascii="Helvetica" w:eastAsia="MS Mincho" w:hAnsi="Helvetica"/>
                <w:sz w:val="20"/>
                <w:szCs w:val="20"/>
              </w:rPr>
              <w:t xml:space="preserve"> Straße 9 – D-25421 Pinneberg</w:t>
            </w:r>
          </w:p>
          <w:p w14:paraId="44C455C2" w14:textId="77777777" w:rsidR="003436B4" w:rsidRPr="00F62071" w:rsidRDefault="003436B4" w:rsidP="003B5502">
            <w:pPr>
              <w:rPr>
                <w:rFonts w:ascii="Helvetica" w:eastAsia="MS Mincho" w:hAnsi="Helvetica"/>
                <w:sz w:val="20"/>
                <w:szCs w:val="20"/>
              </w:rPr>
            </w:pPr>
            <w:r w:rsidRPr="00F62071">
              <w:rPr>
                <w:rFonts w:ascii="Helvetica" w:eastAsia="MS Mincho" w:hAnsi="Helvetica"/>
                <w:sz w:val="20"/>
                <w:szCs w:val="20"/>
              </w:rPr>
              <w:t>Tel.: +49 (0)4101 399 0</w:t>
            </w:r>
          </w:p>
          <w:p w14:paraId="3B1AD9D4" w14:textId="77777777" w:rsidR="003436B4" w:rsidRPr="00F62071" w:rsidRDefault="00F62071" w:rsidP="003B5502">
            <w:pPr>
              <w:rPr>
                <w:rFonts w:ascii="Helvetica" w:hAnsi="Helvetica"/>
                <w:sz w:val="20"/>
                <w:szCs w:val="20"/>
              </w:rPr>
            </w:pPr>
            <w:hyperlink r:id="rId14" w:history="1">
              <w:r w:rsidR="003436B4" w:rsidRPr="00F62071">
                <w:rPr>
                  <w:rFonts w:ascii="Helvetica" w:hAnsi="Helvetica"/>
                  <w:sz w:val="20"/>
                  <w:szCs w:val="20"/>
                </w:rPr>
                <w:t>info.de@nilfisk.com</w:t>
              </w:r>
            </w:hyperlink>
            <w:r w:rsidR="003436B4" w:rsidRPr="00F62071">
              <w:rPr>
                <w:rFonts w:ascii="Helvetica" w:hAnsi="Helvetica"/>
                <w:sz w:val="20"/>
                <w:szCs w:val="20"/>
              </w:rPr>
              <w:t xml:space="preserve"> – </w:t>
            </w:r>
            <w:hyperlink r:id="rId15" w:history="1">
              <w:r w:rsidR="003436B4" w:rsidRPr="00F62071">
                <w:rPr>
                  <w:rFonts w:ascii="Helvetica" w:hAnsi="Helvetica"/>
                  <w:sz w:val="20"/>
                  <w:szCs w:val="20"/>
                </w:rPr>
                <w:t>www.nilfisk.de</w:t>
              </w:r>
            </w:hyperlink>
          </w:p>
        </w:tc>
        <w:tc>
          <w:tcPr>
            <w:tcW w:w="5344" w:type="dxa"/>
            <w:tcBorders>
              <w:top w:val="nil"/>
              <w:left w:val="nil"/>
              <w:bottom w:val="nil"/>
              <w:right w:val="nil"/>
            </w:tcBorders>
          </w:tcPr>
          <w:p w14:paraId="10237881" w14:textId="77777777" w:rsidR="003436B4" w:rsidRPr="00F62071" w:rsidRDefault="003436B4" w:rsidP="003B5502">
            <w:pPr>
              <w:rPr>
                <w:rFonts w:ascii="Helvetica" w:hAnsi="Helvetica"/>
                <w:b/>
                <w:sz w:val="20"/>
                <w:szCs w:val="20"/>
              </w:rPr>
            </w:pPr>
            <w:r w:rsidRPr="00F62071">
              <w:rPr>
                <w:rFonts w:ascii="Helvetica" w:hAnsi="Helvetica"/>
                <w:b/>
                <w:sz w:val="20"/>
                <w:szCs w:val="20"/>
              </w:rPr>
              <w:t>Presse- und Öffentlichkeitsarbeit:</w:t>
            </w:r>
          </w:p>
          <w:p w14:paraId="3BD2A236" w14:textId="77777777" w:rsidR="003436B4" w:rsidRPr="00F62071" w:rsidRDefault="003436B4" w:rsidP="003B5502">
            <w:pPr>
              <w:rPr>
                <w:rFonts w:ascii="Helvetica" w:hAnsi="Helvetica"/>
                <w:sz w:val="20"/>
                <w:szCs w:val="20"/>
              </w:rPr>
            </w:pPr>
            <w:r w:rsidRPr="00F62071">
              <w:rPr>
                <w:rFonts w:ascii="Helvetica" w:hAnsi="Helvetica"/>
                <w:sz w:val="20"/>
                <w:szCs w:val="20"/>
              </w:rPr>
              <w:t>Press’n’Relations GmbH – Monika Nyendick</w:t>
            </w:r>
          </w:p>
          <w:p w14:paraId="1AA5D80C" w14:textId="77777777" w:rsidR="003436B4" w:rsidRPr="00F62071" w:rsidRDefault="003436B4" w:rsidP="003B5502">
            <w:pPr>
              <w:rPr>
                <w:rFonts w:ascii="Helvetica" w:hAnsi="Helvetica"/>
                <w:sz w:val="20"/>
                <w:szCs w:val="20"/>
              </w:rPr>
            </w:pPr>
            <w:r w:rsidRPr="00F62071">
              <w:rPr>
                <w:rFonts w:ascii="Helvetica" w:hAnsi="Helvetica"/>
                <w:sz w:val="20"/>
                <w:szCs w:val="20"/>
              </w:rPr>
              <w:t xml:space="preserve">Magirusstraße 33 – D-89077 Ulm </w:t>
            </w:r>
          </w:p>
          <w:p w14:paraId="675E0372" w14:textId="77777777" w:rsidR="003436B4" w:rsidRPr="00F62071" w:rsidRDefault="003436B4" w:rsidP="003B5502">
            <w:pPr>
              <w:rPr>
                <w:rFonts w:ascii="Helvetica" w:hAnsi="Helvetica"/>
                <w:sz w:val="20"/>
                <w:szCs w:val="20"/>
              </w:rPr>
            </w:pPr>
            <w:r w:rsidRPr="00F62071">
              <w:rPr>
                <w:rFonts w:ascii="Helvetica" w:hAnsi="Helvetica"/>
                <w:sz w:val="20"/>
                <w:szCs w:val="20"/>
              </w:rPr>
              <w:t xml:space="preserve">Tel.: 0731 96287-30 – Fax: 0731 96287-97 </w:t>
            </w:r>
          </w:p>
          <w:p w14:paraId="1CB72A5F" w14:textId="77777777" w:rsidR="003436B4" w:rsidRPr="00F62071" w:rsidRDefault="003436B4" w:rsidP="003B5502">
            <w:pPr>
              <w:rPr>
                <w:rFonts w:ascii="Helvetica" w:hAnsi="Helvetica"/>
                <w:sz w:val="20"/>
                <w:szCs w:val="20"/>
              </w:rPr>
            </w:pPr>
            <w:r w:rsidRPr="00F62071">
              <w:rPr>
                <w:rFonts w:ascii="Helvetica" w:hAnsi="Helvetica"/>
                <w:sz w:val="20"/>
                <w:szCs w:val="20"/>
              </w:rPr>
              <w:t xml:space="preserve">mny@press-n-relations.de - </w:t>
            </w:r>
            <w:hyperlink r:id="rId16" w:history="1">
              <w:r w:rsidRPr="00F62071">
                <w:rPr>
                  <w:rFonts w:ascii="Helvetica" w:hAnsi="Helvetica"/>
                  <w:sz w:val="20"/>
                  <w:szCs w:val="20"/>
                </w:rPr>
                <w:t>www.press-n-relations.de</w:t>
              </w:r>
            </w:hyperlink>
          </w:p>
        </w:tc>
      </w:tr>
    </w:tbl>
    <w:p w14:paraId="1138D236" w14:textId="77777777" w:rsidR="00AF78FE" w:rsidRPr="00F62071" w:rsidRDefault="00AF78FE" w:rsidP="003B5502">
      <w:pPr>
        <w:rPr>
          <w:rFonts w:ascii="Helvetica" w:eastAsia="MS Mincho" w:hAnsi="Helvetica"/>
          <w:sz w:val="20"/>
          <w:szCs w:val="20"/>
        </w:rPr>
      </w:pPr>
    </w:p>
    <w:p w14:paraId="2FA578E1" w14:textId="4AE7B3DA" w:rsidR="00D06E31" w:rsidRPr="00F62071" w:rsidRDefault="00D06E31" w:rsidP="00D06E31">
      <w:pPr>
        <w:rPr>
          <w:rFonts w:ascii="Helvetica" w:eastAsia="MS Mincho" w:hAnsi="Helvetica"/>
          <w:sz w:val="20"/>
          <w:szCs w:val="20"/>
        </w:rPr>
      </w:pPr>
      <w:proofErr w:type="spellStart"/>
      <w:r w:rsidRPr="00F62071">
        <w:rPr>
          <w:rFonts w:ascii="Helvetica" w:eastAsia="MS Mincho" w:hAnsi="Helvetica"/>
          <w:sz w:val="20"/>
          <w:szCs w:val="20"/>
        </w:rPr>
        <w:t>Nilfisk</w:t>
      </w:r>
      <w:proofErr w:type="spellEnd"/>
      <w:r w:rsidRPr="00F62071">
        <w:rPr>
          <w:rFonts w:ascii="Helvetica" w:eastAsia="MS Mincho" w:hAnsi="Helvetica"/>
          <w:sz w:val="20"/>
          <w:szCs w:val="20"/>
        </w:rPr>
        <w:t xml:space="preserve"> GmbH in Pinneberg bei Hamburg gehört zur </w:t>
      </w:r>
      <w:proofErr w:type="spellStart"/>
      <w:r w:rsidRPr="00F62071">
        <w:rPr>
          <w:rFonts w:ascii="Helvetica" w:eastAsia="MS Mincho" w:hAnsi="Helvetica"/>
          <w:sz w:val="20"/>
          <w:szCs w:val="20"/>
        </w:rPr>
        <w:t>Nilfisk</w:t>
      </w:r>
      <w:proofErr w:type="spellEnd"/>
      <w:r w:rsidRPr="00F62071">
        <w:rPr>
          <w:rFonts w:ascii="Helvetica" w:eastAsia="MS Mincho" w:hAnsi="Helvetica"/>
          <w:sz w:val="20"/>
          <w:szCs w:val="20"/>
        </w:rPr>
        <w:t xml:space="preserve"> A/S. </w:t>
      </w:r>
      <w:proofErr w:type="spellStart"/>
      <w:r w:rsidRPr="00F62071">
        <w:rPr>
          <w:rFonts w:ascii="Helvetica" w:eastAsia="MS Mincho" w:hAnsi="Helvetica"/>
          <w:sz w:val="20"/>
          <w:szCs w:val="20"/>
        </w:rPr>
        <w:t>Nilfisk</w:t>
      </w:r>
      <w:proofErr w:type="spellEnd"/>
      <w:r w:rsidRPr="00F62071">
        <w:rPr>
          <w:rFonts w:ascii="Helvetica" w:eastAsia="MS Mincho" w:hAnsi="Helvetica"/>
          <w:sz w:val="20"/>
          <w:szCs w:val="20"/>
        </w:rPr>
        <w:t xml:space="preserve"> blickt auf eine 111-jährige Tradition zurück und zählt zu den weltweit größten Anbietern professioneller Re</w:t>
      </w:r>
      <w:r w:rsidRPr="00F62071">
        <w:rPr>
          <w:rFonts w:ascii="Helvetica" w:eastAsia="MS Mincho" w:hAnsi="Helvetica"/>
          <w:sz w:val="20"/>
          <w:szCs w:val="20"/>
        </w:rPr>
        <w:t>i</w:t>
      </w:r>
      <w:r w:rsidRPr="00F62071">
        <w:rPr>
          <w:rFonts w:ascii="Helvetica" w:eastAsia="MS Mincho" w:hAnsi="Helvetica"/>
          <w:sz w:val="20"/>
          <w:szCs w:val="20"/>
        </w:rPr>
        <w:t>nigungstechnik mit einem Umsatz von 1.059 Millionen Euro im Geschäftsjahr 2016 und rund 5.600 Mitarbeitern. Es bestehen Produktionsstätten in Dänemark, Deutschland, Ungarn, Singapur, China, Italien, Mexiko und den USA. Über eigene Vertriebsniederla</w:t>
      </w:r>
      <w:r w:rsidRPr="00F62071">
        <w:rPr>
          <w:rFonts w:ascii="Helvetica" w:eastAsia="MS Mincho" w:hAnsi="Helvetica"/>
          <w:sz w:val="20"/>
          <w:szCs w:val="20"/>
        </w:rPr>
        <w:t>s</w:t>
      </w:r>
      <w:r w:rsidRPr="00F62071">
        <w:rPr>
          <w:rFonts w:ascii="Helvetica" w:eastAsia="MS Mincho" w:hAnsi="Helvetica"/>
          <w:sz w:val="20"/>
          <w:szCs w:val="20"/>
        </w:rPr>
        <w:t>sungen und ein flä</w:t>
      </w:r>
      <w:r w:rsidR="00897192" w:rsidRPr="00F62071">
        <w:rPr>
          <w:rFonts w:ascii="Helvetica" w:eastAsia="MS Mincho" w:hAnsi="Helvetica"/>
          <w:sz w:val="20"/>
          <w:szCs w:val="20"/>
        </w:rPr>
        <w:t>chendeckendes Hä</w:t>
      </w:r>
      <w:r w:rsidRPr="00F62071">
        <w:rPr>
          <w:rFonts w:ascii="Helvetica" w:eastAsia="MS Mincho" w:hAnsi="Helvetica"/>
          <w:sz w:val="20"/>
          <w:szCs w:val="20"/>
        </w:rPr>
        <w:t>ndl</w:t>
      </w:r>
      <w:r w:rsidR="00897192" w:rsidRPr="00F62071">
        <w:rPr>
          <w:rFonts w:ascii="Helvetica" w:eastAsia="MS Mincho" w:hAnsi="Helvetica"/>
          <w:sz w:val="20"/>
          <w:szCs w:val="20"/>
        </w:rPr>
        <w:t>ernetz ist das Unternehmen in über 100 Ländern der Welt und auf allen fü</w:t>
      </w:r>
      <w:r w:rsidRPr="00F62071">
        <w:rPr>
          <w:rFonts w:ascii="Helvetica" w:eastAsia="MS Mincho" w:hAnsi="Helvetica"/>
          <w:sz w:val="20"/>
          <w:szCs w:val="20"/>
        </w:rPr>
        <w:t>nf Kontinenten vertreten.</w:t>
      </w:r>
    </w:p>
    <w:p w14:paraId="7A1B229B" w14:textId="77777777" w:rsidR="00D06E31" w:rsidRPr="00F62071" w:rsidRDefault="00D06E31" w:rsidP="00D06E31">
      <w:pPr>
        <w:rPr>
          <w:rFonts w:ascii="Helvetica" w:eastAsia="MS Mincho" w:hAnsi="Helvetica"/>
          <w:sz w:val="20"/>
          <w:szCs w:val="20"/>
        </w:rPr>
      </w:pPr>
    </w:p>
    <w:p w14:paraId="7E0B9076" w14:textId="77777777" w:rsidR="00D06E31" w:rsidRPr="00D06E31" w:rsidRDefault="00D06E31" w:rsidP="00D06E31">
      <w:pPr>
        <w:rPr>
          <w:rFonts w:ascii="Helvetica" w:eastAsia="MS Mincho" w:hAnsi="Helvetica"/>
          <w:sz w:val="20"/>
          <w:szCs w:val="20"/>
        </w:rPr>
      </w:pPr>
      <w:r w:rsidRPr="00F62071">
        <w:rPr>
          <w:rFonts w:ascii="Helvetica" w:eastAsia="MS Mincho" w:hAnsi="Helvetica"/>
          <w:sz w:val="20"/>
          <w:szCs w:val="20"/>
        </w:rPr>
        <w:t>Mit innovativen Industrie- und Sicherheitssaugern, pneumatisch betriebenen Förderanl</w:t>
      </w:r>
      <w:r w:rsidRPr="00F62071">
        <w:rPr>
          <w:rFonts w:ascii="Helvetica" w:eastAsia="MS Mincho" w:hAnsi="Helvetica"/>
          <w:sz w:val="20"/>
          <w:szCs w:val="20"/>
        </w:rPr>
        <w:t>a</w:t>
      </w:r>
      <w:r w:rsidRPr="00F62071">
        <w:rPr>
          <w:rFonts w:ascii="Helvetica" w:eastAsia="MS Mincho" w:hAnsi="Helvetica"/>
          <w:sz w:val="20"/>
          <w:szCs w:val="20"/>
        </w:rPr>
        <w:t xml:space="preserve">gen, Containment Systemen, zentralen Absauganlagen bis hin zu Hochleistungs-Industriesaugern bedient </w:t>
      </w:r>
      <w:proofErr w:type="spellStart"/>
      <w:r w:rsidRPr="00F62071">
        <w:rPr>
          <w:rFonts w:ascii="Helvetica" w:eastAsia="MS Mincho" w:hAnsi="Helvetica"/>
          <w:sz w:val="20"/>
          <w:szCs w:val="20"/>
        </w:rPr>
        <w:t>Nilfisk</w:t>
      </w:r>
      <w:proofErr w:type="spellEnd"/>
      <w:r w:rsidRPr="00F62071">
        <w:rPr>
          <w:rFonts w:ascii="Helvetica" w:eastAsia="MS Mincho" w:hAnsi="Helvetica"/>
          <w:sz w:val="20"/>
          <w:szCs w:val="20"/>
        </w:rPr>
        <w:t xml:space="preserve"> anspruchsvollste Branchen. Dazu gehören die Metall-, Elektronik- und Verpackungsindustrie, der Maschinenbau sowie die Bereiche Pharma-, Chemie- und Nahrungsmittelindustrie.</w:t>
      </w:r>
      <w:bookmarkStart w:id="1" w:name="_GoBack"/>
      <w:bookmarkEnd w:id="1"/>
    </w:p>
    <w:p w14:paraId="779E3F0A" w14:textId="2FC4E582" w:rsidR="002D2C42" w:rsidRPr="000C4586" w:rsidRDefault="002D2C42" w:rsidP="00D06E31">
      <w:pPr>
        <w:rPr>
          <w:rFonts w:ascii="Helvetica" w:eastAsia="MS Mincho" w:hAnsi="Helvetica"/>
          <w:sz w:val="20"/>
          <w:szCs w:val="20"/>
        </w:rPr>
      </w:pPr>
    </w:p>
    <w:sectPr w:rsidR="002D2C42" w:rsidRPr="000C4586" w:rsidSect="00734584">
      <w:headerReference w:type="default" r:id="rId17"/>
      <w:pgSz w:w="11906" w:h="16838"/>
      <w:pgMar w:top="1985" w:right="2552" w:bottom="1134"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B5CE8E" w14:textId="77777777" w:rsidR="006F2B40" w:rsidRDefault="006F2B40">
      <w:r>
        <w:separator/>
      </w:r>
    </w:p>
  </w:endnote>
  <w:endnote w:type="continuationSeparator" w:id="0">
    <w:p w14:paraId="792A1A31" w14:textId="77777777" w:rsidR="006F2B40" w:rsidRDefault="006F2B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AEC3EB" w14:textId="77777777" w:rsidR="006F2B40" w:rsidRDefault="006F2B40">
      <w:r>
        <w:separator/>
      </w:r>
    </w:p>
  </w:footnote>
  <w:footnote w:type="continuationSeparator" w:id="0">
    <w:p w14:paraId="5905DF62" w14:textId="77777777" w:rsidR="006F2B40" w:rsidRDefault="006F2B4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A2CFE3" w14:textId="0BF4C50D" w:rsidR="006F2B40" w:rsidRDefault="006F2B40">
    <w:pPr>
      <w:pStyle w:val="Kopfzeile"/>
    </w:pPr>
    <w:r>
      <w:rPr>
        <w:noProof/>
      </w:rPr>
      <w:drawing>
        <wp:anchor distT="0" distB="0" distL="114300" distR="114300" simplePos="0" relativeHeight="251659776" behindDoc="0" locked="0" layoutInCell="1" allowOverlap="1" wp14:anchorId="407D54CF" wp14:editId="194A8949">
          <wp:simplePos x="0" y="0"/>
          <wp:positionH relativeFrom="column">
            <wp:posOffset>4541520</wp:posOffset>
          </wp:positionH>
          <wp:positionV relativeFrom="paragraph">
            <wp:posOffset>27305</wp:posOffset>
          </wp:positionV>
          <wp:extent cx="1676400" cy="325755"/>
          <wp:effectExtent l="0" t="0" r="0" b="4445"/>
          <wp:wrapTight wrapText="bothSides">
            <wp:wrapPolygon edited="0">
              <wp:start x="0" y="0"/>
              <wp:lineTo x="0" y="20211"/>
              <wp:lineTo x="21273" y="20211"/>
              <wp:lineTo x="21273" y="0"/>
              <wp:lineTo x="0" y="0"/>
            </wp:wrapPolygon>
          </wp:wrapTight>
          <wp:docPr id="8" name="Bild 8" descr="PNR Kunden:Kunden L-S:NIA.KDaten:Logo_Nilfisk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Logo_Nilfisk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32575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0FB9"/>
    <w:rsid w:val="00002844"/>
    <w:rsid w:val="0000447C"/>
    <w:rsid w:val="00004A36"/>
    <w:rsid w:val="00012F6B"/>
    <w:rsid w:val="00013E52"/>
    <w:rsid w:val="00016B15"/>
    <w:rsid w:val="00017464"/>
    <w:rsid w:val="000200B9"/>
    <w:rsid w:val="000228C7"/>
    <w:rsid w:val="00023D5C"/>
    <w:rsid w:val="00024FD4"/>
    <w:rsid w:val="00030881"/>
    <w:rsid w:val="0003136D"/>
    <w:rsid w:val="00033185"/>
    <w:rsid w:val="00034AE2"/>
    <w:rsid w:val="000401DA"/>
    <w:rsid w:val="00052A3A"/>
    <w:rsid w:val="00054B43"/>
    <w:rsid w:val="000566EB"/>
    <w:rsid w:val="00063B38"/>
    <w:rsid w:val="000721AC"/>
    <w:rsid w:val="000743F0"/>
    <w:rsid w:val="00076B74"/>
    <w:rsid w:val="00080D01"/>
    <w:rsid w:val="0008296A"/>
    <w:rsid w:val="0008561D"/>
    <w:rsid w:val="00086013"/>
    <w:rsid w:val="0009070A"/>
    <w:rsid w:val="00093311"/>
    <w:rsid w:val="000A0A28"/>
    <w:rsid w:val="000A3EB3"/>
    <w:rsid w:val="000B196B"/>
    <w:rsid w:val="000B6521"/>
    <w:rsid w:val="000B7195"/>
    <w:rsid w:val="000C4586"/>
    <w:rsid w:val="000C75A6"/>
    <w:rsid w:val="000C79FA"/>
    <w:rsid w:val="000D35B7"/>
    <w:rsid w:val="000D41C2"/>
    <w:rsid w:val="000D445F"/>
    <w:rsid w:val="000E00ED"/>
    <w:rsid w:val="000E18F7"/>
    <w:rsid w:val="000E1EA7"/>
    <w:rsid w:val="000E30FD"/>
    <w:rsid w:val="000E4449"/>
    <w:rsid w:val="000F2CA4"/>
    <w:rsid w:val="000F69B1"/>
    <w:rsid w:val="000F7D7C"/>
    <w:rsid w:val="00102C7D"/>
    <w:rsid w:val="00105748"/>
    <w:rsid w:val="001108E9"/>
    <w:rsid w:val="00116029"/>
    <w:rsid w:val="0011770D"/>
    <w:rsid w:val="00126A0D"/>
    <w:rsid w:val="0012741C"/>
    <w:rsid w:val="00130A92"/>
    <w:rsid w:val="00131738"/>
    <w:rsid w:val="00135F1C"/>
    <w:rsid w:val="001431D0"/>
    <w:rsid w:val="001453D9"/>
    <w:rsid w:val="00146AE5"/>
    <w:rsid w:val="001502DE"/>
    <w:rsid w:val="00151882"/>
    <w:rsid w:val="00163158"/>
    <w:rsid w:val="001641AD"/>
    <w:rsid w:val="001655E2"/>
    <w:rsid w:val="00165ED7"/>
    <w:rsid w:val="001703D0"/>
    <w:rsid w:val="00171074"/>
    <w:rsid w:val="00172672"/>
    <w:rsid w:val="0017335E"/>
    <w:rsid w:val="0017587D"/>
    <w:rsid w:val="0017599B"/>
    <w:rsid w:val="00181689"/>
    <w:rsid w:val="00181F6A"/>
    <w:rsid w:val="0018355E"/>
    <w:rsid w:val="00185535"/>
    <w:rsid w:val="0019042E"/>
    <w:rsid w:val="00191365"/>
    <w:rsid w:val="00194000"/>
    <w:rsid w:val="001A333C"/>
    <w:rsid w:val="001A388E"/>
    <w:rsid w:val="001A529A"/>
    <w:rsid w:val="001B1380"/>
    <w:rsid w:val="001B1842"/>
    <w:rsid w:val="001B21E5"/>
    <w:rsid w:val="001B247F"/>
    <w:rsid w:val="001B30E9"/>
    <w:rsid w:val="001B4DC2"/>
    <w:rsid w:val="001B5F06"/>
    <w:rsid w:val="001B757C"/>
    <w:rsid w:val="001D0E17"/>
    <w:rsid w:val="001D16C7"/>
    <w:rsid w:val="001D182B"/>
    <w:rsid w:val="001D30C6"/>
    <w:rsid w:val="001E0B4C"/>
    <w:rsid w:val="001E2356"/>
    <w:rsid w:val="001F7A85"/>
    <w:rsid w:val="002119DC"/>
    <w:rsid w:val="0021311D"/>
    <w:rsid w:val="00213352"/>
    <w:rsid w:val="00214B72"/>
    <w:rsid w:val="00216AA5"/>
    <w:rsid w:val="00217752"/>
    <w:rsid w:val="0022314C"/>
    <w:rsid w:val="0022378A"/>
    <w:rsid w:val="0023503E"/>
    <w:rsid w:val="00240ED5"/>
    <w:rsid w:val="00243375"/>
    <w:rsid w:val="002453B9"/>
    <w:rsid w:val="00246304"/>
    <w:rsid w:val="00246A00"/>
    <w:rsid w:val="00247380"/>
    <w:rsid w:val="00247445"/>
    <w:rsid w:val="00253163"/>
    <w:rsid w:val="002562C9"/>
    <w:rsid w:val="00256444"/>
    <w:rsid w:val="00256492"/>
    <w:rsid w:val="0026432B"/>
    <w:rsid w:val="00271FD5"/>
    <w:rsid w:val="00273817"/>
    <w:rsid w:val="00274200"/>
    <w:rsid w:val="00275246"/>
    <w:rsid w:val="0027690D"/>
    <w:rsid w:val="00280B02"/>
    <w:rsid w:val="00285C4A"/>
    <w:rsid w:val="00287B32"/>
    <w:rsid w:val="0029033E"/>
    <w:rsid w:val="002911D4"/>
    <w:rsid w:val="00291601"/>
    <w:rsid w:val="002920F6"/>
    <w:rsid w:val="002A275B"/>
    <w:rsid w:val="002A325F"/>
    <w:rsid w:val="002A5AFF"/>
    <w:rsid w:val="002A67F1"/>
    <w:rsid w:val="002A70BB"/>
    <w:rsid w:val="002A7147"/>
    <w:rsid w:val="002B2DC8"/>
    <w:rsid w:val="002B332E"/>
    <w:rsid w:val="002B66E9"/>
    <w:rsid w:val="002C319F"/>
    <w:rsid w:val="002C4078"/>
    <w:rsid w:val="002C4C98"/>
    <w:rsid w:val="002C4CBD"/>
    <w:rsid w:val="002C7A9A"/>
    <w:rsid w:val="002D1B59"/>
    <w:rsid w:val="002D2C42"/>
    <w:rsid w:val="002D4392"/>
    <w:rsid w:val="002D653B"/>
    <w:rsid w:val="002D6764"/>
    <w:rsid w:val="002D79B2"/>
    <w:rsid w:val="002E22FD"/>
    <w:rsid w:val="002E4686"/>
    <w:rsid w:val="002E7F87"/>
    <w:rsid w:val="002F0D62"/>
    <w:rsid w:val="002F27E4"/>
    <w:rsid w:val="002F410A"/>
    <w:rsid w:val="00310CA1"/>
    <w:rsid w:val="0031216D"/>
    <w:rsid w:val="0031362D"/>
    <w:rsid w:val="0031797B"/>
    <w:rsid w:val="00321880"/>
    <w:rsid w:val="003272EC"/>
    <w:rsid w:val="00332641"/>
    <w:rsid w:val="003327BA"/>
    <w:rsid w:val="00333159"/>
    <w:rsid w:val="0033554A"/>
    <w:rsid w:val="00336872"/>
    <w:rsid w:val="00336E6B"/>
    <w:rsid w:val="00340C6C"/>
    <w:rsid w:val="003436B4"/>
    <w:rsid w:val="003467D2"/>
    <w:rsid w:val="00346B0E"/>
    <w:rsid w:val="003538ED"/>
    <w:rsid w:val="00356081"/>
    <w:rsid w:val="00356F62"/>
    <w:rsid w:val="00362A57"/>
    <w:rsid w:val="003718E3"/>
    <w:rsid w:val="0038100F"/>
    <w:rsid w:val="00381165"/>
    <w:rsid w:val="003845EF"/>
    <w:rsid w:val="00391E3A"/>
    <w:rsid w:val="00393D8F"/>
    <w:rsid w:val="00396298"/>
    <w:rsid w:val="003A507E"/>
    <w:rsid w:val="003A6F32"/>
    <w:rsid w:val="003B1EFB"/>
    <w:rsid w:val="003B3C93"/>
    <w:rsid w:val="003B5502"/>
    <w:rsid w:val="003C0D79"/>
    <w:rsid w:val="003C4C87"/>
    <w:rsid w:val="003C7023"/>
    <w:rsid w:val="003D35D6"/>
    <w:rsid w:val="003D3C9F"/>
    <w:rsid w:val="003D42C9"/>
    <w:rsid w:val="003D4372"/>
    <w:rsid w:val="003E0E0A"/>
    <w:rsid w:val="003F3859"/>
    <w:rsid w:val="00401F07"/>
    <w:rsid w:val="00404CA6"/>
    <w:rsid w:val="00406E2B"/>
    <w:rsid w:val="004116EC"/>
    <w:rsid w:val="00413501"/>
    <w:rsid w:val="00415327"/>
    <w:rsid w:val="004257EE"/>
    <w:rsid w:val="00430E1F"/>
    <w:rsid w:val="00441E04"/>
    <w:rsid w:val="004451AE"/>
    <w:rsid w:val="0045230E"/>
    <w:rsid w:val="00452360"/>
    <w:rsid w:val="00454985"/>
    <w:rsid w:val="00460ED5"/>
    <w:rsid w:val="00465E94"/>
    <w:rsid w:val="00467428"/>
    <w:rsid w:val="0047385D"/>
    <w:rsid w:val="00475AF7"/>
    <w:rsid w:val="00477471"/>
    <w:rsid w:val="00481169"/>
    <w:rsid w:val="00483431"/>
    <w:rsid w:val="00483F12"/>
    <w:rsid w:val="00484595"/>
    <w:rsid w:val="004873DB"/>
    <w:rsid w:val="00495177"/>
    <w:rsid w:val="0049576C"/>
    <w:rsid w:val="004969F0"/>
    <w:rsid w:val="004A2683"/>
    <w:rsid w:val="004B74E3"/>
    <w:rsid w:val="004C2E46"/>
    <w:rsid w:val="004C2F15"/>
    <w:rsid w:val="004D0020"/>
    <w:rsid w:val="004D4DDC"/>
    <w:rsid w:val="004F346C"/>
    <w:rsid w:val="004F6496"/>
    <w:rsid w:val="004F6A33"/>
    <w:rsid w:val="004F6F71"/>
    <w:rsid w:val="004F76D2"/>
    <w:rsid w:val="00500FD4"/>
    <w:rsid w:val="00501FB5"/>
    <w:rsid w:val="00503864"/>
    <w:rsid w:val="00512BB2"/>
    <w:rsid w:val="00515F9D"/>
    <w:rsid w:val="00516987"/>
    <w:rsid w:val="00516CCB"/>
    <w:rsid w:val="00520B9E"/>
    <w:rsid w:val="00521DA8"/>
    <w:rsid w:val="00527EE1"/>
    <w:rsid w:val="00530472"/>
    <w:rsid w:val="005312D4"/>
    <w:rsid w:val="00543996"/>
    <w:rsid w:val="00544474"/>
    <w:rsid w:val="00545394"/>
    <w:rsid w:val="0054720C"/>
    <w:rsid w:val="00552837"/>
    <w:rsid w:val="0055685E"/>
    <w:rsid w:val="00561CEC"/>
    <w:rsid w:val="00562782"/>
    <w:rsid w:val="005753BC"/>
    <w:rsid w:val="00576097"/>
    <w:rsid w:val="00580561"/>
    <w:rsid w:val="00581D70"/>
    <w:rsid w:val="005833A9"/>
    <w:rsid w:val="005843BD"/>
    <w:rsid w:val="00586639"/>
    <w:rsid w:val="00590C35"/>
    <w:rsid w:val="005916E1"/>
    <w:rsid w:val="005942E3"/>
    <w:rsid w:val="005A26D0"/>
    <w:rsid w:val="005A2ADC"/>
    <w:rsid w:val="005A7D98"/>
    <w:rsid w:val="005B3063"/>
    <w:rsid w:val="005B58E9"/>
    <w:rsid w:val="005C3754"/>
    <w:rsid w:val="005D42B3"/>
    <w:rsid w:val="005D54A4"/>
    <w:rsid w:val="005E5A35"/>
    <w:rsid w:val="005E6E00"/>
    <w:rsid w:val="005E717F"/>
    <w:rsid w:val="005F0639"/>
    <w:rsid w:val="005F17C3"/>
    <w:rsid w:val="005F26DF"/>
    <w:rsid w:val="005F2811"/>
    <w:rsid w:val="00602B8A"/>
    <w:rsid w:val="0060376A"/>
    <w:rsid w:val="006038E2"/>
    <w:rsid w:val="00603F57"/>
    <w:rsid w:val="00604756"/>
    <w:rsid w:val="00611041"/>
    <w:rsid w:val="00611F24"/>
    <w:rsid w:val="0061487B"/>
    <w:rsid w:val="00616132"/>
    <w:rsid w:val="0061713D"/>
    <w:rsid w:val="006204C5"/>
    <w:rsid w:val="0062495D"/>
    <w:rsid w:val="006249D7"/>
    <w:rsid w:val="006258D4"/>
    <w:rsid w:val="00630318"/>
    <w:rsid w:val="00635DC2"/>
    <w:rsid w:val="006372B3"/>
    <w:rsid w:val="00637C66"/>
    <w:rsid w:val="00637F88"/>
    <w:rsid w:val="0065123E"/>
    <w:rsid w:val="00652C5D"/>
    <w:rsid w:val="00655968"/>
    <w:rsid w:val="00656C31"/>
    <w:rsid w:val="00673CD5"/>
    <w:rsid w:val="00676B39"/>
    <w:rsid w:val="006807AE"/>
    <w:rsid w:val="00680B3A"/>
    <w:rsid w:val="00681BCF"/>
    <w:rsid w:val="00691233"/>
    <w:rsid w:val="0069333F"/>
    <w:rsid w:val="00693760"/>
    <w:rsid w:val="00697A42"/>
    <w:rsid w:val="006A043E"/>
    <w:rsid w:val="006A16A0"/>
    <w:rsid w:val="006A3946"/>
    <w:rsid w:val="006B269A"/>
    <w:rsid w:val="006B3D6A"/>
    <w:rsid w:val="006B4BFF"/>
    <w:rsid w:val="006B6987"/>
    <w:rsid w:val="006B7F01"/>
    <w:rsid w:val="006C143E"/>
    <w:rsid w:val="006D0ED4"/>
    <w:rsid w:val="006D2EA4"/>
    <w:rsid w:val="006D51A7"/>
    <w:rsid w:val="006D5530"/>
    <w:rsid w:val="006D5E29"/>
    <w:rsid w:val="006E1FDC"/>
    <w:rsid w:val="006E4A73"/>
    <w:rsid w:val="006F0C76"/>
    <w:rsid w:val="006F25CC"/>
    <w:rsid w:val="006F2B40"/>
    <w:rsid w:val="006F3395"/>
    <w:rsid w:val="006F3F77"/>
    <w:rsid w:val="007009F9"/>
    <w:rsid w:val="00701739"/>
    <w:rsid w:val="00706A22"/>
    <w:rsid w:val="00707F35"/>
    <w:rsid w:val="00711B19"/>
    <w:rsid w:val="00712A62"/>
    <w:rsid w:val="007142F2"/>
    <w:rsid w:val="007152AC"/>
    <w:rsid w:val="00722934"/>
    <w:rsid w:val="007252A9"/>
    <w:rsid w:val="00727EE0"/>
    <w:rsid w:val="00732DBB"/>
    <w:rsid w:val="00733E6A"/>
    <w:rsid w:val="007341F4"/>
    <w:rsid w:val="00734584"/>
    <w:rsid w:val="0074145B"/>
    <w:rsid w:val="00745236"/>
    <w:rsid w:val="00747A8B"/>
    <w:rsid w:val="00750A7F"/>
    <w:rsid w:val="0075175B"/>
    <w:rsid w:val="007571FD"/>
    <w:rsid w:val="00760C57"/>
    <w:rsid w:val="00763032"/>
    <w:rsid w:val="00766D18"/>
    <w:rsid w:val="00767E02"/>
    <w:rsid w:val="007703CD"/>
    <w:rsid w:val="00776D53"/>
    <w:rsid w:val="00777270"/>
    <w:rsid w:val="007800F6"/>
    <w:rsid w:val="00787F8B"/>
    <w:rsid w:val="007914B1"/>
    <w:rsid w:val="0079263F"/>
    <w:rsid w:val="00792E55"/>
    <w:rsid w:val="00794985"/>
    <w:rsid w:val="007978BB"/>
    <w:rsid w:val="007A0756"/>
    <w:rsid w:val="007B0100"/>
    <w:rsid w:val="007B034D"/>
    <w:rsid w:val="007B3116"/>
    <w:rsid w:val="007B4631"/>
    <w:rsid w:val="007B7D1B"/>
    <w:rsid w:val="007E0627"/>
    <w:rsid w:val="007E1662"/>
    <w:rsid w:val="007E1738"/>
    <w:rsid w:val="007E18C8"/>
    <w:rsid w:val="007F2D65"/>
    <w:rsid w:val="007F2ED1"/>
    <w:rsid w:val="007F4511"/>
    <w:rsid w:val="007F4A1F"/>
    <w:rsid w:val="007F5020"/>
    <w:rsid w:val="008107B7"/>
    <w:rsid w:val="00812EBA"/>
    <w:rsid w:val="00813344"/>
    <w:rsid w:val="00813452"/>
    <w:rsid w:val="00813FD5"/>
    <w:rsid w:val="00816B45"/>
    <w:rsid w:val="00825F7A"/>
    <w:rsid w:val="00826F06"/>
    <w:rsid w:val="00831723"/>
    <w:rsid w:val="00832342"/>
    <w:rsid w:val="008326E2"/>
    <w:rsid w:val="00835107"/>
    <w:rsid w:val="00836C3B"/>
    <w:rsid w:val="00841267"/>
    <w:rsid w:val="008417EC"/>
    <w:rsid w:val="0084231F"/>
    <w:rsid w:val="0084765F"/>
    <w:rsid w:val="0084781F"/>
    <w:rsid w:val="008508E8"/>
    <w:rsid w:val="008567B7"/>
    <w:rsid w:val="00860D33"/>
    <w:rsid w:val="008641ED"/>
    <w:rsid w:val="008642B5"/>
    <w:rsid w:val="0087403C"/>
    <w:rsid w:val="00874945"/>
    <w:rsid w:val="00875E86"/>
    <w:rsid w:val="00877330"/>
    <w:rsid w:val="008774C7"/>
    <w:rsid w:val="00882B95"/>
    <w:rsid w:val="00883FF3"/>
    <w:rsid w:val="00884DC1"/>
    <w:rsid w:val="00886C8E"/>
    <w:rsid w:val="0089234E"/>
    <w:rsid w:val="00895434"/>
    <w:rsid w:val="008967EA"/>
    <w:rsid w:val="008968D4"/>
    <w:rsid w:val="00897192"/>
    <w:rsid w:val="008A2384"/>
    <w:rsid w:val="008A2B21"/>
    <w:rsid w:val="008A5B80"/>
    <w:rsid w:val="008B00A0"/>
    <w:rsid w:val="008B05BD"/>
    <w:rsid w:val="008B11EF"/>
    <w:rsid w:val="008B1926"/>
    <w:rsid w:val="008B4417"/>
    <w:rsid w:val="008B4D77"/>
    <w:rsid w:val="008B73F6"/>
    <w:rsid w:val="008C04D0"/>
    <w:rsid w:val="008C32DA"/>
    <w:rsid w:val="008E0942"/>
    <w:rsid w:val="008E2FC3"/>
    <w:rsid w:val="008E63FE"/>
    <w:rsid w:val="008F13B9"/>
    <w:rsid w:val="008F6D92"/>
    <w:rsid w:val="0090694F"/>
    <w:rsid w:val="00907DCE"/>
    <w:rsid w:val="00910652"/>
    <w:rsid w:val="009124FE"/>
    <w:rsid w:val="00915DF3"/>
    <w:rsid w:val="009165A6"/>
    <w:rsid w:val="00922BCB"/>
    <w:rsid w:val="00926B4B"/>
    <w:rsid w:val="009304D7"/>
    <w:rsid w:val="00931865"/>
    <w:rsid w:val="009324CA"/>
    <w:rsid w:val="00933721"/>
    <w:rsid w:val="00937EDD"/>
    <w:rsid w:val="009404D6"/>
    <w:rsid w:val="009420EB"/>
    <w:rsid w:val="00943850"/>
    <w:rsid w:val="009468F6"/>
    <w:rsid w:val="00946BAE"/>
    <w:rsid w:val="00950517"/>
    <w:rsid w:val="009505DA"/>
    <w:rsid w:val="00952211"/>
    <w:rsid w:val="00975DD9"/>
    <w:rsid w:val="00976896"/>
    <w:rsid w:val="00977084"/>
    <w:rsid w:val="00977FAE"/>
    <w:rsid w:val="00982571"/>
    <w:rsid w:val="00985249"/>
    <w:rsid w:val="009853CD"/>
    <w:rsid w:val="00986138"/>
    <w:rsid w:val="00986989"/>
    <w:rsid w:val="00987037"/>
    <w:rsid w:val="00987EAD"/>
    <w:rsid w:val="00992878"/>
    <w:rsid w:val="00993BFA"/>
    <w:rsid w:val="00994D08"/>
    <w:rsid w:val="0099664D"/>
    <w:rsid w:val="0099766D"/>
    <w:rsid w:val="009A07D2"/>
    <w:rsid w:val="009A1407"/>
    <w:rsid w:val="009A4118"/>
    <w:rsid w:val="009A5F39"/>
    <w:rsid w:val="009B1ED5"/>
    <w:rsid w:val="009B33F2"/>
    <w:rsid w:val="009C0E41"/>
    <w:rsid w:val="009C1542"/>
    <w:rsid w:val="009C367E"/>
    <w:rsid w:val="009C7A7A"/>
    <w:rsid w:val="009E045F"/>
    <w:rsid w:val="009E3930"/>
    <w:rsid w:val="009E3F3C"/>
    <w:rsid w:val="009E5AE8"/>
    <w:rsid w:val="009E613B"/>
    <w:rsid w:val="009E6F00"/>
    <w:rsid w:val="009E771E"/>
    <w:rsid w:val="009F1BA3"/>
    <w:rsid w:val="009F30DA"/>
    <w:rsid w:val="009F3CC6"/>
    <w:rsid w:val="00A11C74"/>
    <w:rsid w:val="00A13E37"/>
    <w:rsid w:val="00A14704"/>
    <w:rsid w:val="00A1501B"/>
    <w:rsid w:val="00A21D1C"/>
    <w:rsid w:val="00A22E87"/>
    <w:rsid w:val="00A26DAE"/>
    <w:rsid w:val="00A27F2A"/>
    <w:rsid w:val="00A3150C"/>
    <w:rsid w:val="00A357AC"/>
    <w:rsid w:val="00A35B90"/>
    <w:rsid w:val="00A37A7F"/>
    <w:rsid w:val="00A452D7"/>
    <w:rsid w:val="00A458EA"/>
    <w:rsid w:val="00A46F12"/>
    <w:rsid w:val="00A52918"/>
    <w:rsid w:val="00A52CEA"/>
    <w:rsid w:val="00A531F4"/>
    <w:rsid w:val="00A557BD"/>
    <w:rsid w:val="00A572FA"/>
    <w:rsid w:val="00A57889"/>
    <w:rsid w:val="00A61394"/>
    <w:rsid w:val="00A6200D"/>
    <w:rsid w:val="00A620C8"/>
    <w:rsid w:val="00A646C1"/>
    <w:rsid w:val="00A675B3"/>
    <w:rsid w:val="00A74DB8"/>
    <w:rsid w:val="00A7581F"/>
    <w:rsid w:val="00A82936"/>
    <w:rsid w:val="00A92393"/>
    <w:rsid w:val="00A95029"/>
    <w:rsid w:val="00AA5FA8"/>
    <w:rsid w:val="00AA6C67"/>
    <w:rsid w:val="00AB28EC"/>
    <w:rsid w:val="00AB6811"/>
    <w:rsid w:val="00AB6E1A"/>
    <w:rsid w:val="00AC3F5D"/>
    <w:rsid w:val="00AC5180"/>
    <w:rsid w:val="00AD333A"/>
    <w:rsid w:val="00AD3FC2"/>
    <w:rsid w:val="00AD6949"/>
    <w:rsid w:val="00AD7ED0"/>
    <w:rsid w:val="00AE1E92"/>
    <w:rsid w:val="00AE53AF"/>
    <w:rsid w:val="00AE6453"/>
    <w:rsid w:val="00AF78FE"/>
    <w:rsid w:val="00B027C8"/>
    <w:rsid w:val="00B077C8"/>
    <w:rsid w:val="00B1414E"/>
    <w:rsid w:val="00B17C93"/>
    <w:rsid w:val="00B17F4A"/>
    <w:rsid w:val="00B2076A"/>
    <w:rsid w:val="00B22F8E"/>
    <w:rsid w:val="00B2338A"/>
    <w:rsid w:val="00B253A7"/>
    <w:rsid w:val="00B25E5F"/>
    <w:rsid w:val="00B26640"/>
    <w:rsid w:val="00B32C11"/>
    <w:rsid w:val="00B330DD"/>
    <w:rsid w:val="00B37D39"/>
    <w:rsid w:val="00B42333"/>
    <w:rsid w:val="00B5161F"/>
    <w:rsid w:val="00B54B8E"/>
    <w:rsid w:val="00B55D15"/>
    <w:rsid w:val="00B66546"/>
    <w:rsid w:val="00B716B0"/>
    <w:rsid w:val="00B7212D"/>
    <w:rsid w:val="00B75C03"/>
    <w:rsid w:val="00B76F60"/>
    <w:rsid w:val="00B77F6B"/>
    <w:rsid w:val="00B8329B"/>
    <w:rsid w:val="00B85842"/>
    <w:rsid w:val="00B868D4"/>
    <w:rsid w:val="00BA2A7B"/>
    <w:rsid w:val="00BA4766"/>
    <w:rsid w:val="00BB202B"/>
    <w:rsid w:val="00BB5CFE"/>
    <w:rsid w:val="00BB7973"/>
    <w:rsid w:val="00BC1870"/>
    <w:rsid w:val="00BC2B8D"/>
    <w:rsid w:val="00BC4667"/>
    <w:rsid w:val="00BC63D4"/>
    <w:rsid w:val="00BC71DE"/>
    <w:rsid w:val="00BD1CEE"/>
    <w:rsid w:val="00BD38D4"/>
    <w:rsid w:val="00BD41F8"/>
    <w:rsid w:val="00BD4AF4"/>
    <w:rsid w:val="00BE2D1C"/>
    <w:rsid w:val="00BE75FC"/>
    <w:rsid w:val="00BF281E"/>
    <w:rsid w:val="00C00E13"/>
    <w:rsid w:val="00C03C9A"/>
    <w:rsid w:val="00C045A0"/>
    <w:rsid w:val="00C0625A"/>
    <w:rsid w:val="00C13450"/>
    <w:rsid w:val="00C1589C"/>
    <w:rsid w:val="00C15D44"/>
    <w:rsid w:val="00C169F2"/>
    <w:rsid w:val="00C23474"/>
    <w:rsid w:val="00C23B14"/>
    <w:rsid w:val="00C250C0"/>
    <w:rsid w:val="00C2560D"/>
    <w:rsid w:val="00C320F7"/>
    <w:rsid w:val="00C42668"/>
    <w:rsid w:val="00C436A2"/>
    <w:rsid w:val="00C446EE"/>
    <w:rsid w:val="00C53CB6"/>
    <w:rsid w:val="00C6062F"/>
    <w:rsid w:val="00C6159A"/>
    <w:rsid w:val="00C63422"/>
    <w:rsid w:val="00C67245"/>
    <w:rsid w:val="00C740AD"/>
    <w:rsid w:val="00C75F7F"/>
    <w:rsid w:val="00C76E56"/>
    <w:rsid w:val="00C80B6F"/>
    <w:rsid w:val="00C85145"/>
    <w:rsid w:val="00C867C1"/>
    <w:rsid w:val="00C87615"/>
    <w:rsid w:val="00C909D6"/>
    <w:rsid w:val="00C90EAC"/>
    <w:rsid w:val="00C9376D"/>
    <w:rsid w:val="00C95DF1"/>
    <w:rsid w:val="00C97F18"/>
    <w:rsid w:val="00CA0F37"/>
    <w:rsid w:val="00CA1D38"/>
    <w:rsid w:val="00CA2C67"/>
    <w:rsid w:val="00CA5CDF"/>
    <w:rsid w:val="00CA5D20"/>
    <w:rsid w:val="00CB17AA"/>
    <w:rsid w:val="00CC463C"/>
    <w:rsid w:val="00CC6F2F"/>
    <w:rsid w:val="00CC7571"/>
    <w:rsid w:val="00CD16D3"/>
    <w:rsid w:val="00CD1759"/>
    <w:rsid w:val="00CD1DD6"/>
    <w:rsid w:val="00CD5639"/>
    <w:rsid w:val="00CD6DFD"/>
    <w:rsid w:val="00CE3A35"/>
    <w:rsid w:val="00CE56EF"/>
    <w:rsid w:val="00CE6E90"/>
    <w:rsid w:val="00CE78F5"/>
    <w:rsid w:val="00CF5C7B"/>
    <w:rsid w:val="00CF5FE3"/>
    <w:rsid w:val="00CF7279"/>
    <w:rsid w:val="00D00E2C"/>
    <w:rsid w:val="00D02079"/>
    <w:rsid w:val="00D02189"/>
    <w:rsid w:val="00D02397"/>
    <w:rsid w:val="00D027CA"/>
    <w:rsid w:val="00D05D70"/>
    <w:rsid w:val="00D06000"/>
    <w:rsid w:val="00D06E31"/>
    <w:rsid w:val="00D13F31"/>
    <w:rsid w:val="00D177FF"/>
    <w:rsid w:val="00D2172F"/>
    <w:rsid w:val="00D3113F"/>
    <w:rsid w:val="00D31F46"/>
    <w:rsid w:val="00D32862"/>
    <w:rsid w:val="00D41A4E"/>
    <w:rsid w:val="00D41FEB"/>
    <w:rsid w:val="00D42BC5"/>
    <w:rsid w:val="00D42BE3"/>
    <w:rsid w:val="00D43D2C"/>
    <w:rsid w:val="00D45C1E"/>
    <w:rsid w:val="00D523F2"/>
    <w:rsid w:val="00D55B3A"/>
    <w:rsid w:val="00D55F6C"/>
    <w:rsid w:val="00D56BA2"/>
    <w:rsid w:val="00D603C9"/>
    <w:rsid w:val="00D61BDA"/>
    <w:rsid w:val="00D626CB"/>
    <w:rsid w:val="00D63160"/>
    <w:rsid w:val="00D6394A"/>
    <w:rsid w:val="00D664F4"/>
    <w:rsid w:val="00D669D3"/>
    <w:rsid w:val="00D671FF"/>
    <w:rsid w:val="00D71B47"/>
    <w:rsid w:val="00D73CD4"/>
    <w:rsid w:val="00D77066"/>
    <w:rsid w:val="00D8232C"/>
    <w:rsid w:val="00D85331"/>
    <w:rsid w:val="00D86B36"/>
    <w:rsid w:val="00D9110B"/>
    <w:rsid w:val="00D932DD"/>
    <w:rsid w:val="00D95F2A"/>
    <w:rsid w:val="00DA2765"/>
    <w:rsid w:val="00DA3563"/>
    <w:rsid w:val="00DB064A"/>
    <w:rsid w:val="00DB0AE8"/>
    <w:rsid w:val="00DB0D6B"/>
    <w:rsid w:val="00DB2D73"/>
    <w:rsid w:val="00DB3957"/>
    <w:rsid w:val="00DD2B84"/>
    <w:rsid w:val="00DD2BC9"/>
    <w:rsid w:val="00DD2BD2"/>
    <w:rsid w:val="00DD7247"/>
    <w:rsid w:val="00DE0088"/>
    <w:rsid w:val="00DE4916"/>
    <w:rsid w:val="00DE6691"/>
    <w:rsid w:val="00DF6184"/>
    <w:rsid w:val="00DF757C"/>
    <w:rsid w:val="00E04D15"/>
    <w:rsid w:val="00E07E36"/>
    <w:rsid w:val="00E12D38"/>
    <w:rsid w:val="00E17158"/>
    <w:rsid w:val="00E21207"/>
    <w:rsid w:val="00E22DA7"/>
    <w:rsid w:val="00E2342C"/>
    <w:rsid w:val="00E23B3D"/>
    <w:rsid w:val="00E2738E"/>
    <w:rsid w:val="00E27E51"/>
    <w:rsid w:val="00E32699"/>
    <w:rsid w:val="00E402C9"/>
    <w:rsid w:val="00E42458"/>
    <w:rsid w:val="00E42CC2"/>
    <w:rsid w:val="00E45DF6"/>
    <w:rsid w:val="00E46723"/>
    <w:rsid w:val="00E47C97"/>
    <w:rsid w:val="00E611E3"/>
    <w:rsid w:val="00E61CE0"/>
    <w:rsid w:val="00E63D75"/>
    <w:rsid w:val="00E64D9A"/>
    <w:rsid w:val="00E65667"/>
    <w:rsid w:val="00E72981"/>
    <w:rsid w:val="00E72ECE"/>
    <w:rsid w:val="00E751A8"/>
    <w:rsid w:val="00E8336B"/>
    <w:rsid w:val="00E92BE2"/>
    <w:rsid w:val="00E93AF1"/>
    <w:rsid w:val="00E9441A"/>
    <w:rsid w:val="00E973C6"/>
    <w:rsid w:val="00EA1989"/>
    <w:rsid w:val="00EA1E3F"/>
    <w:rsid w:val="00EA6BCA"/>
    <w:rsid w:val="00EA6E0B"/>
    <w:rsid w:val="00EB11EF"/>
    <w:rsid w:val="00EB2A44"/>
    <w:rsid w:val="00EB36D8"/>
    <w:rsid w:val="00EB7976"/>
    <w:rsid w:val="00EC7C70"/>
    <w:rsid w:val="00ED016B"/>
    <w:rsid w:val="00ED05C4"/>
    <w:rsid w:val="00ED06C7"/>
    <w:rsid w:val="00ED5B75"/>
    <w:rsid w:val="00EE0220"/>
    <w:rsid w:val="00EE12AB"/>
    <w:rsid w:val="00EE1A67"/>
    <w:rsid w:val="00EE71E2"/>
    <w:rsid w:val="00EF2E41"/>
    <w:rsid w:val="00F02246"/>
    <w:rsid w:val="00F0467A"/>
    <w:rsid w:val="00F14160"/>
    <w:rsid w:val="00F1571E"/>
    <w:rsid w:val="00F2074F"/>
    <w:rsid w:val="00F21139"/>
    <w:rsid w:val="00F23C1C"/>
    <w:rsid w:val="00F24132"/>
    <w:rsid w:val="00F244B4"/>
    <w:rsid w:val="00F2528A"/>
    <w:rsid w:val="00F329FD"/>
    <w:rsid w:val="00F336E8"/>
    <w:rsid w:val="00F352F2"/>
    <w:rsid w:val="00F37FA7"/>
    <w:rsid w:val="00F403B0"/>
    <w:rsid w:val="00F42A07"/>
    <w:rsid w:val="00F4486E"/>
    <w:rsid w:val="00F45FCD"/>
    <w:rsid w:val="00F47807"/>
    <w:rsid w:val="00F52018"/>
    <w:rsid w:val="00F53530"/>
    <w:rsid w:val="00F62071"/>
    <w:rsid w:val="00F63BCE"/>
    <w:rsid w:val="00F64B89"/>
    <w:rsid w:val="00F67ADF"/>
    <w:rsid w:val="00F8328C"/>
    <w:rsid w:val="00F850F4"/>
    <w:rsid w:val="00F938BA"/>
    <w:rsid w:val="00F93B8A"/>
    <w:rsid w:val="00F97527"/>
    <w:rsid w:val="00FA00EA"/>
    <w:rsid w:val="00FA399B"/>
    <w:rsid w:val="00FA3F45"/>
    <w:rsid w:val="00FA4287"/>
    <w:rsid w:val="00FA47F1"/>
    <w:rsid w:val="00FA7824"/>
    <w:rsid w:val="00FB04A9"/>
    <w:rsid w:val="00FB3A6C"/>
    <w:rsid w:val="00FB3A9E"/>
    <w:rsid w:val="00FB6445"/>
    <w:rsid w:val="00FB67FD"/>
    <w:rsid w:val="00FC3B38"/>
    <w:rsid w:val="00FC5489"/>
    <w:rsid w:val="00FD24A4"/>
    <w:rsid w:val="00FD434B"/>
    <w:rsid w:val="00FD5D2E"/>
    <w:rsid w:val="00FE4E79"/>
    <w:rsid w:val="00FE5798"/>
    <w:rsid w:val="00FE79C8"/>
    <w:rsid w:val="00FF316D"/>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AB94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rPr>
      <w:sz w:val="24"/>
      <w:szCs w:val="24"/>
    </w:rPr>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1">
    <w:name w:val="Kopfzeile Zeichen1"/>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arbeitung">
    <w:name w:val="Revision"/>
    <w:hidden/>
    <w:uiPriority w:val="99"/>
    <w:semiHidden/>
    <w:rsid w:val="00AE53AF"/>
    <w:rPr>
      <w:sz w:val="24"/>
      <w:szCs w:val="24"/>
    </w:rPr>
  </w:style>
  <w:style w:type="character" w:customStyle="1" w:styleId="KopfzeileZeichen">
    <w:name w:val="Kopfzeile Zeichen"/>
    <w:rsid w:val="00D8232C"/>
    <w:rPr>
      <w:rFonts w:ascii="Helvetica" w:eastAsia="MS Mincho" w:hAnsi="Helvetica"/>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rPr>
      <w:sz w:val="24"/>
      <w:szCs w:val="24"/>
    </w:rPr>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1">
    <w:name w:val="Kopfzeile Zeichen1"/>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arbeitung">
    <w:name w:val="Revision"/>
    <w:hidden/>
    <w:uiPriority w:val="99"/>
    <w:semiHidden/>
    <w:rsid w:val="00AE53AF"/>
    <w:rPr>
      <w:sz w:val="24"/>
      <w:szCs w:val="24"/>
    </w:rPr>
  </w:style>
  <w:style w:type="character" w:customStyle="1" w:styleId="KopfzeileZeichen">
    <w:name w:val="Kopfzeile Zeichen"/>
    <w:rsid w:val="00D8232C"/>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hyperlink" Target="mailto:info.de@nilfisk.com" TargetMode="External"/><Relationship Id="rId15" Type="http://schemas.openxmlformats.org/officeDocument/2006/relationships/hyperlink" Target="http://www.nilfisk.de" TargetMode="External"/><Relationship Id="rId16" Type="http://schemas.openxmlformats.org/officeDocument/2006/relationships/hyperlink" Target="http://www.press-n-relations.de" TargetMode="External"/><Relationship Id="rId17" Type="http://schemas.openxmlformats.org/officeDocument/2006/relationships/header" Target="head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9ABCF0-AB1C-C24F-B496-D8FFDFCDE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819</Words>
  <Characters>5163</Characters>
  <Application>Microsoft Macintosh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5971</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Vanessa Klein</cp:lastModifiedBy>
  <cp:revision>31</cp:revision>
  <cp:lastPrinted>2017-06-28T11:56:00Z</cp:lastPrinted>
  <dcterms:created xsi:type="dcterms:W3CDTF">2017-02-27T15:37:00Z</dcterms:created>
  <dcterms:modified xsi:type="dcterms:W3CDTF">2017-07-27T08:47:00Z</dcterms:modified>
</cp:coreProperties>
</file>