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037A7" w14:textId="500E00F1" w:rsidR="00943850" w:rsidRPr="004A3670" w:rsidRDefault="00943850" w:rsidP="00735AD5">
      <w:pPr>
        <w:widowControl w:val="0"/>
        <w:adjustRightInd w:val="0"/>
        <w:snapToGrid w:val="0"/>
        <w:spacing w:line="288" w:lineRule="auto"/>
        <w:ind w:right="-2"/>
        <w:rPr>
          <w:rFonts w:ascii="Helvetica" w:hAnsi="Helvetica"/>
          <w:sz w:val="20"/>
          <w:szCs w:val="20"/>
        </w:rPr>
      </w:pPr>
      <w:r w:rsidRPr="004A3670">
        <w:rPr>
          <w:rFonts w:ascii="Helvetica" w:hAnsi="Helvetica"/>
          <w:sz w:val="20"/>
          <w:szCs w:val="20"/>
        </w:rPr>
        <w:t>Presseinformation</w:t>
      </w:r>
    </w:p>
    <w:p w14:paraId="5673CEFE" w14:textId="44848CB4" w:rsidR="00943850" w:rsidRPr="004A3670" w:rsidRDefault="00943850" w:rsidP="00735AD5">
      <w:pPr>
        <w:widowControl w:val="0"/>
        <w:adjustRightInd w:val="0"/>
        <w:snapToGrid w:val="0"/>
        <w:spacing w:line="288" w:lineRule="auto"/>
        <w:ind w:right="-2"/>
        <w:rPr>
          <w:rFonts w:ascii="Helvetica" w:hAnsi="Helvetica"/>
          <w:sz w:val="20"/>
          <w:szCs w:val="20"/>
        </w:rPr>
      </w:pPr>
    </w:p>
    <w:p w14:paraId="33D8D17F" w14:textId="20F0076E" w:rsidR="00943850" w:rsidRPr="004A3670" w:rsidRDefault="002B6825" w:rsidP="00735AD5">
      <w:pPr>
        <w:widowControl w:val="0"/>
        <w:adjustRightInd w:val="0"/>
        <w:snapToGrid w:val="0"/>
        <w:spacing w:line="288" w:lineRule="auto"/>
        <w:ind w:right="-2"/>
        <w:rPr>
          <w:rFonts w:ascii="Helvetica" w:hAnsi="Helvetica"/>
          <w:sz w:val="20"/>
          <w:szCs w:val="20"/>
        </w:rPr>
      </w:pPr>
      <w:r w:rsidRPr="004A3670">
        <w:rPr>
          <w:rFonts w:ascii="Helvetica" w:hAnsi="Helvetica"/>
          <w:sz w:val="20"/>
          <w:szCs w:val="20"/>
        </w:rPr>
        <w:t>Bellenberg</w:t>
      </w:r>
      <w:r w:rsidR="00943850" w:rsidRPr="004A3670">
        <w:rPr>
          <w:rFonts w:ascii="Helvetica" w:hAnsi="Helvetica"/>
          <w:sz w:val="20"/>
          <w:szCs w:val="20"/>
        </w:rPr>
        <w:t xml:space="preserve">, </w:t>
      </w:r>
      <w:r w:rsidR="00BB2575">
        <w:rPr>
          <w:rFonts w:ascii="Helvetica" w:hAnsi="Helvetica"/>
          <w:sz w:val="20"/>
          <w:szCs w:val="20"/>
        </w:rPr>
        <w:t>1</w:t>
      </w:r>
      <w:r w:rsidR="00443BF7" w:rsidRPr="004A3670">
        <w:rPr>
          <w:rFonts w:ascii="Helvetica" w:hAnsi="Helvetica"/>
          <w:sz w:val="20"/>
          <w:szCs w:val="20"/>
        </w:rPr>
        <w:t>.</w:t>
      </w:r>
      <w:r w:rsidR="00C123C9" w:rsidRPr="004A3670">
        <w:rPr>
          <w:rFonts w:ascii="Helvetica" w:hAnsi="Helvetica"/>
          <w:sz w:val="20"/>
          <w:szCs w:val="20"/>
        </w:rPr>
        <w:t xml:space="preserve"> </w:t>
      </w:r>
      <w:r w:rsidR="00BB2575">
        <w:rPr>
          <w:rFonts w:ascii="Helvetica" w:hAnsi="Helvetica"/>
          <w:sz w:val="20"/>
          <w:szCs w:val="20"/>
        </w:rPr>
        <w:t>August</w:t>
      </w:r>
      <w:r w:rsidR="002939EF">
        <w:rPr>
          <w:rFonts w:ascii="Helvetica" w:hAnsi="Helvetica"/>
          <w:sz w:val="20"/>
          <w:szCs w:val="20"/>
        </w:rPr>
        <w:t xml:space="preserve"> </w:t>
      </w:r>
      <w:r w:rsidR="00443BF7" w:rsidRPr="004A3670">
        <w:rPr>
          <w:rFonts w:ascii="Helvetica" w:hAnsi="Helvetica"/>
          <w:sz w:val="20"/>
          <w:szCs w:val="20"/>
        </w:rPr>
        <w:t>2019</w:t>
      </w:r>
    </w:p>
    <w:p w14:paraId="1FE9CC35" w14:textId="77777777" w:rsidR="00943850" w:rsidRPr="004A3670" w:rsidRDefault="00943850" w:rsidP="00735AD5">
      <w:pPr>
        <w:widowControl w:val="0"/>
        <w:adjustRightInd w:val="0"/>
        <w:snapToGrid w:val="0"/>
        <w:spacing w:line="288" w:lineRule="auto"/>
        <w:ind w:right="-2"/>
        <w:rPr>
          <w:rFonts w:ascii="Helvetica" w:hAnsi="Helvetica"/>
          <w:sz w:val="20"/>
          <w:szCs w:val="20"/>
        </w:rPr>
      </w:pPr>
    </w:p>
    <w:p w14:paraId="51A1E0C7" w14:textId="6C2F3768" w:rsidR="00A67A14" w:rsidRPr="004A3670" w:rsidRDefault="00A67A14" w:rsidP="00735AD5">
      <w:pPr>
        <w:spacing w:line="288" w:lineRule="auto"/>
        <w:ind w:right="-2"/>
        <w:rPr>
          <w:rFonts w:ascii="Helvetica" w:hAnsi="Helvetica" w:cs="Arial"/>
          <w:sz w:val="20"/>
          <w:szCs w:val="20"/>
        </w:rPr>
      </w:pPr>
      <w:bookmarkStart w:id="0" w:name="OLE_LINK1"/>
      <w:proofErr w:type="spellStart"/>
      <w:r w:rsidRPr="004A3670">
        <w:rPr>
          <w:rFonts w:ascii="Helvetica" w:hAnsi="Helvetica" w:cs="Arial"/>
          <w:sz w:val="20"/>
          <w:szCs w:val="20"/>
        </w:rPr>
        <w:t>Fachpack</w:t>
      </w:r>
      <w:proofErr w:type="spellEnd"/>
      <w:r w:rsidRPr="004A3670">
        <w:rPr>
          <w:rFonts w:ascii="Helvetica" w:hAnsi="Helvetica" w:cs="Arial"/>
          <w:sz w:val="20"/>
          <w:szCs w:val="20"/>
        </w:rPr>
        <w:t>, 24. bis 26. September 2019, Messe Nürnberg, Halle 3A – Stand 3A-516</w:t>
      </w:r>
    </w:p>
    <w:p w14:paraId="4A391DE4" w14:textId="77777777" w:rsidR="00A67A14" w:rsidRPr="004A3670" w:rsidRDefault="00A67A14" w:rsidP="00735AD5">
      <w:pPr>
        <w:spacing w:line="288" w:lineRule="auto"/>
        <w:ind w:right="-2"/>
        <w:rPr>
          <w:rFonts w:ascii="Helvetica" w:hAnsi="Helvetica" w:cs="Arial"/>
          <w:b/>
          <w:sz w:val="20"/>
          <w:szCs w:val="20"/>
        </w:rPr>
      </w:pPr>
    </w:p>
    <w:p w14:paraId="461D20F2" w14:textId="7DD77411" w:rsidR="002939EF" w:rsidRPr="002939EF" w:rsidRDefault="002939EF" w:rsidP="00735AD5">
      <w:pPr>
        <w:pStyle w:val="Kopfzeile"/>
        <w:tabs>
          <w:tab w:val="clear" w:pos="4536"/>
          <w:tab w:val="clear" w:pos="9072"/>
          <w:tab w:val="left" w:pos="5954"/>
        </w:tabs>
        <w:ind w:right="-2"/>
        <w:rPr>
          <w:b/>
          <w:sz w:val="26"/>
          <w:szCs w:val="26"/>
        </w:rPr>
      </w:pPr>
      <w:r w:rsidRPr="002939EF">
        <w:rPr>
          <w:b/>
          <w:sz w:val="26"/>
          <w:szCs w:val="26"/>
        </w:rPr>
        <w:t xml:space="preserve">Alle Reinigungsprozesse im Blick </w:t>
      </w:r>
    </w:p>
    <w:p w14:paraId="092235A9" w14:textId="39E4F221" w:rsidR="00A67A14" w:rsidRPr="002939EF" w:rsidRDefault="00A67A14" w:rsidP="00735AD5">
      <w:pPr>
        <w:pStyle w:val="Kopfzeile"/>
        <w:tabs>
          <w:tab w:val="clear" w:pos="4536"/>
          <w:tab w:val="clear" w:pos="9072"/>
          <w:tab w:val="left" w:pos="5954"/>
        </w:tabs>
        <w:ind w:right="-2"/>
        <w:rPr>
          <w:rFonts w:cs="Arial"/>
          <w:noProof/>
          <w:szCs w:val="22"/>
        </w:rPr>
      </w:pPr>
      <w:r w:rsidRPr="002939EF">
        <w:rPr>
          <w:rFonts w:cs="Arial"/>
          <w:noProof/>
          <w:szCs w:val="22"/>
        </w:rPr>
        <w:t>Nilfisk auf der Fachpack 201</w:t>
      </w:r>
      <w:r w:rsidR="00BE39AD">
        <w:rPr>
          <w:rFonts w:cs="Arial"/>
          <w:noProof/>
          <w:szCs w:val="22"/>
        </w:rPr>
        <w:t>9</w:t>
      </w:r>
    </w:p>
    <w:p w14:paraId="1D20C7AD" w14:textId="4D8CA67D" w:rsidR="00A67A14" w:rsidRDefault="00A67A14" w:rsidP="00735AD5">
      <w:pPr>
        <w:pStyle w:val="Kopfzeile"/>
        <w:tabs>
          <w:tab w:val="clear" w:pos="4536"/>
          <w:tab w:val="clear" w:pos="9072"/>
          <w:tab w:val="left" w:pos="5954"/>
        </w:tabs>
        <w:ind w:right="-2"/>
        <w:rPr>
          <w:rFonts w:eastAsia="Times New Roman"/>
          <w:b/>
          <w:sz w:val="20"/>
        </w:rPr>
      </w:pPr>
    </w:p>
    <w:p w14:paraId="7CB33A8D" w14:textId="3643AED6" w:rsidR="0064053A" w:rsidRPr="0064053A" w:rsidRDefault="00B35000" w:rsidP="00735AD5">
      <w:pPr>
        <w:pStyle w:val="Kopfzeile"/>
        <w:tabs>
          <w:tab w:val="clear" w:pos="4536"/>
          <w:tab w:val="clear" w:pos="9072"/>
          <w:tab w:val="left" w:pos="5954"/>
        </w:tabs>
        <w:ind w:right="-2"/>
        <w:rPr>
          <w:rFonts w:eastAsia="Times New Roman"/>
          <w:b/>
          <w:sz w:val="20"/>
        </w:rPr>
      </w:pPr>
      <w:r w:rsidRPr="0064053A">
        <w:rPr>
          <w:rFonts w:eastAsia="Times New Roman"/>
          <w:b/>
          <w:sz w:val="20"/>
        </w:rPr>
        <w:t xml:space="preserve">Verpackungsprozesse </w:t>
      </w:r>
      <w:r w:rsidR="0064053A" w:rsidRPr="0064053A">
        <w:rPr>
          <w:rFonts w:eastAsia="Times New Roman"/>
          <w:b/>
          <w:sz w:val="20"/>
        </w:rPr>
        <w:t xml:space="preserve">können je nach Industriezweig </w:t>
      </w:r>
      <w:r w:rsidR="00F40DD0">
        <w:rPr>
          <w:rFonts w:eastAsia="Times New Roman"/>
          <w:b/>
          <w:sz w:val="20"/>
        </w:rPr>
        <w:t xml:space="preserve">und Automatisierungsgrad </w:t>
      </w:r>
      <w:r w:rsidR="0064053A" w:rsidRPr="0064053A">
        <w:rPr>
          <w:rFonts w:eastAsia="Times New Roman"/>
          <w:b/>
          <w:sz w:val="20"/>
        </w:rPr>
        <w:t>komplexe Ausprä</w:t>
      </w:r>
      <w:r w:rsidR="00F40DD0">
        <w:rPr>
          <w:rFonts w:eastAsia="Times New Roman"/>
          <w:b/>
          <w:sz w:val="20"/>
        </w:rPr>
        <w:t xml:space="preserve">gungen </w:t>
      </w:r>
      <w:r w:rsidR="0064053A" w:rsidRPr="0064053A">
        <w:rPr>
          <w:rFonts w:eastAsia="Times New Roman"/>
          <w:b/>
          <w:sz w:val="20"/>
        </w:rPr>
        <w:t xml:space="preserve">annehmen. Umso wichtiger ist es, die notwendige Reinigungstechnik perfekt auf die individuellen </w:t>
      </w:r>
      <w:r w:rsidR="00F40DD0">
        <w:rPr>
          <w:rFonts w:eastAsia="Times New Roman"/>
          <w:b/>
          <w:sz w:val="20"/>
        </w:rPr>
        <w:t xml:space="preserve">Gegebenheiten </w:t>
      </w:r>
      <w:r w:rsidR="0064053A" w:rsidRPr="0064053A">
        <w:rPr>
          <w:rFonts w:eastAsia="Times New Roman"/>
          <w:b/>
          <w:sz w:val="20"/>
        </w:rPr>
        <w:t xml:space="preserve">abzustimmen. </w:t>
      </w:r>
      <w:r w:rsidR="00F40DD0">
        <w:rPr>
          <w:rFonts w:eastAsia="Times New Roman"/>
          <w:b/>
          <w:sz w:val="20"/>
        </w:rPr>
        <w:t xml:space="preserve">Vor diesem Hintergrund </w:t>
      </w:r>
      <w:r w:rsidR="0064053A" w:rsidRPr="0064053A">
        <w:rPr>
          <w:rFonts w:eastAsia="Times New Roman"/>
          <w:b/>
          <w:sz w:val="20"/>
        </w:rPr>
        <w:t xml:space="preserve">präsentiert der Reinigungsgerätehersteller Nilfisk auf der diesjährigen </w:t>
      </w:r>
      <w:proofErr w:type="spellStart"/>
      <w:r w:rsidR="0064053A" w:rsidRPr="0064053A">
        <w:rPr>
          <w:rFonts w:eastAsia="Times New Roman"/>
          <w:b/>
          <w:sz w:val="20"/>
        </w:rPr>
        <w:t>Fachpack</w:t>
      </w:r>
      <w:proofErr w:type="spellEnd"/>
      <w:r w:rsidR="0064053A" w:rsidRPr="0064053A">
        <w:rPr>
          <w:rFonts w:eastAsia="Times New Roman"/>
          <w:b/>
          <w:sz w:val="20"/>
        </w:rPr>
        <w:t xml:space="preserve"> ein beeindruckendes Spektrum an leistungsstarken Lösungen – von Industriesaugern und Pr</w:t>
      </w:r>
      <w:r w:rsidR="0064053A">
        <w:rPr>
          <w:rFonts w:eastAsia="Times New Roman"/>
          <w:b/>
          <w:sz w:val="20"/>
        </w:rPr>
        <w:t>o</w:t>
      </w:r>
      <w:r w:rsidR="0064053A" w:rsidRPr="0064053A">
        <w:rPr>
          <w:rFonts w:eastAsia="Times New Roman"/>
          <w:b/>
          <w:sz w:val="20"/>
        </w:rPr>
        <w:t>duktförderanlagen bis hin zu Scheuersaugmaschinen und Hochdruckreinig</w:t>
      </w:r>
      <w:r w:rsidR="0064053A">
        <w:rPr>
          <w:rFonts w:eastAsia="Times New Roman"/>
          <w:b/>
          <w:sz w:val="20"/>
        </w:rPr>
        <w:t>e</w:t>
      </w:r>
      <w:r w:rsidR="0064053A" w:rsidRPr="0064053A">
        <w:rPr>
          <w:rFonts w:eastAsia="Times New Roman"/>
          <w:b/>
          <w:sz w:val="20"/>
        </w:rPr>
        <w:t>rn.</w:t>
      </w:r>
    </w:p>
    <w:p w14:paraId="33FFF315" w14:textId="20D5C8D7" w:rsidR="00443BF7" w:rsidRPr="004A3670" w:rsidRDefault="00443BF7" w:rsidP="00735AD5">
      <w:pPr>
        <w:widowControl w:val="0"/>
        <w:adjustRightInd w:val="0"/>
        <w:snapToGrid w:val="0"/>
        <w:spacing w:line="288" w:lineRule="auto"/>
        <w:ind w:right="-2"/>
        <w:rPr>
          <w:rFonts w:ascii="Helvetica" w:hAnsi="Helvetica"/>
          <w:b/>
          <w:sz w:val="20"/>
          <w:szCs w:val="20"/>
        </w:rPr>
      </w:pPr>
    </w:p>
    <w:p w14:paraId="4F97CFD5" w14:textId="0A409F2F" w:rsidR="00A67A14" w:rsidRPr="004A3670" w:rsidRDefault="00A67A14" w:rsidP="00735AD5">
      <w:pPr>
        <w:spacing w:line="288" w:lineRule="auto"/>
        <w:ind w:right="-2"/>
        <w:rPr>
          <w:rFonts w:ascii="Helvetica" w:hAnsi="Helvetica" w:cs="Arial"/>
          <w:sz w:val="20"/>
          <w:szCs w:val="20"/>
        </w:rPr>
      </w:pPr>
      <w:r w:rsidRPr="004A3670">
        <w:rPr>
          <w:rFonts w:ascii="Helvetica" w:hAnsi="Helvetica" w:cs="Arial"/>
          <w:noProof/>
          <w:sz w:val="20"/>
          <w:szCs w:val="20"/>
        </w:rPr>
        <w:drawing>
          <wp:anchor distT="0" distB="0" distL="114300" distR="114300" simplePos="0" relativeHeight="251675648" behindDoc="0" locked="0" layoutInCell="1" allowOverlap="1" wp14:anchorId="0E0CFD77" wp14:editId="307FEE8C">
            <wp:simplePos x="0" y="0"/>
            <wp:positionH relativeFrom="column">
              <wp:posOffset>5360724</wp:posOffset>
            </wp:positionH>
            <wp:positionV relativeFrom="paragraph">
              <wp:posOffset>284568</wp:posOffset>
            </wp:positionV>
            <wp:extent cx="419735" cy="648397"/>
            <wp:effectExtent l="0" t="0" r="12065" b="12065"/>
            <wp:wrapNone/>
            <wp:docPr id="6" name="Bild 6" descr="Fachpack-Input/R305_F_neu-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chpack-Input/R305_F_neu-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735" cy="6483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3670">
        <w:rPr>
          <w:rFonts w:ascii="Helvetica" w:hAnsi="Helvetica" w:cs="Arial"/>
          <w:sz w:val="20"/>
          <w:szCs w:val="20"/>
        </w:rPr>
        <w:t xml:space="preserve">Das Einsatzgebiet des </w:t>
      </w:r>
      <w:r w:rsidRPr="004A3670">
        <w:rPr>
          <w:rFonts w:ascii="Helvetica" w:hAnsi="Helvetica" w:cs="Arial"/>
          <w:b/>
          <w:sz w:val="20"/>
          <w:szCs w:val="20"/>
        </w:rPr>
        <w:t>Industriesaugers</w:t>
      </w:r>
      <w:r w:rsidRPr="004A3670">
        <w:rPr>
          <w:rFonts w:ascii="Helvetica" w:hAnsi="Helvetica" w:cs="Arial"/>
          <w:sz w:val="20"/>
          <w:szCs w:val="20"/>
        </w:rPr>
        <w:t xml:space="preserve"> </w:t>
      </w:r>
      <w:r w:rsidRPr="004A3670">
        <w:rPr>
          <w:rFonts w:ascii="Helvetica" w:hAnsi="Helvetica" w:cs="Arial"/>
          <w:b/>
          <w:sz w:val="20"/>
          <w:szCs w:val="20"/>
        </w:rPr>
        <w:t xml:space="preserve">R305X </w:t>
      </w:r>
      <w:r w:rsidRPr="004A3670">
        <w:rPr>
          <w:rFonts w:ascii="Helvetica" w:hAnsi="Helvetica" w:cs="Arial"/>
          <w:sz w:val="20"/>
          <w:szCs w:val="20"/>
        </w:rPr>
        <w:t xml:space="preserve">ist die Aufnahme von Zuschnitt- und Verpackungsresten wie Papier, Plastik oder Stoff. Mit einer Aufnahmeleistung von 2,2 Kilowatt sowie einer Luftförderung von 85 Litern pro Sekunde bei einem Unterdruck von 32 </w:t>
      </w:r>
      <w:proofErr w:type="spellStart"/>
      <w:r w:rsidRPr="004A3670">
        <w:rPr>
          <w:rFonts w:ascii="Helvetica" w:hAnsi="Helvetica" w:cs="Arial"/>
          <w:sz w:val="20"/>
          <w:szCs w:val="20"/>
        </w:rPr>
        <w:t>Kilopascal</w:t>
      </w:r>
      <w:proofErr w:type="spellEnd"/>
      <w:r w:rsidRPr="004A3670">
        <w:rPr>
          <w:rFonts w:ascii="Helvetica" w:hAnsi="Helvetica" w:cs="Arial"/>
          <w:sz w:val="20"/>
          <w:szCs w:val="20"/>
        </w:rPr>
        <w:t xml:space="preserve"> saugt der R305X die Schnittreste restlos ab und befördert sie in den Filtersack des 150-Liter-Edelstahlbehälters. Dort wird das aufgenommene Material hoch verdichtet, so dass sich das Volumen des Filtersacks optimal ausnutzen lässt. Dank seiner kompakten Abmessungen und intelligenten Konstruktionsmerkmale eignet sich der R305X ideal für die Integration in Produktionslinien oder die Platzierung neben Verpackungs- und Schneidemaschinen. </w:t>
      </w:r>
    </w:p>
    <w:p w14:paraId="48D73DF9" w14:textId="1227CA74" w:rsidR="00D33FC9" w:rsidRPr="004A3670" w:rsidRDefault="00D33FC9" w:rsidP="00735AD5">
      <w:pPr>
        <w:widowControl w:val="0"/>
        <w:adjustRightInd w:val="0"/>
        <w:snapToGrid w:val="0"/>
        <w:spacing w:line="288" w:lineRule="auto"/>
        <w:ind w:right="-2"/>
        <w:rPr>
          <w:rFonts w:ascii="Helvetica" w:hAnsi="Helvetica"/>
          <w:sz w:val="20"/>
          <w:szCs w:val="20"/>
        </w:rPr>
      </w:pPr>
    </w:p>
    <w:p w14:paraId="4F5EA0DE" w14:textId="0BD3665C" w:rsidR="00246A00" w:rsidRDefault="00215C39" w:rsidP="00735AD5">
      <w:pPr>
        <w:widowControl w:val="0"/>
        <w:adjustRightInd w:val="0"/>
        <w:snapToGrid w:val="0"/>
        <w:spacing w:line="288" w:lineRule="auto"/>
        <w:ind w:right="-2"/>
        <w:rPr>
          <w:rFonts w:ascii="Helvetica" w:hAnsi="Helvetica"/>
          <w:sz w:val="20"/>
          <w:szCs w:val="20"/>
        </w:rPr>
      </w:pPr>
      <w:r w:rsidRPr="004A3670">
        <w:rPr>
          <w:rFonts w:ascii="Helvetica" w:hAnsi="Helvetica"/>
          <w:noProof/>
          <w:sz w:val="20"/>
          <w:szCs w:val="20"/>
        </w:rPr>
        <w:drawing>
          <wp:anchor distT="0" distB="0" distL="114300" distR="114300" simplePos="0" relativeHeight="251669504" behindDoc="0" locked="0" layoutInCell="1" allowOverlap="1" wp14:anchorId="2A6ADCA2" wp14:editId="7334A049">
            <wp:simplePos x="0" y="0"/>
            <wp:positionH relativeFrom="column">
              <wp:posOffset>5307228</wp:posOffset>
            </wp:positionH>
            <wp:positionV relativeFrom="paragraph">
              <wp:posOffset>269763</wp:posOffset>
            </wp:positionV>
            <wp:extent cx="474133" cy="609600"/>
            <wp:effectExtent l="0" t="0" r="0" b="0"/>
            <wp:wrapNone/>
            <wp:docPr id="110"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4133" cy="609600"/>
                    </a:xfrm>
                    <a:prstGeom prst="rect">
                      <a:avLst/>
                    </a:prstGeom>
                    <a:noFill/>
                  </pic:spPr>
                </pic:pic>
              </a:graphicData>
            </a:graphic>
            <wp14:sizeRelH relativeFrom="page">
              <wp14:pctWidth>0</wp14:pctWidth>
            </wp14:sizeRelH>
            <wp14:sizeRelV relativeFrom="page">
              <wp14:pctHeight>0</wp14:pctHeight>
            </wp14:sizeRelV>
          </wp:anchor>
        </w:drawing>
      </w:r>
      <w:r w:rsidR="00F25A4D" w:rsidRPr="004A3670">
        <w:rPr>
          <w:rFonts w:ascii="Helvetica" w:hAnsi="Helvetica"/>
          <w:sz w:val="20"/>
          <w:szCs w:val="20"/>
        </w:rPr>
        <w:t xml:space="preserve">Hohe Power und </w:t>
      </w:r>
      <w:r w:rsidR="004541E2" w:rsidRPr="004A3670">
        <w:rPr>
          <w:rFonts w:ascii="Helvetica" w:hAnsi="Helvetica"/>
          <w:sz w:val="20"/>
          <w:szCs w:val="20"/>
        </w:rPr>
        <w:t xml:space="preserve">Laufruhe sowie </w:t>
      </w:r>
      <w:r w:rsidR="00F25A4D" w:rsidRPr="004A3670">
        <w:rPr>
          <w:rFonts w:ascii="Helvetica" w:hAnsi="Helvetica"/>
          <w:sz w:val="20"/>
          <w:szCs w:val="20"/>
        </w:rPr>
        <w:t xml:space="preserve">innovative Ausstattung </w:t>
      </w:r>
      <w:r w:rsidR="00564D85" w:rsidRPr="004A3670">
        <w:rPr>
          <w:rFonts w:ascii="Helvetica" w:hAnsi="Helvetica"/>
          <w:sz w:val="20"/>
          <w:szCs w:val="20"/>
        </w:rPr>
        <w:t>z</w:t>
      </w:r>
      <w:r w:rsidR="00F25A4D" w:rsidRPr="004A3670">
        <w:rPr>
          <w:rFonts w:ascii="Helvetica" w:hAnsi="Helvetica"/>
          <w:sz w:val="20"/>
          <w:szCs w:val="20"/>
        </w:rPr>
        <w:t xml:space="preserve">eichnen den </w:t>
      </w:r>
      <w:r w:rsidR="00246A00" w:rsidRPr="004A3670">
        <w:rPr>
          <w:rFonts w:ascii="Helvetica" w:hAnsi="Helvetica"/>
          <w:b/>
          <w:sz w:val="20"/>
          <w:szCs w:val="20"/>
        </w:rPr>
        <w:t>VHW421 HC</w:t>
      </w:r>
      <w:r w:rsidR="006A043E" w:rsidRPr="004A3670">
        <w:rPr>
          <w:rFonts w:ascii="Helvetica" w:hAnsi="Helvetica"/>
          <w:b/>
          <w:sz w:val="20"/>
          <w:szCs w:val="20"/>
        </w:rPr>
        <w:t xml:space="preserve"> XXX 5PP</w:t>
      </w:r>
      <w:r w:rsidR="00246A00" w:rsidRPr="004A3670">
        <w:rPr>
          <w:rFonts w:ascii="Helvetica" w:hAnsi="Helvetica"/>
          <w:b/>
          <w:sz w:val="20"/>
          <w:szCs w:val="20"/>
        </w:rPr>
        <w:t xml:space="preserve"> </w:t>
      </w:r>
      <w:r w:rsidR="00F25A4D" w:rsidRPr="004A3670">
        <w:rPr>
          <w:rFonts w:ascii="Helvetica" w:hAnsi="Helvetica"/>
          <w:sz w:val="20"/>
          <w:szCs w:val="20"/>
        </w:rPr>
        <w:t>Industriesauger</w:t>
      </w:r>
      <w:r w:rsidR="00564D85" w:rsidRPr="004A3670">
        <w:rPr>
          <w:rFonts w:ascii="Helvetica" w:hAnsi="Helvetica"/>
          <w:b/>
          <w:sz w:val="20"/>
          <w:szCs w:val="20"/>
        </w:rPr>
        <w:t xml:space="preserve"> </w:t>
      </w:r>
      <w:r w:rsidR="00564D85" w:rsidRPr="004A3670">
        <w:rPr>
          <w:rFonts w:ascii="Helvetica" w:hAnsi="Helvetica"/>
          <w:sz w:val="20"/>
          <w:szCs w:val="20"/>
        </w:rPr>
        <w:t>aus</w:t>
      </w:r>
      <w:r w:rsidR="00F25A4D" w:rsidRPr="004A3670">
        <w:rPr>
          <w:rFonts w:ascii="Helvetica" w:hAnsi="Helvetica"/>
          <w:sz w:val="20"/>
          <w:szCs w:val="20"/>
        </w:rPr>
        <w:t xml:space="preserve">. Die </w:t>
      </w:r>
      <w:r w:rsidR="00246A00" w:rsidRPr="004A3670">
        <w:rPr>
          <w:rFonts w:ascii="Helvetica" w:hAnsi="Helvetica"/>
          <w:sz w:val="20"/>
          <w:szCs w:val="20"/>
        </w:rPr>
        <w:t>GMP-</w:t>
      </w:r>
      <w:r w:rsidR="00F25A4D" w:rsidRPr="004A3670">
        <w:rPr>
          <w:rFonts w:ascii="Helvetica" w:hAnsi="Helvetica"/>
          <w:sz w:val="20"/>
          <w:szCs w:val="20"/>
        </w:rPr>
        <w:t xml:space="preserve">konforme Maschine ist durch ihre </w:t>
      </w:r>
      <w:r w:rsidR="00246A00" w:rsidRPr="004A3670">
        <w:rPr>
          <w:rFonts w:ascii="Helvetica" w:hAnsi="Helvetica"/>
          <w:sz w:val="20"/>
          <w:szCs w:val="20"/>
        </w:rPr>
        <w:t xml:space="preserve">modulare Bauweise leicht zu reinigen und zu desinfizieren. </w:t>
      </w:r>
      <w:r w:rsidR="00F25A4D" w:rsidRPr="004A3670">
        <w:rPr>
          <w:rFonts w:ascii="Helvetica" w:hAnsi="Helvetica"/>
          <w:sz w:val="20"/>
          <w:szCs w:val="20"/>
        </w:rPr>
        <w:t>Das</w:t>
      </w:r>
      <w:r w:rsidR="00246A00" w:rsidRPr="004A3670">
        <w:rPr>
          <w:rFonts w:ascii="Helvetica" w:hAnsi="Helvetica"/>
          <w:sz w:val="20"/>
          <w:szCs w:val="20"/>
        </w:rPr>
        <w:t xml:space="preserve"> </w:t>
      </w:r>
      <w:r w:rsidR="00812EBA" w:rsidRPr="004A3670">
        <w:rPr>
          <w:rFonts w:ascii="Helvetica" w:hAnsi="Helvetica"/>
          <w:sz w:val="20"/>
          <w:szCs w:val="20"/>
        </w:rPr>
        <w:t>praktische</w:t>
      </w:r>
      <w:r w:rsidR="00246A00" w:rsidRPr="004A3670">
        <w:rPr>
          <w:rFonts w:ascii="Helvetica" w:hAnsi="Helvetica"/>
          <w:sz w:val="20"/>
          <w:szCs w:val="20"/>
        </w:rPr>
        <w:t xml:space="preserve"> Verschlusssystem für Deckel und Behälter</w:t>
      </w:r>
      <w:r w:rsidR="00F25A4D" w:rsidRPr="004A3670">
        <w:rPr>
          <w:rFonts w:ascii="Helvetica" w:hAnsi="Helvetica"/>
          <w:sz w:val="20"/>
          <w:szCs w:val="20"/>
        </w:rPr>
        <w:t xml:space="preserve"> </w:t>
      </w:r>
      <w:r w:rsidR="00BE39AD">
        <w:rPr>
          <w:rFonts w:ascii="Helvetica" w:hAnsi="Helvetica"/>
          <w:sz w:val="20"/>
          <w:szCs w:val="20"/>
        </w:rPr>
        <w:t xml:space="preserve">vereinfacht </w:t>
      </w:r>
      <w:r w:rsidR="00F25A4D" w:rsidRPr="004A3670">
        <w:rPr>
          <w:rFonts w:ascii="Helvetica" w:hAnsi="Helvetica"/>
          <w:sz w:val="20"/>
          <w:szCs w:val="20"/>
        </w:rPr>
        <w:t xml:space="preserve">das </w:t>
      </w:r>
      <w:r w:rsidR="00246A00" w:rsidRPr="004A3670">
        <w:rPr>
          <w:rFonts w:ascii="Helvetica" w:hAnsi="Helvetica"/>
          <w:sz w:val="20"/>
          <w:szCs w:val="20"/>
        </w:rPr>
        <w:t>Ent</w:t>
      </w:r>
      <w:r w:rsidR="00F25A4D" w:rsidRPr="004A3670">
        <w:rPr>
          <w:rFonts w:ascii="Helvetica" w:hAnsi="Helvetica"/>
          <w:sz w:val="20"/>
          <w:szCs w:val="20"/>
        </w:rPr>
        <w:t>l</w:t>
      </w:r>
      <w:r w:rsidR="00246A00" w:rsidRPr="004A3670">
        <w:rPr>
          <w:rFonts w:ascii="Helvetica" w:hAnsi="Helvetica"/>
          <w:sz w:val="20"/>
          <w:szCs w:val="20"/>
        </w:rPr>
        <w:t xml:space="preserve">eeren. Die </w:t>
      </w:r>
      <w:proofErr w:type="spellStart"/>
      <w:r w:rsidR="00A83F2C" w:rsidRPr="004A3670">
        <w:rPr>
          <w:rFonts w:ascii="Helvetica" w:hAnsi="Helvetica"/>
          <w:sz w:val="20"/>
          <w:szCs w:val="20"/>
        </w:rPr>
        <w:t>PullClean</w:t>
      </w:r>
      <w:proofErr w:type="spellEnd"/>
      <w:r w:rsidR="00A83F2C" w:rsidRPr="004A3670">
        <w:rPr>
          <w:rFonts w:ascii="Helvetica" w:hAnsi="Helvetica"/>
          <w:sz w:val="20"/>
          <w:szCs w:val="20"/>
        </w:rPr>
        <w:t xml:space="preserve">-Technologie </w:t>
      </w:r>
      <w:r w:rsidR="004541E2" w:rsidRPr="004A3670">
        <w:rPr>
          <w:rFonts w:ascii="Helvetica" w:hAnsi="Helvetica"/>
          <w:sz w:val="20"/>
          <w:szCs w:val="20"/>
        </w:rPr>
        <w:t xml:space="preserve">wiederum ermöglicht eine effiziente Abreinigung der Klasse-M-Patronenfilteranlage im laufenden Betrieb. </w:t>
      </w:r>
      <w:r w:rsidR="00246A00" w:rsidRPr="004A3670">
        <w:rPr>
          <w:rFonts w:ascii="Helvetica" w:hAnsi="Helvetica"/>
          <w:sz w:val="20"/>
          <w:szCs w:val="20"/>
        </w:rPr>
        <w:t>Die Aufnah</w:t>
      </w:r>
      <w:r w:rsidR="00812EBA" w:rsidRPr="004A3670">
        <w:rPr>
          <w:rFonts w:ascii="Helvetica" w:hAnsi="Helvetica"/>
          <w:sz w:val="20"/>
          <w:szCs w:val="20"/>
        </w:rPr>
        <w:t xml:space="preserve">meleistung des </w:t>
      </w:r>
      <w:r w:rsidR="00A46F12" w:rsidRPr="004A3670">
        <w:rPr>
          <w:rFonts w:ascii="Helvetica" w:hAnsi="Helvetica"/>
          <w:sz w:val="20"/>
          <w:szCs w:val="20"/>
        </w:rPr>
        <w:t xml:space="preserve">VHW421 HC XXX 5PP </w:t>
      </w:r>
      <w:r w:rsidR="004541E2" w:rsidRPr="004A3670">
        <w:rPr>
          <w:rFonts w:ascii="Helvetica" w:hAnsi="Helvetica"/>
          <w:sz w:val="20"/>
          <w:szCs w:val="20"/>
        </w:rPr>
        <w:t>beträgt</w:t>
      </w:r>
      <w:r w:rsidR="00246A00" w:rsidRPr="004A3670">
        <w:rPr>
          <w:rFonts w:ascii="Helvetica" w:hAnsi="Helvetica"/>
          <w:sz w:val="20"/>
          <w:szCs w:val="20"/>
        </w:rPr>
        <w:t xml:space="preserve"> 2,2 Kilowatt</w:t>
      </w:r>
      <w:r w:rsidR="00280B02" w:rsidRPr="004A3670">
        <w:rPr>
          <w:rFonts w:ascii="Helvetica" w:hAnsi="Helvetica"/>
          <w:sz w:val="20"/>
          <w:szCs w:val="20"/>
        </w:rPr>
        <w:t xml:space="preserve">, </w:t>
      </w:r>
      <w:r w:rsidR="004541E2" w:rsidRPr="004A3670">
        <w:rPr>
          <w:rFonts w:ascii="Helvetica" w:hAnsi="Helvetica"/>
          <w:sz w:val="20"/>
          <w:szCs w:val="20"/>
        </w:rPr>
        <w:t>der</w:t>
      </w:r>
      <w:r w:rsidR="00246A00" w:rsidRPr="004A3670">
        <w:rPr>
          <w:rFonts w:ascii="Helvetica" w:hAnsi="Helvetica"/>
          <w:sz w:val="20"/>
          <w:szCs w:val="20"/>
        </w:rPr>
        <w:t xml:space="preserve"> Behälter</w:t>
      </w:r>
      <w:r w:rsidR="004541E2" w:rsidRPr="004A3670">
        <w:rPr>
          <w:rFonts w:ascii="Helvetica" w:hAnsi="Helvetica"/>
          <w:sz w:val="20"/>
          <w:szCs w:val="20"/>
        </w:rPr>
        <w:t xml:space="preserve"> fasst</w:t>
      </w:r>
      <w:r w:rsidR="00246A00" w:rsidRPr="004A3670">
        <w:rPr>
          <w:rFonts w:ascii="Helvetica" w:hAnsi="Helvetica"/>
          <w:sz w:val="20"/>
          <w:szCs w:val="20"/>
        </w:rPr>
        <w:t xml:space="preserve"> 48 Liter. </w:t>
      </w:r>
      <w:r w:rsidR="00D63160" w:rsidRPr="004A3670">
        <w:rPr>
          <w:rFonts w:ascii="Helvetica" w:hAnsi="Helvetica"/>
          <w:sz w:val="20"/>
          <w:szCs w:val="20"/>
        </w:rPr>
        <w:t>Für besonders hohe Arbeitssicherheit ist er für die Staubklasse H zugelasse</w:t>
      </w:r>
      <w:r w:rsidR="004541E2" w:rsidRPr="004A3670">
        <w:rPr>
          <w:rFonts w:ascii="Helvetica" w:hAnsi="Helvetica"/>
          <w:sz w:val="20"/>
          <w:szCs w:val="20"/>
        </w:rPr>
        <w:t xml:space="preserve">n (hält auch krebserregende Stäube sowie Krankheitserreger zurück) und </w:t>
      </w:r>
      <w:r w:rsidR="00D63160" w:rsidRPr="004A3670">
        <w:rPr>
          <w:rFonts w:ascii="Helvetica" w:hAnsi="Helvetica"/>
          <w:sz w:val="20"/>
          <w:szCs w:val="20"/>
        </w:rPr>
        <w:t>verfügt über einen HEPA-Saugluftfilter.</w:t>
      </w:r>
    </w:p>
    <w:p w14:paraId="3317679D" w14:textId="77777777" w:rsidR="00735AD5" w:rsidRPr="004A3670" w:rsidRDefault="00735AD5" w:rsidP="00735AD5">
      <w:pPr>
        <w:widowControl w:val="0"/>
        <w:adjustRightInd w:val="0"/>
        <w:snapToGrid w:val="0"/>
        <w:spacing w:line="288" w:lineRule="auto"/>
        <w:ind w:right="-2"/>
        <w:rPr>
          <w:rFonts w:ascii="Helvetica" w:hAnsi="Helvetica"/>
          <w:sz w:val="20"/>
          <w:szCs w:val="20"/>
        </w:rPr>
      </w:pPr>
    </w:p>
    <w:p w14:paraId="62B42A8F" w14:textId="72576187" w:rsidR="00A406E1" w:rsidRPr="004A3670" w:rsidRDefault="001714F6" w:rsidP="00735AD5">
      <w:pPr>
        <w:pStyle w:val="Kopfzeile"/>
        <w:tabs>
          <w:tab w:val="clear" w:pos="4536"/>
          <w:tab w:val="clear" w:pos="9072"/>
        </w:tabs>
        <w:ind w:right="-2"/>
        <w:rPr>
          <w:sz w:val="20"/>
        </w:rPr>
      </w:pPr>
      <w:r w:rsidRPr="001714F6">
        <w:rPr>
          <w:sz w:val="20"/>
        </w:rPr>
        <w:t>Die kompakte</w:t>
      </w:r>
      <w:r>
        <w:rPr>
          <w:sz w:val="20"/>
        </w:rPr>
        <w:t xml:space="preserve"> </w:t>
      </w:r>
      <w:r w:rsidRPr="00735AD5">
        <w:rPr>
          <w:b/>
          <w:bCs/>
          <w:sz w:val="20"/>
        </w:rPr>
        <w:t>Scheuersaugmaschine SC250</w:t>
      </w:r>
      <w:r>
        <w:rPr>
          <w:sz w:val="20"/>
        </w:rPr>
        <w:t xml:space="preserve"> </w:t>
      </w:r>
      <w:r w:rsidRPr="001714F6">
        <w:rPr>
          <w:sz w:val="20"/>
        </w:rPr>
        <w:t xml:space="preserve">ist ein Allround-Talent, wenn es um die schnelle und effiziente Reinigung von Hartböden geht. </w:t>
      </w:r>
      <w:r>
        <w:rPr>
          <w:sz w:val="20"/>
        </w:rPr>
        <w:t xml:space="preserve">Mit einem Arbeitsgeräusch von nur 66 Dezibel </w:t>
      </w:r>
      <w:r w:rsidRPr="001714F6">
        <w:rPr>
          <w:sz w:val="20"/>
        </w:rPr>
        <w:t xml:space="preserve">reinigt die </w:t>
      </w:r>
      <w:r w:rsidR="009D522B">
        <w:rPr>
          <w:sz w:val="20"/>
        </w:rPr>
        <w:t xml:space="preserve">sie </w:t>
      </w:r>
      <w:bookmarkStart w:id="1" w:name="_GoBack"/>
      <w:bookmarkEnd w:id="1"/>
      <w:r w:rsidR="00735AD5">
        <w:rPr>
          <w:sz w:val="20"/>
        </w:rPr>
        <w:t xml:space="preserve">leise und </w:t>
      </w:r>
      <w:r w:rsidRPr="001714F6">
        <w:rPr>
          <w:sz w:val="20"/>
        </w:rPr>
        <w:t xml:space="preserve">gründlich in beide Richtungen und erreicht problemlos auch Ecken sowie Flächen unter Inventar. Die zylindrische Bürste mit einer Breite von 34 Zentimetern, maximal 1.000 Umdrehungen in der Minute sowie bis 12 Kilogramm Anpressdruck beseitigt nicht nur feinen Staub, sondern auch grobe Verschmutzungen im Nu. </w:t>
      </w:r>
      <w:r w:rsidR="00215C39" w:rsidRPr="00735AD5">
        <w:rPr>
          <w:noProof/>
          <w:sz w:val="20"/>
        </w:rPr>
        <w:drawing>
          <wp:anchor distT="0" distB="0" distL="114300" distR="114300" simplePos="0" relativeHeight="251680768" behindDoc="0" locked="0" layoutInCell="1" allowOverlap="1" wp14:anchorId="2C183B0D" wp14:editId="5EEB5273">
            <wp:simplePos x="0" y="0"/>
            <wp:positionH relativeFrom="column">
              <wp:posOffset>5269904</wp:posOffset>
            </wp:positionH>
            <wp:positionV relativeFrom="paragraph">
              <wp:posOffset>142875</wp:posOffset>
            </wp:positionV>
            <wp:extent cx="723941" cy="844598"/>
            <wp:effectExtent l="0" t="0" r="0" b="635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250 masked-transb-klein.jpg"/>
                    <pic:cNvPicPr/>
                  </pic:nvPicPr>
                  <pic:blipFill>
                    <a:blip r:embed="rId10"/>
                    <a:stretch>
                      <a:fillRect/>
                    </a:stretch>
                  </pic:blipFill>
                  <pic:spPr>
                    <a:xfrm>
                      <a:off x="0" y="0"/>
                      <a:ext cx="723941" cy="844598"/>
                    </a:xfrm>
                    <a:prstGeom prst="rect">
                      <a:avLst/>
                    </a:prstGeom>
                  </pic:spPr>
                </pic:pic>
              </a:graphicData>
            </a:graphic>
            <wp14:sizeRelH relativeFrom="margin">
              <wp14:pctWidth>0</wp14:pctWidth>
            </wp14:sizeRelH>
            <wp14:sizeRelV relativeFrom="margin">
              <wp14:pctHeight>0</wp14:pctHeight>
            </wp14:sizeRelV>
          </wp:anchor>
        </w:drawing>
      </w:r>
      <w:r w:rsidR="003B566B" w:rsidRPr="00735AD5">
        <w:rPr>
          <w:sz w:val="20"/>
        </w:rPr>
        <w:t xml:space="preserve">In Kombination mit einer leistungsfähigen Lithiumbatterie bietet die SC250 unterbrechungsfreie Reinigungsprozesse von bis zu 40 Minuten. </w:t>
      </w:r>
    </w:p>
    <w:p w14:paraId="7B2CBBEA" w14:textId="77777777" w:rsidR="003B566B" w:rsidRPr="004A3670" w:rsidRDefault="003B566B" w:rsidP="00735AD5">
      <w:pPr>
        <w:spacing w:line="288" w:lineRule="auto"/>
        <w:ind w:right="-2"/>
        <w:rPr>
          <w:rFonts w:ascii="Helvetica" w:hAnsi="Helvetica" w:cs="Arial"/>
          <w:sz w:val="20"/>
          <w:szCs w:val="20"/>
        </w:rPr>
      </w:pPr>
    </w:p>
    <w:p w14:paraId="11BADC5D" w14:textId="358A5AB6" w:rsidR="004A3670" w:rsidRPr="004A3670" w:rsidRDefault="004A3670" w:rsidP="00735AD5">
      <w:pPr>
        <w:spacing w:line="288" w:lineRule="auto"/>
        <w:ind w:right="-2"/>
        <w:rPr>
          <w:rFonts w:ascii="Helvetica" w:hAnsi="Helvetica"/>
          <w:sz w:val="20"/>
          <w:szCs w:val="20"/>
        </w:rPr>
      </w:pPr>
      <w:r>
        <w:rPr>
          <w:noProof/>
          <w:sz w:val="20"/>
        </w:rPr>
        <w:lastRenderedPageBreak/>
        <w:drawing>
          <wp:anchor distT="0" distB="0" distL="114300" distR="114300" simplePos="0" relativeHeight="251679744" behindDoc="0" locked="0" layoutInCell="1" allowOverlap="1" wp14:anchorId="331930A6" wp14:editId="068BA2B0">
            <wp:simplePos x="0" y="0"/>
            <wp:positionH relativeFrom="column">
              <wp:posOffset>5255895</wp:posOffset>
            </wp:positionH>
            <wp:positionV relativeFrom="paragraph">
              <wp:posOffset>263452</wp:posOffset>
            </wp:positionV>
            <wp:extent cx="374400" cy="831600"/>
            <wp:effectExtent l="0" t="0" r="0" b="0"/>
            <wp:wrapNone/>
            <wp:docPr id="3" name="Grafik 3" descr="Ein Bild, das Möb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C 2C XT_klein.jpg"/>
                    <pic:cNvPicPr/>
                  </pic:nvPicPr>
                  <pic:blipFill>
                    <a:blip r:embed="rId11"/>
                    <a:stretch>
                      <a:fillRect/>
                    </a:stretch>
                  </pic:blipFill>
                  <pic:spPr>
                    <a:xfrm>
                      <a:off x="0" y="0"/>
                      <a:ext cx="374400" cy="831600"/>
                    </a:xfrm>
                    <a:prstGeom prst="rect">
                      <a:avLst/>
                    </a:prstGeom>
                  </pic:spPr>
                </pic:pic>
              </a:graphicData>
            </a:graphic>
            <wp14:sizeRelH relativeFrom="margin">
              <wp14:pctWidth>0</wp14:pctWidth>
            </wp14:sizeRelH>
            <wp14:sizeRelV relativeFrom="margin">
              <wp14:pctHeight>0</wp14:pctHeight>
            </wp14:sizeRelV>
          </wp:anchor>
        </w:drawing>
      </w:r>
      <w:r w:rsidR="00FE1B59">
        <w:rPr>
          <w:rFonts w:ascii="Helvetica" w:hAnsi="Helvetica"/>
          <w:sz w:val="20"/>
          <w:szCs w:val="20"/>
        </w:rPr>
        <w:t xml:space="preserve">Mit einer leistungsstarken </w:t>
      </w:r>
      <w:r w:rsidR="003B566B" w:rsidRPr="004A3670">
        <w:rPr>
          <w:rFonts w:ascii="Helvetica" w:hAnsi="Helvetica"/>
          <w:sz w:val="20"/>
          <w:szCs w:val="20"/>
        </w:rPr>
        <w:t xml:space="preserve">Taumelscheibenpumpe </w:t>
      </w:r>
      <w:r w:rsidR="00FE1B59">
        <w:rPr>
          <w:rFonts w:ascii="Helvetica" w:hAnsi="Helvetica"/>
          <w:sz w:val="20"/>
          <w:szCs w:val="20"/>
        </w:rPr>
        <w:t xml:space="preserve">inklusive </w:t>
      </w:r>
      <w:r w:rsidR="003B566B" w:rsidRPr="004A3670">
        <w:rPr>
          <w:rFonts w:ascii="Helvetica" w:hAnsi="Helvetica"/>
          <w:sz w:val="20"/>
          <w:szCs w:val="20"/>
        </w:rPr>
        <w:t>Messingzylinderkopf</w:t>
      </w:r>
      <w:r w:rsidR="00F40DD0">
        <w:rPr>
          <w:rFonts w:ascii="Helvetica" w:hAnsi="Helvetica"/>
          <w:sz w:val="20"/>
          <w:szCs w:val="20"/>
        </w:rPr>
        <w:t xml:space="preserve"> sowie </w:t>
      </w:r>
      <w:r w:rsidR="003B566B" w:rsidRPr="004A3670">
        <w:rPr>
          <w:rFonts w:ascii="Helvetica" w:hAnsi="Helvetica"/>
          <w:sz w:val="20"/>
          <w:szCs w:val="20"/>
        </w:rPr>
        <w:t>professionelle</w:t>
      </w:r>
      <w:r w:rsidR="00F40DD0">
        <w:rPr>
          <w:rFonts w:ascii="Helvetica" w:hAnsi="Helvetica"/>
          <w:sz w:val="20"/>
          <w:szCs w:val="20"/>
        </w:rPr>
        <w:t>r</w:t>
      </w:r>
      <w:r w:rsidR="003B566B" w:rsidRPr="004A3670">
        <w:rPr>
          <w:rFonts w:ascii="Helvetica" w:hAnsi="Helvetica"/>
          <w:sz w:val="20"/>
          <w:szCs w:val="20"/>
        </w:rPr>
        <w:t xml:space="preserve"> Pistole </w:t>
      </w:r>
      <w:r w:rsidR="00FE1B59">
        <w:rPr>
          <w:rFonts w:ascii="Helvetica" w:hAnsi="Helvetica"/>
          <w:sz w:val="20"/>
          <w:szCs w:val="20"/>
        </w:rPr>
        <w:t xml:space="preserve">garantiert der </w:t>
      </w:r>
      <w:r w:rsidR="00FE1B59" w:rsidRPr="004A3670">
        <w:rPr>
          <w:rFonts w:ascii="Helvetica" w:hAnsi="Helvetica"/>
          <w:b/>
          <w:bCs/>
          <w:sz w:val="20"/>
          <w:szCs w:val="20"/>
        </w:rPr>
        <w:t>Kaltwasser Hochdruckreiniger MC 2C-150/650 XT</w:t>
      </w:r>
      <w:r w:rsidR="00FE1B59" w:rsidRPr="004A3670">
        <w:rPr>
          <w:rFonts w:ascii="Helvetica" w:hAnsi="Helvetica"/>
          <w:sz w:val="20"/>
          <w:szCs w:val="20"/>
        </w:rPr>
        <w:t xml:space="preserve"> </w:t>
      </w:r>
      <w:r w:rsidR="00F40DD0">
        <w:rPr>
          <w:rFonts w:ascii="Helvetica" w:hAnsi="Helvetica"/>
          <w:sz w:val="20"/>
          <w:szCs w:val="20"/>
        </w:rPr>
        <w:t>absolute Top-Ergebnisse.</w:t>
      </w:r>
      <w:r w:rsidR="003B566B" w:rsidRPr="004A3670">
        <w:rPr>
          <w:rFonts w:ascii="Helvetica" w:hAnsi="Helvetica"/>
          <w:sz w:val="20"/>
          <w:szCs w:val="20"/>
        </w:rPr>
        <w:t xml:space="preserve"> </w:t>
      </w:r>
      <w:r w:rsidR="00FE1B59">
        <w:rPr>
          <w:rFonts w:ascii="Helvetica" w:hAnsi="Helvetica"/>
          <w:sz w:val="20"/>
          <w:szCs w:val="20"/>
        </w:rPr>
        <w:t xml:space="preserve">Konzipiert für den gelegentlichen Einsatz, </w:t>
      </w:r>
      <w:r w:rsidRPr="004A3670">
        <w:rPr>
          <w:rFonts w:ascii="Helvetica" w:hAnsi="Helvetica"/>
          <w:sz w:val="20"/>
          <w:szCs w:val="20"/>
        </w:rPr>
        <w:t>arbeitet</w:t>
      </w:r>
      <w:r w:rsidR="00FE1B59">
        <w:rPr>
          <w:rFonts w:ascii="Helvetica" w:hAnsi="Helvetica"/>
          <w:sz w:val="20"/>
          <w:szCs w:val="20"/>
        </w:rPr>
        <w:t xml:space="preserve"> das Gerät</w:t>
      </w:r>
      <w:r w:rsidRPr="004A3670">
        <w:rPr>
          <w:rFonts w:ascii="Helvetica" w:hAnsi="Helvetica"/>
          <w:sz w:val="20"/>
          <w:szCs w:val="20"/>
        </w:rPr>
        <w:t xml:space="preserve"> mit einer Wasserleistung von 650 Litern pro Stunde bei einem Druck von 150 Bar sowie einer maximalen Zulauftemperatur von 60 Grad Celsius. Über eine Druck- und Mengenregulierung direkt am Gerät passt der Anwender die Leistung individuell an den Verschmutzungsgrad an.</w:t>
      </w:r>
      <w:r>
        <w:rPr>
          <w:rFonts w:ascii="Helvetica" w:hAnsi="Helvetica"/>
          <w:sz w:val="20"/>
          <w:szCs w:val="20"/>
        </w:rPr>
        <w:t xml:space="preserve"> </w:t>
      </w:r>
      <w:r w:rsidRPr="004A3670">
        <w:rPr>
          <w:rFonts w:ascii="Helvetica" w:hAnsi="Helvetica"/>
          <w:sz w:val="20"/>
          <w:szCs w:val="20"/>
        </w:rPr>
        <w:t xml:space="preserve">Ein weiteres Komfortplus: </w:t>
      </w:r>
      <w:r w:rsidR="00FE1B59">
        <w:rPr>
          <w:rFonts w:ascii="Helvetica" w:hAnsi="Helvetica"/>
          <w:sz w:val="20"/>
          <w:szCs w:val="20"/>
        </w:rPr>
        <w:t xml:space="preserve">Aufgrund </w:t>
      </w:r>
      <w:r w:rsidRPr="004A3670">
        <w:rPr>
          <w:rFonts w:ascii="Helvetica" w:hAnsi="Helvetica"/>
          <w:sz w:val="20"/>
          <w:szCs w:val="20"/>
        </w:rPr>
        <w:t>des abnehmbaren 2-Liter-Reini</w:t>
      </w:r>
      <w:r w:rsidR="008045D6">
        <w:rPr>
          <w:rFonts w:ascii="Helvetica" w:hAnsi="Helvetica"/>
          <w:sz w:val="20"/>
          <w:szCs w:val="20"/>
        </w:rPr>
        <w:t>g</w:t>
      </w:r>
      <w:r w:rsidRPr="004A3670">
        <w:rPr>
          <w:rFonts w:ascii="Helvetica" w:hAnsi="Helvetica"/>
          <w:sz w:val="20"/>
          <w:szCs w:val="20"/>
        </w:rPr>
        <w:t>ungsmitteltank</w:t>
      </w:r>
      <w:r w:rsidR="008045D6">
        <w:rPr>
          <w:rFonts w:ascii="Helvetica" w:hAnsi="Helvetica"/>
          <w:sz w:val="20"/>
          <w:szCs w:val="20"/>
        </w:rPr>
        <w:t>s</w:t>
      </w:r>
      <w:r w:rsidRPr="004A3670">
        <w:rPr>
          <w:rFonts w:ascii="Helvetica" w:hAnsi="Helvetica"/>
          <w:sz w:val="20"/>
          <w:szCs w:val="20"/>
        </w:rPr>
        <w:t xml:space="preserve"> kann der Anwender auch externe Reinigungsmittel verwenden – etwa durch das Ansaugen aus einem separaten Kanister. </w:t>
      </w:r>
    </w:p>
    <w:p w14:paraId="25C330A9" w14:textId="6C948EFC" w:rsidR="001355C4" w:rsidRDefault="001355C4" w:rsidP="00735AD5">
      <w:pPr>
        <w:spacing w:line="288" w:lineRule="auto"/>
        <w:ind w:right="-2"/>
        <w:rPr>
          <w:rFonts w:ascii="Helvetica" w:hAnsi="Helvetica" w:cs="Arial"/>
          <w:sz w:val="20"/>
          <w:szCs w:val="20"/>
        </w:rPr>
      </w:pPr>
    </w:p>
    <w:p w14:paraId="50663DCB" w14:textId="1A3E5242" w:rsidR="001355C4" w:rsidRDefault="002A274D" w:rsidP="00735AD5">
      <w:pPr>
        <w:spacing w:line="288" w:lineRule="auto"/>
        <w:ind w:right="-2"/>
        <w:rPr>
          <w:rFonts w:ascii="Helvetica" w:hAnsi="Helvetica"/>
          <w:sz w:val="20"/>
          <w:szCs w:val="20"/>
        </w:rPr>
      </w:pPr>
      <w:r>
        <w:rPr>
          <w:rFonts w:ascii="Helvetica" w:hAnsi="Helvetica"/>
          <w:noProof/>
          <w:sz w:val="20"/>
          <w:szCs w:val="20"/>
        </w:rPr>
        <w:drawing>
          <wp:anchor distT="0" distB="0" distL="114300" distR="114300" simplePos="0" relativeHeight="251682816" behindDoc="0" locked="0" layoutInCell="1" allowOverlap="1" wp14:anchorId="1B8623CC" wp14:editId="3F3B0F1D">
            <wp:simplePos x="0" y="0"/>
            <wp:positionH relativeFrom="column">
              <wp:posOffset>5337735</wp:posOffset>
            </wp:positionH>
            <wp:positionV relativeFrom="paragraph">
              <wp:posOffset>345600</wp:posOffset>
            </wp:positionV>
            <wp:extent cx="526749" cy="792956"/>
            <wp:effectExtent l="0" t="0" r="0" b="0"/>
            <wp:wrapNone/>
            <wp:docPr id="4" name="Grafik 4" descr="Ein Bild, das Haushaltsgerät,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ilfisk-T40WPlus-w.jpg"/>
                    <pic:cNvPicPr/>
                  </pic:nvPicPr>
                  <pic:blipFill>
                    <a:blip r:embed="rId12"/>
                    <a:stretch>
                      <a:fillRect/>
                    </a:stretch>
                  </pic:blipFill>
                  <pic:spPr>
                    <a:xfrm>
                      <a:off x="0" y="0"/>
                      <a:ext cx="534611" cy="804791"/>
                    </a:xfrm>
                    <a:prstGeom prst="rect">
                      <a:avLst/>
                    </a:prstGeom>
                  </pic:spPr>
                </pic:pic>
              </a:graphicData>
            </a:graphic>
            <wp14:sizeRelH relativeFrom="margin">
              <wp14:pctWidth>0</wp14:pctWidth>
            </wp14:sizeRelH>
            <wp14:sizeRelV relativeFrom="margin">
              <wp14:pctHeight>0</wp14:pctHeight>
            </wp14:sizeRelV>
          </wp:anchor>
        </w:drawing>
      </w:r>
      <w:r w:rsidR="001355C4">
        <w:rPr>
          <w:rFonts w:ascii="Helvetica" w:hAnsi="Helvetica" w:cs="Arial"/>
          <w:sz w:val="20"/>
          <w:szCs w:val="20"/>
        </w:rPr>
        <w:t>D</w:t>
      </w:r>
      <w:r w:rsidR="003B566B" w:rsidRPr="004A3670">
        <w:rPr>
          <w:rFonts w:ascii="Helvetica" w:hAnsi="Helvetica" w:cs="Arial"/>
          <w:sz w:val="20"/>
          <w:szCs w:val="20"/>
        </w:rPr>
        <w:t xml:space="preserve">er </w:t>
      </w:r>
      <w:r w:rsidR="003B566B" w:rsidRPr="004A3670">
        <w:rPr>
          <w:rFonts w:ascii="Helvetica" w:hAnsi="Helvetica" w:cs="Arial"/>
          <w:b/>
          <w:sz w:val="20"/>
          <w:szCs w:val="20"/>
        </w:rPr>
        <w:t>Drehstrom-Industriesauger T40W</w:t>
      </w:r>
      <w:r w:rsidR="003B566B" w:rsidRPr="001355C4">
        <w:rPr>
          <w:rFonts w:ascii="Helvetica" w:hAnsi="Helvetica" w:cs="Arial"/>
          <w:b/>
          <w:bCs/>
          <w:sz w:val="20"/>
          <w:szCs w:val="20"/>
        </w:rPr>
        <w:t xml:space="preserve"> </w:t>
      </w:r>
      <w:r w:rsidR="001355C4" w:rsidRPr="001355C4">
        <w:rPr>
          <w:rFonts w:ascii="Helvetica" w:hAnsi="Helvetica" w:cs="Arial"/>
          <w:b/>
          <w:bCs/>
          <w:sz w:val="20"/>
          <w:szCs w:val="20"/>
        </w:rPr>
        <w:t>PLUS</w:t>
      </w:r>
      <w:r w:rsidR="001355C4">
        <w:rPr>
          <w:rFonts w:ascii="Helvetica" w:hAnsi="Helvetica" w:cs="Arial"/>
          <w:sz w:val="20"/>
          <w:szCs w:val="20"/>
        </w:rPr>
        <w:t xml:space="preserve"> wird</w:t>
      </w:r>
      <w:r w:rsidR="001355C4" w:rsidRPr="001355C4">
        <w:rPr>
          <w:rFonts w:ascii="Helvetica" w:hAnsi="Helvetica"/>
          <w:sz w:val="20"/>
          <w:szCs w:val="20"/>
        </w:rPr>
        <w:t xml:space="preserve"> selbst strengsten Sicherheitsvorschriften gerecht. Zertifiziert nach IEC/EN 60335-2-69 und der ATEX Richtlinie 94/9/EC</w:t>
      </w:r>
      <w:r w:rsidR="00BB431E">
        <w:rPr>
          <w:rFonts w:ascii="Helvetica" w:hAnsi="Helvetica"/>
          <w:sz w:val="20"/>
          <w:szCs w:val="20"/>
        </w:rPr>
        <w:t>,</w:t>
      </w:r>
      <w:r w:rsidR="001355C4" w:rsidRPr="001355C4">
        <w:rPr>
          <w:rFonts w:ascii="Helvetica" w:hAnsi="Helvetica"/>
          <w:sz w:val="20"/>
          <w:szCs w:val="20"/>
        </w:rPr>
        <w:t xml:space="preserve"> eigne</w:t>
      </w:r>
      <w:r w:rsidR="001355C4">
        <w:rPr>
          <w:rFonts w:ascii="Helvetica" w:hAnsi="Helvetica"/>
          <w:sz w:val="20"/>
          <w:szCs w:val="20"/>
        </w:rPr>
        <w:t>t</w:t>
      </w:r>
      <w:r w:rsidR="001355C4" w:rsidRPr="001355C4">
        <w:rPr>
          <w:rFonts w:ascii="Helvetica" w:hAnsi="Helvetica"/>
          <w:sz w:val="20"/>
          <w:szCs w:val="20"/>
        </w:rPr>
        <w:t xml:space="preserve"> sich d</w:t>
      </w:r>
      <w:r w:rsidR="001355C4">
        <w:rPr>
          <w:rFonts w:ascii="Helvetica" w:hAnsi="Helvetica"/>
          <w:sz w:val="20"/>
          <w:szCs w:val="20"/>
        </w:rPr>
        <w:t>as</w:t>
      </w:r>
      <w:r w:rsidR="001355C4" w:rsidRPr="001355C4">
        <w:rPr>
          <w:rFonts w:ascii="Helvetica" w:hAnsi="Helvetica"/>
          <w:sz w:val="20"/>
          <w:szCs w:val="20"/>
        </w:rPr>
        <w:t xml:space="preserve"> Gerät sowohl für explosionsgefährdete Bereiche der Zone 22 als auch für </w:t>
      </w:r>
      <w:r w:rsidR="001355C4">
        <w:rPr>
          <w:rFonts w:ascii="Helvetica" w:hAnsi="Helvetica"/>
          <w:sz w:val="20"/>
          <w:szCs w:val="20"/>
        </w:rPr>
        <w:t xml:space="preserve">den Umgang mit </w:t>
      </w:r>
      <w:r w:rsidR="001355C4" w:rsidRPr="001355C4">
        <w:rPr>
          <w:rFonts w:ascii="Helvetica" w:hAnsi="Helvetica"/>
          <w:sz w:val="20"/>
          <w:szCs w:val="20"/>
        </w:rPr>
        <w:t>gesundheitsschädliche</w:t>
      </w:r>
      <w:r w:rsidR="001355C4">
        <w:rPr>
          <w:rFonts w:ascii="Helvetica" w:hAnsi="Helvetica"/>
          <w:sz w:val="20"/>
          <w:szCs w:val="20"/>
        </w:rPr>
        <w:t>n</w:t>
      </w:r>
      <w:r w:rsidR="001355C4" w:rsidRPr="001355C4">
        <w:rPr>
          <w:rFonts w:ascii="Helvetica" w:hAnsi="Helvetica"/>
          <w:sz w:val="20"/>
          <w:szCs w:val="20"/>
        </w:rPr>
        <w:t xml:space="preserve"> Stäube</w:t>
      </w:r>
      <w:r w:rsidR="001355C4">
        <w:rPr>
          <w:rFonts w:ascii="Helvetica" w:hAnsi="Helvetica"/>
          <w:sz w:val="20"/>
          <w:szCs w:val="20"/>
        </w:rPr>
        <w:t>n</w:t>
      </w:r>
      <w:r w:rsidR="001355C4" w:rsidRPr="001355C4">
        <w:rPr>
          <w:rFonts w:ascii="Helvetica" w:hAnsi="Helvetica"/>
          <w:sz w:val="20"/>
          <w:szCs w:val="20"/>
        </w:rPr>
        <w:t xml:space="preserve"> der Klasse L</w:t>
      </w:r>
      <w:r w:rsidR="001355C4">
        <w:rPr>
          <w:rFonts w:ascii="Helvetica" w:hAnsi="Helvetica"/>
          <w:sz w:val="20"/>
          <w:szCs w:val="20"/>
        </w:rPr>
        <w:t xml:space="preserve">. </w:t>
      </w:r>
      <w:r w:rsidR="001355C4" w:rsidRPr="001355C4">
        <w:rPr>
          <w:rFonts w:ascii="Helvetica" w:hAnsi="Helvetica"/>
          <w:sz w:val="20"/>
          <w:szCs w:val="20"/>
        </w:rPr>
        <w:t xml:space="preserve">Der </w:t>
      </w:r>
      <w:r w:rsidR="001355C4">
        <w:rPr>
          <w:rFonts w:ascii="Helvetica" w:hAnsi="Helvetica"/>
          <w:sz w:val="20"/>
          <w:szCs w:val="20"/>
        </w:rPr>
        <w:t xml:space="preserve">kraftvolle </w:t>
      </w:r>
      <w:r w:rsidR="001355C4" w:rsidRPr="001355C4">
        <w:rPr>
          <w:rFonts w:ascii="Helvetica" w:hAnsi="Helvetica"/>
          <w:sz w:val="20"/>
          <w:szCs w:val="20"/>
        </w:rPr>
        <w:t xml:space="preserve">Seitenkanalverdichter arbeitet mit einer Leistung von </w:t>
      </w:r>
      <w:r w:rsidR="001355C4">
        <w:rPr>
          <w:rFonts w:ascii="Helvetica" w:hAnsi="Helvetica"/>
          <w:sz w:val="20"/>
          <w:szCs w:val="20"/>
        </w:rPr>
        <w:t xml:space="preserve">vier </w:t>
      </w:r>
      <w:r w:rsidR="001355C4" w:rsidRPr="001355C4">
        <w:rPr>
          <w:rFonts w:ascii="Helvetica" w:hAnsi="Helvetica"/>
          <w:sz w:val="20"/>
          <w:szCs w:val="20"/>
        </w:rPr>
        <w:t xml:space="preserve">Kilowatt und </w:t>
      </w:r>
      <w:r w:rsidR="00FE1B59">
        <w:rPr>
          <w:rFonts w:ascii="Helvetica" w:hAnsi="Helvetica"/>
          <w:sz w:val="20"/>
          <w:szCs w:val="20"/>
        </w:rPr>
        <w:t xml:space="preserve">liefert </w:t>
      </w:r>
      <w:r w:rsidR="001355C4" w:rsidRPr="001355C4">
        <w:rPr>
          <w:rFonts w:ascii="Helvetica" w:hAnsi="Helvetica"/>
          <w:sz w:val="20"/>
          <w:szCs w:val="20"/>
        </w:rPr>
        <w:t xml:space="preserve">einen Unterdruck von bis zu </w:t>
      </w:r>
      <w:r w:rsidR="001355C4">
        <w:rPr>
          <w:rFonts w:ascii="Helvetica" w:hAnsi="Helvetica"/>
          <w:sz w:val="20"/>
          <w:szCs w:val="20"/>
        </w:rPr>
        <w:t xml:space="preserve">30 </w:t>
      </w:r>
      <w:proofErr w:type="spellStart"/>
      <w:r w:rsidR="001355C4">
        <w:rPr>
          <w:rFonts w:ascii="Helvetica" w:hAnsi="Helvetica"/>
          <w:sz w:val="20"/>
          <w:szCs w:val="20"/>
        </w:rPr>
        <w:t>Kilopascal</w:t>
      </w:r>
      <w:proofErr w:type="spellEnd"/>
      <w:r w:rsidR="001355C4" w:rsidRPr="001355C4">
        <w:rPr>
          <w:rFonts w:ascii="Helvetica" w:hAnsi="Helvetica"/>
          <w:sz w:val="20"/>
          <w:szCs w:val="20"/>
        </w:rPr>
        <w:t xml:space="preserve"> sowie eine Luftförderleistung von maximal </w:t>
      </w:r>
      <w:r w:rsidR="001355C4">
        <w:rPr>
          <w:rFonts w:ascii="Helvetica" w:hAnsi="Helvetica"/>
          <w:sz w:val="20"/>
          <w:szCs w:val="20"/>
        </w:rPr>
        <w:t xml:space="preserve">143 Litern pro Sekunde. Zur Aufnahme großer Mengen an Feststoffen und Flüssigkeiten bietet </w:t>
      </w:r>
      <w:r w:rsidR="001355C4" w:rsidRPr="001355C4">
        <w:rPr>
          <w:rFonts w:ascii="Helvetica" w:hAnsi="Helvetica"/>
          <w:sz w:val="20"/>
          <w:szCs w:val="20"/>
        </w:rPr>
        <w:t>d</w:t>
      </w:r>
      <w:r w:rsidR="001355C4">
        <w:rPr>
          <w:rFonts w:ascii="Helvetica" w:hAnsi="Helvetica"/>
          <w:sz w:val="20"/>
          <w:szCs w:val="20"/>
        </w:rPr>
        <w:t>er</w:t>
      </w:r>
      <w:r w:rsidR="001355C4" w:rsidRPr="001355C4">
        <w:rPr>
          <w:rFonts w:ascii="Helvetica" w:hAnsi="Helvetica"/>
          <w:sz w:val="20"/>
          <w:szCs w:val="20"/>
        </w:rPr>
        <w:t xml:space="preserve"> Industriesauger</w:t>
      </w:r>
      <w:r w:rsidR="001355C4">
        <w:rPr>
          <w:rFonts w:ascii="Helvetica" w:hAnsi="Helvetica"/>
          <w:sz w:val="20"/>
          <w:szCs w:val="20"/>
        </w:rPr>
        <w:t xml:space="preserve"> ein</w:t>
      </w:r>
      <w:r w:rsidR="002939EF">
        <w:rPr>
          <w:rFonts w:ascii="Helvetica" w:hAnsi="Helvetica"/>
          <w:sz w:val="20"/>
          <w:szCs w:val="20"/>
        </w:rPr>
        <w:t>en 100 Liter fassenden Edelstahlbehälter</w:t>
      </w:r>
      <w:r w:rsidR="001355C4">
        <w:rPr>
          <w:rFonts w:ascii="Helvetica" w:hAnsi="Helvetica"/>
          <w:sz w:val="20"/>
          <w:szCs w:val="20"/>
        </w:rPr>
        <w:t>, wobei ein robustes Fahrgestell das einfache Manövrieren sicherstellt</w:t>
      </w:r>
      <w:r w:rsidR="001355C4" w:rsidRPr="001355C4">
        <w:rPr>
          <w:rFonts w:ascii="Helvetica" w:hAnsi="Helvetica"/>
          <w:sz w:val="20"/>
          <w:szCs w:val="20"/>
        </w:rPr>
        <w:t>.</w:t>
      </w:r>
    </w:p>
    <w:p w14:paraId="7D93BCCE" w14:textId="77777777" w:rsidR="002939EF" w:rsidRPr="004A3670" w:rsidRDefault="002939EF" w:rsidP="00735AD5">
      <w:pPr>
        <w:widowControl w:val="0"/>
        <w:adjustRightInd w:val="0"/>
        <w:snapToGrid w:val="0"/>
        <w:spacing w:line="288" w:lineRule="auto"/>
        <w:ind w:right="-2"/>
        <w:rPr>
          <w:rFonts w:ascii="Helvetica" w:hAnsi="Helvetica"/>
          <w:sz w:val="20"/>
          <w:szCs w:val="20"/>
        </w:rPr>
      </w:pPr>
    </w:p>
    <w:p w14:paraId="136ADC5B" w14:textId="0EFF66A3" w:rsidR="0003136D" w:rsidRPr="00461661" w:rsidRDefault="002A274D" w:rsidP="00735AD5">
      <w:pPr>
        <w:pStyle w:val="Kommentartext"/>
        <w:spacing w:line="288" w:lineRule="auto"/>
        <w:rPr>
          <w:rFonts w:ascii="Helvetica" w:eastAsia="MS Mincho" w:hAnsi="Helvetica" w:cs="Arial"/>
          <w:noProof/>
        </w:rPr>
      </w:pPr>
      <w:r>
        <w:rPr>
          <w:rFonts w:ascii="Helvetica" w:eastAsia="MS Mincho" w:hAnsi="Helvetica" w:cs="Arial"/>
          <w:noProof/>
        </w:rPr>
        <w:drawing>
          <wp:anchor distT="0" distB="0" distL="114300" distR="114300" simplePos="0" relativeHeight="251681792" behindDoc="0" locked="0" layoutInCell="1" allowOverlap="1" wp14:anchorId="59C6AF1E" wp14:editId="21AB2656">
            <wp:simplePos x="0" y="0"/>
            <wp:positionH relativeFrom="column">
              <wp:posOffset>5036343</wp:posOffset>
            </wp:positionH>
            <wp:positionV relativeFrom="paragraph">
              <wp:posOffset>43974</wp:posOffset>
            </wp:positionV>
            <wp:extent cx="1134000" cy="853200"/>
            <wp:effectExtent l="0" t="0" r="0" b="0"/>
            <wp:wrapNone/>
            <wp:docPr id="2" name="Grafik 2" descr="Ein Bild, das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9505 Serie-w.jpg"/>
                    <pic:cNvPicPr/>
                  </pic:nvPicPr>
                  <pic:blipFill>
                    <a:blip r:embed="rId13"/>
                    <a:stretch>
                      <a:fillRect/>
                    </a:stretch>
                  </pic:blipFill>
                  <pic:spPr>
                    <a:xfrm>
                      <a:off x="0" y="0"/>
                      <a:ext cx="1134000" cy="853200"/>
                    </a:xfrm>
                    <a:prstGeom prst="rect">
                      <a:avLst/>
                    </a:prstGeom>
                  </pic:spPr>
                </pic:pic>
              </a:graphicData>
            </a:graphic>
            <wp14:sizeRelH relativeFrom="margin">
              <wp14:pctWidth>0</wp14:pctWidth>
            </wp14:sizeRelH>
            <wp14:sizeRelV relativeFrom="margin">
              <wp14:pctHeight>0</wp14:pctHeight>
            </wp14:sizeRelV>
          </wp:anchor>
        </w:drawing>
      </w:r>
      <w:r w:rsidR="00A7534E" w:rsidRPr="00C3084F">
        <w:rPr>
          <w:rFonts w:ascii="Helvetica" w:eastAsia="MS Mincho" w:hAnsi="Helvetica" w:cs="Arial"/>
          <w:noProof/>
        </w:rPr>
        <w:t>Abgerundet wird das Messeportfolio durch de</w:t>
      </w:r>
      <w:r w:rsidR="00461661">
        <w:rPr>
          <w:rFonts w:ascii="Helvetica" w:eastAsia="MS Mincho" w:hAnsi="Helvetica" w:cs="Arial"/>
          <w:noProof/>
        </w:rPr>
        <w:t>n</w:t>
      </w:r>
      <w:r w:rsidR="00A7534E" w:rsidRPr="00C3084F">
        <w:rPr>
          <w:rFonts w:ascii="Helvetica" w:eastAsia="MS Mincho" w:hAnsi="Helvetica" w:cs="Arial"/>
          <w:noProof/>
        </w:rPr>
        <w:t xml:space="preserve"> </w:t>
      </w:r>
      <w:r w:rsidR="00B667E1" w:rsidRPr="00461661">
        <w:rPr>
          <w:rFonts w:ascii="Helvetica" w:eastAsia="MS Mincho" w:hAnsi="Helvetica" w:cs="Arial"/>
          <w:b/>
          <w:bCs/>
          <w:noProof/>
        </w:rPr>
        <w:t>elektrisch betriebene</w:t>
      </w:r>
      <w:r w:rsidR="00461661" w:rsidRPr="00461661">
        <w:rPr>
          <w:rFonts w:ascii="Helvetica" w:eastAsia="MS Mincho" w:hAnsi="Helvetica" w:cs="Arial"/>
          <w:b/>
          <w:bCs/>
          <w:noProof/>
        </w:rPr>
        <w:t>n</w:t>
      </w:r>
      <w:r w:rsidR="00B667E1" w:rsidRPr="00461661">
        <w:rPr>
          <w:rFonts w:ascii="Helvetica" w:eastAsia="MS Mincho" w:hAnsi="Helvetica" w:cs="Arial"/>
          <w:b/>
          <w:bCs/>
          <w:noProof/>
        </w:rPr>
        <w:t xml:space="preserve">, </w:t>
      </w:r>
      <w:r w:rsidR="00A7534E" w:rsidRPr="00461661">
        <w:rPr>
          <w:rFonts w:ascii="Helvetica" w:eastAsia="MS Mincho" w:hAnsi="Helvetica" w:cs="Arial"/>
          <w:b/>
          <w:bCs/>
          <w:noProof/>
        </w:rPr>
        <w:t>pneumatische</w:t>
      </w:r>
      <w:r w:rsidR="00461661" w:rsidRPr="00461661">
        <w:rPr>
          <w:rFonts w:ascii="Helvetica" w:eastAsia="MS Mincho" w:hAnsi="Helvetica" w:cs="Arial"/>
          <w:b/>
          <w:bCs/>
          <w:noProof/>
        </w:rPr>
        <w:t>n</w:t>
      </w:r>
      <w:r w:rsidR="00A7534E" w:rsidRPr="00461661">
        <w:rPr>
          <w:rFonts w:ascii="Helvetica" w:eastAsia="MS Mincho" w:hAnsi="Helvetica" w:cs="Arial"/>
          <w:b/>
          <w:bCs/>
          <w:noProof/>
        </w:rPr>
        <w:t xml:space="preserve"> </w:t>
      </w:r>
      <w:r w:rsidR="00B667E1" w:rsidRPr="00461661">
        <w:rPr>
          <w:rFonts w:ascii="Helvetica" w:eastAsia="MS Mincho" w:hAnsi="Helvetica" w:cs="Arial"/>
          <w:b/>
          <w:bCs/>
          <w:noProof/>
        </w:rPr>
        <w:t xml:space="preserve">Produktförderer </w:t>
      </w:r>
      <w:r w:rsidR="00EB6D8C" w:rsidRPr="00C732EE">
        <w:rPr>
          <w:rFonts w:ascii="Helvetica" w:eastAsia="MS Mincho" w:hAnsi="Helvetica" w:cs="Arial"/>
          <w:b/>
          <w:bCs/>
          <w:noProof/>
        </w:rPr>
        <w:t>9505</w:t>
      </w:r>
      <w:r w:rsidR="00A7534E" w:rsidRPr="00C732EE">
        <w:rPr>
          <w:rFonts w:ascii="Helvetica" w:eastAsia="MS Mincho" w:hAnsi="Helvetica" w:cs="Arial"/>
          <w:noProof/>
        </w:rPr>
        <w:t>.</w:t>
      </w:r>
      <w:r w:rsidR="00B667E1">
        <w:rPr>
          <w:rFonts w:ascii="Helvetica" w:eastAsia="MS Mincho" w:hAnsi="Helvetica" w:cs="Arial"/>
          <w:noProof/>
        </w:rPr>
        <w:t xml:space="preserve"> Speziell entwickelt für die Bedürfnisse der Phar</w:t>
      </w:r>
      <w:r w:rsidR="00BB431E">
        <w:rPr>
          <w:rFonts w:ascii="Helvetica" w:eastAsia="MS Mincho" w:hAnsi="Helvetica" w:cs="Arial"/>
          <w:noProof/>
        </w:rPr>
        <w:t>m</w:t>
      </w:r>
      <w:r w:rsidR="00B667E1">
        <w:rPr>
          <w:rFonts w:ascii="Helvetica" w:eastAsia="MS Mincho" w:hAnsi="Helvetica" w:cs="Arial"/>
          <w:noProof/>
        </w:rPr>
        <w:t xml:space="preserve">aindustrie – etwa zum Transport von Kunststoffkapseln </w:t>
      </w:r>
      <w:r w:rsidR="00461661">
        <w:rPr>
          <w:rFonts w:ascii="Helvetica" w:eastAsia="MS Mincho" w:hAnsi="Helvetica" w:cs="Arial"/>
          <w:noProof/>
        </w:rPr>
        <w:t>–</w:t>
      </w:r>
      <w:r w:rsidR="00B667E1">
        <w:rPr>
          <w:rFonts w:ascii="Helvetica" w:eastAsia="MS Mincho" w:hAnsi="Helvetica" w:cs="Arial"/>
          <w:noProof/>
        </w:rPr>
        <w:t xml:space="preserve"> </w:t>
      </w:r>
      <w:r w:rsidR="00461661">
        <w:rPr>
          <w:rFonts w:ascii="Helvetica" w:eastAsia="MS Mincho" w:hAnsi="Helvetica" w:cs="Arial"/>
          <w:noProof/>
        </w:rPr>
        <w:t xml:space="preserve">garantiert die Blasförderanlage eine Leistung von 1,5 Kilowatt. </w:t>
      </w:r>
      <w:r w:rsidR="00A7534E" w:rsidRPr="00C3084F">
        <w:rPr>
          <w:rFonts w:ascii="Helvetica" w:eastAsia="MS Mincho" w:hAnsi="Helvetica" w:cs="Arial"/>
          <w:noProof/>
        </w:rPr>
        <w:t>Unter Zuhilfenahme von Luft als Transportmedium beförder</w:t>
      </w:r>
      <w:r w:rsidR="00461661">
        <w:rPr>
          <w:rFonts w:ascii="Helvetica" w:eastAsia="MS Mincho" w:hAnsi="Helvetica" w:cs="Arial"/>
          <w:noProof/>
        </w:rPr>
        <w:t>t</w:t>
      </w:r>
      <w:r w:rsidR="00A7534E" w:rsidRPr="00C3084F">
        <w:rPr>
          <w:rFonts w:ascii="Helvetica" w:eastAsia="MS Mincho" w:hAnsi="Helvetica" w:cs="Arial"/>
          <w:noProof/>
        </w:rPr>
        <w:t xml:space="preserve"> die leistungsstarke Anlage</w:t>
      </w:r>
      <w:r w:rsidR="00461661">
        <w:rPr>
          <w:rFonts w:ascii="Helvetica" w:eastAsia="MS Mincho" w:hAnsi="Helvetica" w:cs="Arial"/>
          <w:noProof/>
        </w:rPr>
        <w:t xml:space="preserve"> somit bis zu 700 Kapseln pro Sekunde.  </w:t>
      </w:r>
    </w:p>
    <w:bookmarkEnd w:id="0"/>
    <w:p w14:paraId="21E0A2EE" w14:textId="77777777" w:rsidR="00A67A14" w:rsidRPr="004A3670" w:rsidRDefault="00A67A14" w:rsidP="00735AD5">
      <w:pPr>
        <w:widowControl w:val="0"/>
        <w:adjustRightInd w:val="0"/>
        <w:snapToGrid w:val="0"/>
        <w:spacing w:line="288" w:lineRule="auto"/>
        <w:ind w:right="-2"/>
        <w:rPr>
          <w:rFonts w:ascii="Helvetica" w:hAnsi="Helvetica"/>
          <w:sz w:val="20"/>
          <w:szCs w:val="20"/>
        </w:rPr>
      </w:pPr>
    </w:p>
    <w:p w14:paraId="08D114F9" w14:textId="55D32FE1" w:rsidR="00443BF7" w:rsidRPr="004A3670" w:rsidRDefault="00443BF7" w:rsidP="00735AD5">
      <w:pPr>
        <w:widowControl w:val="0"/>
        <w:adjustRightInd w:val="0"/>
        <w:snapToGrid w:val="0"/>
        <w:spacing w:line="288" w:lineRule="auto"/>
        <w:ind w:right="-2"/>
        <w:rPr>
          <w:rFonts w:ascii="Helvetica" w:hAnsi="Helvetica" w:cs="Arial"/>
          <w:b/>
          <w:sz w:val="20"/>
          <w:szCs w:val="20"/>
        </w:rPr>
      </w:pPr>
      <w:r w:rsidRPr="004A3670">
        <w:rPr>
          <w:rFonts w:ascii="Helvetica" w:hAnsi="Helvetica" w:cs="Arial"/>
          <w:b/>
          <w:sz w:val="20"/>
          <w:szCs w:val="20"/>
        </w:rPr>
        <w:t>Bildanforderung</w:t>
      </w:r>
    </w:p>
    <w:p w14:paraId="581E5B0A" w14:textId="2A3E222F" w:rsidR="00443BF7" w:rsidRPr="004A3670" w:rsidRDefault="00443BF7" w:rsidP="00735AD5">
      <w:pPr>
        <w:widowControl w:val="0"/>
        <w:adjustRightInd w:val="0"/>
        <w:snapToGrid w:val="0"/>
        <w:spacing w:line="288" w:lineRule="auto"/>
        <w:ind w:right="-2"/>
        <w:rPr>
          <w:rFonts w:ascii="Helvetica" w:hAnsi="Helvetica" w:cs="Arial"/>
          <w:sz w:val="20"/>
          <w:szCs w:val="20"/>
        </w:rPr>
      </w:pPr>
      <w:r w:rsidRPr="004A3670">
        <w:rPr>
          <w:rFonts w:ascii="Helvetica" w:hAnsi="Helvetica" w:cs="Arial"/>
          <w:sz w:val="20"/>
          <w:szCs w:val="20"/>
        </w:rPr>
        <w:t xml:space="preserve">Bildmaterial finden Sie in unserem Medienportal </w:t>
      </w:r>
      <w:hyperlink r:id="rId14" w:history="1">
        <w:r w:rsidRPr="004A3670">
          <w:rPr>
            <w:rStyle w:val="Hyperlink"/>
            <w:rFonts w:ascii="Helvetica" w:hAnsi="Helvetica" w:cs="Arial"/>
            <w:sz w:val="20"/>
            <w:szCs w:val="20"/>
          </w:rPr>
          <w:t>http://press-n-relations.amid-pr.com</w:t>
        </w:r>
      </w:hyperlink>
      <w:r w:rsidRPr="004A3670">
        <w:rPr>
          <w:rFonts w:ascii="Helvetica" w:hAnsi="Helvetica" w:cs="Arial"/>
          <w:sz w:val="20"/>
          <w:szCs w:val="20"/>
        </w:rPr>
        <w:t xml:space="preserve"> (Suchbegriff „Nilfisk-</w:t>
      </w:r>
      <w:r w:rsidR="000629A2">
        <w:rPr>
          <w:rFonts w:ascii="Helvetica" w:hAnsi="Helvetica" w:cs="Arial"/>
          <w:sz w:val="20"/>
          <w:szCs w:val="20"/>
        </w:rPr>
        <w:t>Fachpack</w:t>
      </w:r>
      <w:r w:rsidR="00260107" w:rsidRPr="004A3670">
        <w:rPr>
          <w:rFonts w:ascii="Helvetica" w:hAnsi="Helvetica" w:cs="Arial"/>
          <w:sz w:val="20"/>
          <w:szCs w:val="20"/>
        </w:rPr>
        <w:t>-</w:t>
      </w:r>
      <w:r w:rsidRPr="004A3670">
        <w:rPr>
          <w:rFonts w:ascii="Helvetica" w:hAnsi="Helvetica" w:cs="Arial"/>
          <w:sz w:val="20"/>
          <w:szCs w:val="20"/>
        </w:rPr>
        <w:t xml:space="preserve">2019“). </w:t>
      </w:r>
    </w:p>
    <w:p w14:paraId="1F976C85" w14:textId="77777777" w:rsidR="00443BF7" w:rsidRPr="004A3670" w:rsidRDefault="00443BF7" w:rsidP="00735AD5">
      <w:pPr>
        <w:widowControl w:val="0"/>
        <w:adjustRightInd w:val="0"/>
        <w:snapToGrid w:val="0"/>
        <w:spacing w:line="288" w:lineRule="auto"/>
        <w:ind w:right="-2"/>
        <w:rPr>
          <w:rFonts w:ascii="Helvetica" w:hAnsi="Helvetica" w:cs="Arial"/>
          <w:sz w:val="20"/>
          <w:szCs w:val="20"/>
        </w:rPr>
      </w:pPr>
    </w:p>
    <w:tbl>
      <w:tblPr>
        <w:tblW w:w="9709" w:type="dxa"/>
        <w:tblInd w:w="-66" w:type="dxa"/>
        <w:tblCellMar>
          <w:left w:w="70" w:type="dxa"/>
          <w:right w:w="70" w:type="dxa"/>
        </w:tblCellMar>
        <w:tblLook w:val="0000" w:firstRow="0" w:lastRow="0" w:firstColumn="0" w:lastColumn="0" w:noHBand="0" w:noVBand="0"/>
      </w:tblPr>
      <w:tblGrid>
        <w:gridCol w:w="4465"/>
        <w:gridCol w:w="5244"/>
      </w:tblGrid>
      <w:tr w:rsidR="000629A2" w:rsidRPr="001E785E" w14:paraId="2530841B" w14:textId="77777777" w:rsidTr="000629A2">
        <w:trPr>
          <w:trHeight w:val="1094"/>
        </w:trPr>
        <w:tc>
          <w:tcPr>
            <w:tcW w:w="4465" w:type="dxa"/>
            <w:tcBorders>
              <w:top w:val="nil"/>
              <w:left w:val="nil"/>
              <w:bottom w:val="nil"/>
              <w:right w:val="nil"/>
            </w:tcBorders>
          </w:tcPr>
          <w:p w14:paraId="4018D184" w14:textId="77777777" w:rsidR="000629A2" w:rsidRPr="001E785E" w:rsidRDefault="000629A2" w:rsidP="00D770BF">
            <w:pPr>
              <w:pStyle w:val="berschrift6"/>
              <w:spacing w:line="288" w:lineRule="auto"/>
              <w:ind w:right="567"/>
              <w:rPr>
                <w:color w:val="000000"/>
              </w:rPr>
            </w:pPr>
            <w:r w:rsidRPr="001E785E">
              <w:rPr>
                <w:color w:val="000000"/>
              </w:rPr>
              <w:t>Weitere Informationen:</w:t>
            </w:r>
          </w:p>
          <w:p w14:paraId="132A7CD0" w14:textId="77777777" w:rsidR="000629A2" w:rsidRPr="001E785E" w:rsidRDefault="000629A2" w:rsidP="00D770BF">
            <w:pPr>
              <w:pStyle w:val="berschrift6"/>
              <w:spacing w:line="288" w:lineRule="auto"/>
              <w:ind w:right="567"/>
              <w:rPr>
                <w:b w:val="0"/>
                <w:color w:val="000000"/>
              </w:rPr>
            </w:pPr>
            <w:r w:rsidRPr="001E785E">
              <w:rPr>
                <w:b w:val="0"/>
                <w:color w:val="000000"/>
              </w:rPr>
              <w:t>Nilfisk GmbH</w:t>
            </w:r>
          </w:p>
          <w:p w14:paraId="6002F274" w14:textId="77777777" w:rsidR="000629A2" w:rsidRPr="001E785E" w:rsidRDefault="000629A2" w:rsidP="00D770BF">
            <w:pPr>
              <w:pStyle w:val="berschrift6"/>
              <w:spacing w:line="288" w:lineRule="auto"/>
              <w:ind w:right="567"/>
              <w:rPr>
                <w:b w:val="0"/>
                <w:color w:val="000000"/>
              </w:rPr>
            </w:pPr>
            <w:r w:rsidRPr="001E785E">
              <w:rPr>
                <w:b w:val="0"/>
                <w:color w:val="000000"/>
              </w:rPr>
              <w:t>Guido-Oberdorfer-Straße 2-10</w:t>
            </w:r>
          </w:p>
          <w:p w14:paraId="6C1C4380" w14:textId="77777777" w:rsidR="000629A2" w:rsidRPr="001E785E" w:rsidRDefault="000629A2" w:rsidP="00D770BF">
            <w:pPr>
              <w:pStyle w:val="berschrift6"/>
              <w:spacing w:line="288" w:lineRule="auto"/>
              <w:ind w:right="567"/>
              <w:rPr>
                <w:b w:val="0"/>
                <w:color w:val="000000"/>
              </w:rPr>
            </w:pPr>
            <w:r w:rsidRPr="001E785E">
              <w:rPr>
                <w:b w:val="0"/>
                <w:color w:val="000000"/>
              </w:rPr>
              <w:t>89287 Bellenberg, Deutschland</w:t>
            </w:r>
          </w:p>
          <w:p w14:paraId="13566CE7" w14:textId="77777777" w:rsidR="000629A2" w:rsidRPr="001E785E" w:rsidRDefault="000629A2" w:rsidP="00D770BF">
            <w:pPr>
              <w:pStyle w:val="berschrift6"/>
              <w:spacing w:line="288" w:lineRule="auto"/>
              <w:ind w:right="567"/>
              <w:rPr>
                <w:b w:val="0"/>
                <w:color w:val="000000"/>
              </w:rPr>
            </w:pPr>
            <w:r w:rsidRPr="001E785E">
              <w:rPr>
                <w:b w:val="0"/>
                <w:color w:val="000000"/>
              </w:rPr>
              <w:t>Tel. +49 (0)7306 72-444</w:t>
            </w:r>
            <w:r w:rsidRPr="001E785E">
              <w:rPr>
                <w:rFonts w:eastAsia="Times New Roman"/>
                <w:b w:val="0"/>
                <w:strike/>
                <w:color w:val="000000"/>
                <w:sz w:val="20"/>
              </w:rPr>
              <w:br/>
            </w:r>
            <w:hyperlink r:id="rId15" w:history="1">
              <w:r w:rsidRPr="001E785E">
                <w:rPr>
                  <w:b w:val="0"/>
                  <w:szCs w:val="18"/>
                </w:rPr>
                <w:t>marketing.de@nilfisk.com</w:t>
              </w:r>
            </w:hyperlink>
            <w:r w:rsidRPr="001E785E">
              <w:rPr>
                <w:rFonts w:eastAsia="Times New Roman"/>
                <w:b w:val="0"/>
                <w:color w:val="000000"/>
                <w:sz w:val="20"/>
              </w:rPr>
              <w:t xml:space="preserve"> – </w:t>
            </w:r>
            <w:hyperlink r:id="rId16" w:history="1">
              <w:r w:rsidRPr="001E785E">
                <w:rPr>
                  <w:rFonts w:eastAsia="Times New Roman"/>
                  <w:b w:val="0"/>
                  <w:color w:val="000000"/>
                  <w:sz w:val="20"/>
                </w:rPr>
                <w:t>www.nilfisk.de</w:t>
              </w:r>
            </w:hyperlink>
          </w:p>
        </w:tc>
        <w:tc>
          <w:tcPr>
            <w:tcW w:w="5244" w:type="dxa"/>
            <w:tcBorders>
              <w:top w:val="nil"/>
              <w:left w:val="nil"/>
              <w:bottom w:val="nil"/>
              <w:right w:val="nil"/>
            </w:tcBorders>
          </w:tcPr>
          <w:p w14:paraId="759CA6DE" w14:textId="77777777" w:rsidR="000629A2" w:rsidRPr="001E785E" w:rsidRDefault="000629A2" w:rsidP="00D770BF">
            <w:pPr>
              <w:pStyle w:val="berschrift6"/>
              <w:spacing w:line="288" w:lineRule="auto"/>
              <w:ind w:right="567"/>
              <w:rPr>
                <w:color w:val="000000"/>
              </w:rPr>
            </w:pPr>
            <w:r w:rsidRPr="001E785E">
              <w:rPr>
                <w:color w:val="000000"/>
              </w:rPr>
              <w:t>Presse- und Öffentlichkeitsarbeit:</w:t>
            </w:r>
          </w:p>
          <w:p w14:paraId="15BA8165" w14:textId="77777777" w:rsidR="000629A2" w:rsidRPr="001E785E" w:rsidRDefault="000629A2" w:rsidP="00D770BF">
            <w:pPr>
              <w:pStyle w:val="berschrift6"/>
              <w:spacing w:line="288" w:lineRule="auto"/>
              <w:ind w:right="567"/>
              <w:rPr>
                <w:b w:val="0"/>
                <w:color w:val="000000"/>
              </w:rPr>
            </w:pPr>
            <w:r w:rsidRPr="001E785E">
              <w:rPr>
                <w:b w:val="0"/>
                <w:color w:val="000000"/>
              </w:rPr>
              <w:t>Press’n’Relations GmbH – Monika Nyendick</w:t>
            </w:r>
          </w:p>
          <w:p w14:paraId="2F02C527" w14:textId="77777777" w:rsidR="000629A2" w:rsidRPr="001E785E" w:rsidRDefault="000629A2" w:rsidP="00D770BF">
            <w:pPr>
              <w:pStyle w:val="berschrift6"/>
              <w:spacing w:line="288" w:lineRule="auto"/>
              <w:ind w:right="567"/>
              <w:rPr>
                <w:b w:val="0"/>
                <w:color w:val="000000"/>
              </w:rPr>
            </w:pPr>
            <w:r w:rsidRPr="001E785E">
              <w:rPr>
                <w:b w:val="0"/>
                <w:color w:val="000000"/>
              </w:rPr>
              <w:t xml:space="preserve">Magirusstraße 33 – D-89077 Ulm </w:t>
            </w:r>
          </w:p>
          <w:p w14:paraId="18522B42" w14:textId="77777777" w:rsidR="000629A2" w:rsidRPr="001E785E" w:rsidRDefault="000629A2" w:rsidP="00D770BF">
            <w:pPr>
              <w:pStyle w:val="berschrift6"/>
              <w:spacing w:line="288" w:lineRule="auto"/>
              <w:ind w:right="567"/>
              <w:rPr>
                <w:b w:val="0"/>
                <w:color w:val="000000"/>
              </w:rPr>
            </w:pPr>
            <w:r w:rsidRPr="001E785E">
              <w:rPr>
                <w:b w:val="0"/>
                <w:color w:val="000000"/>
              </w:rPr>
              <w:t xml:space="preserve">Tel.: 0731 96287-30 – Fax: 0731 96287-97 </w:t>
            </w:r>
          </w:p>
          <w:p w14:paraId="23523E66" w14:textId="77777777" w:rsidR="000629A2" w:rsidRPr="001E785E" w:rsidRDefault="000629A2" w:rsidP="00D770BF">
            <w:pPr>
              <w:pStyle w:val="berschrift6"/>
              <w:spacing w:line="288" w:lineRule="auto"/>
              <w:ind w:right="567"/>
              <w:rPr>
                <w:b w:val="0"/>
                <w:color w:val="000000"/>
              </w:rPr>
            </w:pPr>
            <w:r w:rsidRPr="001E785E">
              <w:rPr>
                <w:b w:val="0"/>
                <w:color w:val="000000"/>
              </w:rPr>
              <w:t xml:space="preserve">mny@press-n-relations.de - </w:t>
            </w:r>
            <w:hyperlink r:id="rId17" w:history="1">
              <w:r w:rsidRPr="001E785E">
                <w:rPr>
                  <w:b w:val="0"/>
                  <w:color w:val="000000"/>
                </w:rPr>
                <w:t>www.press-n-relations.de</w:t>
              </w:r>
            </w:hyperlink>
          </w:p>
        </w:tc>
      </w:tr>
    </w:tbl>
    <w:p w14:paraId="7088215B" w14:textId="77777777" w:rsidR="000629A2" w:rsidRPr="001E785E" w:rsidRDefault="000629A2" w:rsidP="000629A2">
      <w:pPr>
        <w:adjustRightInd w:val="0"/>
        <w:spacing w:line="288" w:lineRule="auto"/>
        <w:ind w:right="567"/>
        <w:rPr>
          <w:rFonts w:ascii="Helvetica" w:eastAsia="MS Mincho" w:hAnsi="Helvetica"/>
          <w:color w:val="000000"/>
          <w:sz w:val="18"/>
          <w:szCs w:val="20"/>
        </w:rPr>
      </w:pPr>
    </w:p>
    <w:p w14:paraId="31749C84" w14:textId="77777777" w:rsidR="000629A2" w:rsidRPr="001E785E" w:rsidRDefault="000629A2" w:rsidP="000629A2">
      <w:pPr>
        <w:spacing w:line="288" w:lineRule="auto"/>
        <w:ind w:right="425"/>
        <w:rPr>
          <w:rFonts w:ascii="Helvetica" w:eastAsia="MS Mincho" w:hAnsi="Helvetica"/>
          <w:sz w:val="18"/>
          <w:szCs w:val="18"/>
        </w:rPr>
      </w:pPr>
      <w:r w:rsidRPr="001E785E">
        <w:rPr>
          <w:rFonts w:ascii="Helvetica" w:eastAsia="MS Mincho" w:hAnsi="Helvetica"/>
          <w:sz w:val="18"/>
          <w:szCs w:val="18"/>
        </w:rPr>
        <w:t>Nilfisk GmbH in Bellenberg gehört zur Nilfisk A/S. Nilfisk blickt auf eine 113-jährige Tradition zurück und zählt zu den weltweit größten Anbietern professioneller Reinigungstechnik mit einem Umsatz v</w:t>
      </w:r>
      <w:r>
        <w:rPr>
          <w:rFonts w:ascii="Helvetica" w:eastAsia="MS Mincho" w:hAnsi="Helvetica"/>
          <w:sz w:val="18"/>
          <w:szCs w:val="18"/>
        </w:rPr>
        <w:t xml:space="preserve">on </w:t>
      </w:r>
      <w:r w:rsidRPr="00290530">
        <w:rPr>
          <w:rFonts w:ascii="Helvetica" w:eastAsia="MS Mincho" w:hAnsi="Helvetica"/>
          <w:sz w:val="18"/>
          <w:szCs w:val="18"/>
        </w:rPr>
        <w:t xml:space="preserve">1.054 Mio. EUR im Geschäftsjahr </w:t>
      </w:r>
      <w:r>
        <w:rPr>
          <w:rFonts w:ascii="Helvetica" w:eastAsia="MS Mincho" w:hAnsi="Helvetica"/>
          <w:sz w:val="18"/>
          <w:szCs w:val="18"/>
        </w:rPr>
        <w:t xml:space="preserve">2018 </w:t>
      </w:r>
      <w:r w:rsidRPr="001E785E">
        <w:rPr>
          <w:rFonts w:ascii="Helvetica" w:eastAsia="MS Mincho" w:hAnsi="Helvetica"/>
          <w:sz w:val="18"/>
          <w:szCs w:val="18"/>
        </w:rPr>
        <w:t>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61A5428D" w14:textId="77777777" w:rsidR="000629A2" w:rsidRPr="001E785E" w:rsidRDefault="000629A2" w:rsidP="000629A2">
      <w:pPr>
        <w:adjustRightInd w:val="0"/>
        <w:spacing w:line="288" w:lineRule="auto"/>
        <w:ind w:right="567"/>
        <w:rPr>
          <w:rFonts w:ascii="Helvetica" w:eastAsia="MS Mincho" w:hAnsi="Helvetica"/>
          <w:color w:val="000000"/>
          <w:sz w:val="18"/>
          <w:szCs w:val="20"/>
        </w:rPr>
      </w:pPr>
    </w:p>
    <w:p w14:paraId="1BF709D2" w14:textId="77777777" w:rsidR="000629A2" w:rsidRPr="001E785E" w:rsidRDefault="000629A2" w:rsidP="000629A2">
      <w:pPr>
        <w:adjustRightInd w:val="0"/>
        <w:spacing w:line="288" w:lineRule="auto"/>
        <w:ind w:right="567"/>
        <w:rPr>
          <w:rFonts w:ascii="Helvetica" w:hAnsi="Helvetica"/>
          <w:sz w:val="18"/>
          <w:szCs w:val="18"/>
        </w:rPr>
      </w:pPr>
      <w:r w:rsidRPr="001E785E">
        <w:rPr>
          <w:rFonts w:ascii="Helvetica" w:hAnsi="Helvetica"/>
          <w:color w:val="000000"/>
          <w:sz w:val="18"/>
          <w:szCs w:val="18"/>
        </w:rPr>
        <w:t>Die Nilfisk GmbH</w:t>
      </w:r>
      <w:r w:rsidRPr="001E785E">
        <w:rPr>
          <w:rFonts w:ascii="Helvetica" w:eastAsia="MS Mincho" w:hAnsi="Helvetica"/>
          <w:color w:val="000000"/>
          <w:sz w:val="18"/>
          <w:szCs w:val="18"/>
        </w:rPr>
        <w:t xml:space="preserve"> bedient </w:t>
      </w:r>
      <w:r w:rsidRPr="001E785E">
        <w:rPr>
          <w:rFonts w:ascii="Helvetica" w:eastAsia="MS Mincho" w:hAnsi="Helvetica"/>
          <w:color w:val="000000"/>
          <w:sz w:val="18"/>
          <w:szCs w:val="20"/>
        </w:rPr>
        <w:t xml:space="preserve">Kunden aus den Bereichen Landwirtschaft, Automotive, Gewerbe und Handwerk sowie </w:t>
      </w:r>
      <w:r w:rsidRPr="001E785E">
        <w:rPr>
          <w:rFonts w:ascii="Helvetica" w:hAnsi="Helvetica"/>
          <w:color w:val="000000"/>
          <w:sz w:val="18"/>
          <w:szCs w:val="18"/>
        </w:rPr>
        <w:t xml:space="preserve">Gebäudereinigung, Healthcare, Industrie, Institutionen und Handel. </w:t>
      </w:r>
      <w:r w:rsidRPr="001E785E">
        <w:rPr>
          <w:rFonts w:ascii="Helvetica" w:eastAsia="MS Mincho" w:hAnsi="Helvetica"/>
          <w:color w:val="000000"/>
          <w:sz w:val="18"/>
          <w:szCs w:val="20"/>
        </w:rPr>
        <w:t xml:space="preserve">Die Produktpalette beinhaltet professionelle Hochdruckreiniger, </w:t>
      </w:r>
      <w:r w:rsidRPr="001E785E">
        <w:rPr>
          <w:rFonts w:ascii="Helvetica" w:hAnsi="Helvetica"/>
          <w:color w:val="000000"/>
          <w:sz w:val="18"/>
          <w:szCs w:val="18"/>
        </w:rPr>
        <w:t xml:space="preserve">Scheuersaugmaschinen, Kehrmaschinen, Kombinationsmaschinen (Kehren, Scheuern, Saugen), Einscheiben- und </w:t>
      </w:r>
      <w:r w:rsidRPr="001E785E">
        <w:rPr>
          <w:rFonts w:ascii="Helvetica" w:hAnsi="Helvetica"/>
          <w:color w:val="000000"/>
          <w:sz w:val="18"/>
          <w:szCs w:val="18"/>
        </w:rPr>
        <w:lastRenderedPageBreak/>
        <w:t>Poliermaschinen, Nass-/Trockensauger, Gewerbesauger und Sicherheitssauger</w:t>
      </w:r>
      <w:r w:rsidRPr="001E785E">
        <w:rPr>
          <w:rFonts w:ascii="Helvetica" w:eastAsia="MS Mincho" w:hAnsi="Helvetica"/>
          <w:color w:val="000000"/>
          <w:sz w:val="18"/>
          <w:szCs w:val="20"/>
        </w:rPr>
        <w:t xml:space="preserve">. Hinzu kommen anspruchsvolle Sauger- und Produktfördersysteme für die </w:t>
      </w:r>
      <w:r w:rsidRPr="001E785E">
        <w:rPr>
          <w:rFonts w:ascii="Helvetica" w:hAnsi="Helvetica"/>
          <w:sz w:val="18"/>
          <w:szCs w:val="18"/>
        </w:rPr>
        <w:t xml:space="preserve">Metall-, Elektronik- und Verpackungsindustrie, den Maschinenbau sowie für die Bereiche Pharma-, Chemie- und Nahrungsmittelindustrie. Dazu gehören </w:t>
      </w:r>
      <w:r w:rsidRPr="001E785E">
        <w:rPr>
          <w:rFonts w:ascii="Helvetica" w:eastAsia="MS Mincho" w:hAnsi="Helvetica"/>
          <w:color w:val="000000"/>
          <w:sz w:val="18"/>
          <w:szCs w:val="20"/>
        </w:rPr>
        <w:t>innovative</w:t>
      </w:r>
      <w:r w:rsidRPr="001E785E">
        <w:rPr>
          <w:rFonts w:ascii="Helvetica" w:hAnsi="Helvetica"/>
          <w:sz w:val="18"/>
          <w:szCs w:val="18"/>
        </w:rPr>
        <w:t xml:space="preserve"> Sicherheitssauger, pneumatisch betriebene Förderanlagen, Containment Systeme, zentrale Absauganlagen sowie Hochleistungs-Industriesauger.</w:t>
      </w:r>
    </w:p>
    <w:p w14:paraId="6F4074A9" w14:textId="77777777" w:rsidR="000629A2" w:rsidRPr="00481CEA" w:rsidRDefault="000629A2" w:rsidP="000629A2">
      <w:pPr>
        <w:spacing w:line="288" w:lineRule="auto"/>
        <w:ind w:right="567"/>
        <w:rPr>
          <w:rFonts w:ascii="Helvetica" w:eastAsia="MS Mincho" w:hAnsi="Helvetica"/>
          <w:b/>
          <w:sz w:val="18"/>
          <w:szCs w:val="20"/>
          <w:highlight w:val="yellow"/>
        </w:rPr>
      </w:pPr>
    </w:p>
    <w:p w14:paraId="573E2E5F" w14:textId="6DB12657" w:rsidR="006D0AAE" w:rsidRPr="004A3670" w:rsidRDefault="006D0AAE" w:rsidP="00735AD5">
      <w:pPr>
        <w:spacing w:line="288" w:lineRule="auto"/>
        <w:ind w:right="-2"/>
        <w:rPr>
          <w:rFonts w:ascii="Helvetica" w:eastAsia="MS Mincho" w:hAnsi="Helvetica" w:cs="Arial"/>
          <w:color w:val="000000" w:themeColor="text1"/>
          <w:sz w:val="20"/>
          <w:szCs w:val="20"/>
        </w:rPr>
      </w:pPr>
    </w:p>
    <w:sectPr w:rsidR="006D0AAE" w:rsidRPr="004A3670" w:rsidSect="00C63BF3">
      <w:headerReference w:type="default" r:id="rId18"/>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B3F792" w14:textId="77777777" w:rsidR="00860AD8" w:rsidRDefault="00860AD8">
      <w:r>
        <w:separator/>
      </w:r>
    </w:p>
  </w:endnote>
  <w:endnote w:type="continuationSeparator" w:id="0">
    <w:p w14:paraId="0D8E84B9" w14:textId="77777777" w:rsidR="00860AD8" w:rsidRDefault="00860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2EFF" w:usb1="D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E03AF5" w14:textId="77777777" w:rsidR="00860AD8" w:rsidRDefault="00860AD8">
      <w:r>
        <w:separator/>
      </w:r>
    </w:p>
  </w:footnote>
  <w:footnote w:type="continuationSeparator" w:id="0">
    <w:p w14:paraId="72DEFEA5" w14:textId="77777777" w:rsidR="00860AD8" w:rsidRDefault="00860A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4158E"/>
    <w:rsid w:val="00052A3A"/>
    <w:rsid w:val="00054B43"/>
    <w:rsid w:val="000566EB"/>
    <w:rsid w:val="00061382"/>
    <w:rsid w:val="000629A2"/>
    <w:rsid w:val="00063B38"/>
    <w:rsid w:val="000721AC"/>
    <w:rsid w:val="000743F0"/>
    <w:rsid w:val="00076B74"/>
    <w:rsid w:val="00080D01"/>
    <w:rsid w:val="0008296A"/>
    <w:rsid w:val="0008561D"/>
    <w:rsid w:val="00086013"/>
    <w:rsid w:val="0009070A"/>
    <w:rsid w:val="00093311"/>
    <w:rsid w:val="000A0A28"/>
    <w:rsid w:val="000A38E6"/>
    <w:rsid w:val="000A3EB3"/>
    <w:rsid w:val="000B196B"/>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D7C"/>
    <w:rsid w:val="00102C7D"/>
    <w:rsid w:val="00105748"/>
    <w:rsid w:val="001108E9"/>
    <w:rsid w:val="00116029"/>
    <w:rsid w:val="0011770D"/>
    <w:rsid w:val="00126A0D"/>
    <w:rsid w:val="0012741C"/>
    <w:rsid w:val="00130A92"/>
    <w:rsid w:val="00131738"/>
    <w:rsid w:val="001355C4"/>
    <w:rsid w:val="00135F1C"/>
    <w:rsid w:val="001431D0"/>
    <w:rsid w:val="001453D9"/>
    <w:rsid w:val="00146AE5"/>
    <w:rsid w:val="001502DE"/>
    <w:rsid w:val="00151882"/>
    <w:rsid w:val="00163158"/>
    <w:rsid w:val="001641AD"/>
    <w:rsid w:val="001655E2"/>
    <w:rsid w:val="00165ED7"/>
    <w:rsid w:val="001703D0"/>
    <w:rsid w:val="00171074"/>
    <w:rsid w:val="001714F6"/>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029F3"/>
    <w:rsid w:val="002119DC"/>
    <w:rsid w:val="0021311D"/>
    <w:rsid w:val="00213352"/>
    <w:rsid w:val="00214B72"/>
    <w:rsid w:val="00215C39"/>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0107"/>
    <w:rsid w:val="00262F8D"/>
    <w:rsid w:val="0026432B"/>
    <w:rsid w:val="00271A70"/>
    <w:rsid w:val="00271FD5"/>
    <w:rsid w:val="00273817"/>
    <w:rsid w:val="00274200"/>
    <w:rsid w:val="00275246"/>
    <w:rsid w:val="00275DD1"/>
    <w:rsid w:val="0027690D"/>
    <w:rsid w:val="00280B02"/>
    <w:rsid w:val="00285C4A"/>
    <w:rsid w:val="00287B32"/>
    <w:rsid w:val="0029033E"/>
    <w:rsid w:val="002911D4"/>
    <w:rsid w:val="00291601"/>
    <w:rsid w:val="002920F6"/>
    <w:rsid w:val="002939EF"/>
    <w:rsid w:val="002A274D"/>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880"/>
    <w:rsid w:val="003272EC"/>
    <w:rsid w:val="00332641"/>
    <w:rsid w:val="003327BA"/>
    <w:rsid w:val="00333159"/>
    <w:rsid w:val="00334CF1"/>
    <w:rsid w:val="0033554A"/>
    <w:rsid w:val="00336872"/>
    <w:rsid w:val="00336E6B"/>
    <w:rsid w:val="00340C6C"/>
    <w:rsid w:val="003436B4"/>
    <w:rsid w:val="003467D2"/>
    <w:rsid w:val="00346B0E"/>
    <w:rsid w:val="003538ED"/>
    <w:rsid w:val="00356081"/>
    <w:rsid w:val="00356F62"/>
    <w:rsid w:val="00362A57"/>
    <w:rsid w:val="003718E3"/>
    <w:rsid w:val="0038100F"/>
    <w:rsid w:val="00381165"/>
    <w:rsid w:val="003845EF"/>
    <w:rsid w:val="00391E3A"/>
    <w:rsid w:val="00393D8F"/>
    <w:rsid w:val="00396298"/>
    <w:rsid w:val="003A507E"/>
    <w:rsid w:val="003A6F32"/>
    <w:rsid w:val="003B1EFB"/>
    <w:rsid w:val="003B3C93"/>
    <w:rsid w:val="003B5502"/>
    <w:rsid w:val="003B566B"/>
    <w:rsid w:val="003C0D79"/>
    <w:rsid w:val="003C4C87"/>
    <w:rsid w:val="003C7023"/>
    <w:rsid w:val="003D35D6"/>
    <w:rsid w:val="003D3C9F"/>
    <w:rsid w:val="003D42C9"/>
    <w:rsid w:val="003D4372"/>
    <w:rsid w:val="003D6E4C"/>
    <w:rsid w:val="003E0E0A"/>
    <w:rsid w:val="003F3859"/>
    <w:rsid w:val="00401F07"/>
    <w:rsid w:val="00404CA6"/>
    <w:rsid w:val="00406E2B"/>
    <w:rsid w:val="0041026C"/>
    <w:rsid w:val="004116EC"/>
    <w:rsid w:val="00413501"/>
    <w:rsid w:val="00415327"/>
    <w:rsid w:val="004257EE"/>
    <w:rsid w:val="00430E1F"/>
    <w:rsid w:val="00441E04"/>
    <w:rsid w:val="00443BF7"/>
    <w:rsid w:val="004451AE"/>
    <w:rsid w:val="0045230E"/>
    <w:rsid w:val="00452360"/>
    <w:rsid w:val="004541E2"/>
    <w:rsid w:val="00454985"/>
    <w:rsid w:val="00460ED5"/>
    <w:rsid w:val="00461661"/>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A3670"/>
    <w:rsid w:val="004B74E3"/>
    <w:rsid w:val="004C2E46"/>
    <w:rsid w:val="004C2F15"/>
    <w:rsid w:val="004D0020"/>
    <w:rsid w:val="004D4DDC"/>
    <w:rsid w:val="004F346C"/>
    <w:rsid w:val="004F6496"/>
    <w:rsid w:val="004F6A33"/>
    <w:rsid w:val="004F6F71"/>
    <w:rsid w:val="004F76D2"/>
    <w:rsid w:val="00500FD4"/>
    <w:rsid w:val="00501FB5"/>
    <w:rsid w:val="00503864"/>
    <w:rsid w:val="00504535"/>
    <w:rsid w:val="00512BB2"/>
    <w:rsid w:val="00515F9D"/>
    <w:rsid w:val="00516987"/>
    <w:rsid w:val="00516CCB"/>
    <w:rsid w:val="00520B9E"/>
    <w:rsid w:val="00521D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42E3"/>
    <w:rsid w:val="005A0C89"/>
    <w:rsid w:val="005A26D0"/>
    <w:rsid w:val="005A2ADC"/>
    <w:rsid w:val="005A7D98"/>
    <w:rsid w:val="005B3063"/>
    <w:rsid w:val="005B58E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4053A"/>
    <w:rsid w:val="0065123E"/>
    <w:rsid w:val="00652C5D"/>
    <w:rsid w:val="00655968"/>
    <w:rsid w:val="00656C31"/>
    <w:rsid w:val="006626BB"/>
    <w:rsid w:val="00670222"/>
    <w:rsid w:val="00673CD5"/>
    <w:rsid w:val="00676B39"/>
    <w:rsid w:val="006807AE"/>
    <w:rsid w:val="00680B3A"/>
    <w:rsid w:val="00681BCF"/>
    <w:rsid w:val="00691233"/>
    <w:rsid w:val="0069333F"/>
    <w:rsid w:val="00693760"/>
    <w:rsid w:val="00697A42"/>
    <w:rsid w:val="006A043E"/>
    <w:rsid w:val="006A16A0"/>
    <w:rsid w:val="006A3946"/>
    <w:rsid w:val="006B269A"/>
    <w:rsid w:val="006B3D6A"/>
    <w:rsid w:val="006B4BFF"/>
    <w:rsid w:val="006B6987"/>
    <w:rsid w:val="006B7F01"/>
    <w:rsid w:val="006C143E"/>
    <w:rsid w:val="006C2709"/>
    <w:rsid w:val="006D0AAE"/>
    <w:rsid w:val="006D0ED4"/>
    <w:rsid w:val="006D2EA4"/>
    <w:rsid w:val="006D51A7"/>
    <w:rsid w:val="006D5530"/>
    <w:rsid w:val="006D5E29"/>
    <w:rsid w:val="006E1FDC"/>
    <w:rsid w:val="006E4A73"/>
    <w:rsid w:val="006F0C76"/>
    <w:rsid w:val="006F25CC"/>
    <w:rsid w:val="006F2B40"/>
    <w:rsid w:val="006F3395"/>
    <w:rsid w:val="006F3F77"/>
    <w:rsid w:val="006F5631"/>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35AD5"/>
    <w:rsid w:val="0074145B"/>
    <w:rsid w:val="00745236"/>
    <w:rsid w:val="00747A8B"/>
    <w:rsid w:val="00750A7F"/>
    <w:rsid w:val="0075175B"/>
    <w:rsid w:val="007571FD"/>
    <w:rsid w:val="00760C57"/>
    <w:rsid w:val="00763032"/>
    <w:rsid w:val="007634D2"/>
    <w:rsid w:val="00764A2A"/>
    <w:rsid w:val="00766D18"/>
    <w:rsid w:val="00767E02"/>
    <w:rsid w:val="007703CD"/>
    <w:rsid w:val="00776D53"/>
    <w:rsid w:val="00777270"/>
    <w:rsid w:val="007800F6"/>
    <w:rsid w:val="00786DBC"/>
    <w:rsid w:val="00787F8B"/>
    <w:rsid w:val="007914B1"/>
    <w:rsid w:val="0079263F"/>
    <w:rsid w:val="00792E55"/>
    <w:rsid w:val="00794985"/>
    <w:rsid w:val="007978BB"/>
    <w:rsid w:val="007A0756"/>
    <w:rsid w:val="007B0100"/>
    <w:rsid w:val="007B034D"/>
    <w:rsid w:val="007B3116"/>
    <w:rsid w:val="007B4631"/>
    <w:rsid w:val="007B7D1B"/>
    <w:rsid w:val="007E0627"/>
    <w:rsid w:val="007E1662"/>
    <w:rsid w:val="007E1738"/>
    <w:rsid w:val="007E18C8"/>
    <w:rsid w:val="007F2D65"/>
    <w:rsid w:val="007F2ED1"/>
    <w:rsid w:val="007F4511"/>
    <w:rsid w:val="007F4A1F"/>
    <w:rsid w:val="007F5020"/>
    <w:rsid w:val="008045D6"/>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AD8"/>
    <w:rsid w:val="00860D33"/>
    <w:rsid w:val="008641ED"/>
    <w:rsid w:val="00864224"/>
    <w:rsid w:val="008642B5"/>
    <w:rsid w:val="0087403C"/>
    <w:rsid w:val="00874945"/>
    <w:rsid w:val="00875E86"/>
    <w:rsid w:val="00877330"/>
    <w:rsid w:val="008774C7"/>
    <w:rsid w:val="00882B95"/>
    <w:rsid w:val="00883FF3"/>
    <w:rsid w:val="00884DC1"/>
    <w:rsid w:val="00885AFD"/>
    <w:rsid w:val="00886C8E"/>
    <w:rsid w:val="00890706"/>
    <w:rsid w:val="0089234E"/>
    <w:rsid w:val="00895434"/>
    <w:rsid w:val="008967EA"/>
    <w:rsid w:val="008968D4"/>
    <w:rsid w:val="00897192"/>
    <w:rsid w:val="008971BD"/>
    <w:rsid w:val="008A2384"/>
    <w:rsid w:val="008A2B21"/>
    <w:rsid w:val="008A463F"/>
    <w:rsid w:val="008A5083"/>
    <w:rsid w:val="008A5B80"/>
    <w:rsid w:val="008B00A0"/>
    <w:rsid w:val="008B05BD"/>
    <w:rsid w:val="008B11EF"/>
    <w:rsid w:val="008B1926"/>
    <w:rsid w:val="008B4417"/>
    <w:rsid w:val="008B4D77"/>
    <w:rsid w:val="008B73F6"/>
    <w:rsid w:val="008C04D0"/>
    <w:rsid w:val="008C32DA"/>
    <w:rsid w:val="008E0942"/>
    <w:rsid w:val="008E1F44"/>
    <w:rsid w:val="008E2FC3"/>
    <w:rsid w:val="008E63FE"/>
    <w:rsid w:val="008F13B9"/>
    <w:rsid w:val="008F3CD6"/>
    <w:rsid w:val="008F6D92"/>
    <w:rsid w:val="0090694F"/>
    <w:rsid w:val="00907DCE"/>
    <w:rsid w:val="00910652"/>
    <w:rsid w:val="0091114A"/>
    <w:rsid w:val="009124FE"/>
    <w:rsid w:val="00915DF3"/>
    <w:rsid w:val="009165A6"/>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D522B"/>
    <w:rsid w:val="009E045F"/>
    <w:rsid w:val="009E3930"/>
    <w:rsid w:val="009E3F3C"/>
    <w:rsid w:val="009E5AE8"/>
    <w:rsid w:val="009E613B"/>
    <w:rsid w:val="009E6F00"/>
    <w:rsid w:val="009E771E"/>
    <w:rsid w:val="009F1BA3"/>
    <w:rsid w:val="009F30DA"/>
    <w:rsid w:val="009F3CC6"/>
    <w:rsid w:val="009F57E0"/>
    <w:rsid w:val="00A11C74"/>
    <w:rsid w:val="00A13E37"/>
    <w:rsid w:val="00A14704"/>
    <w:rsid w:val="00A1501B"/>
    <w:rsid w:val="00A21D1C"/>
    <w:rsid w:val="00A22E87"/>
    <w:rsid w:val="00A26DAE"/>
    <w:rsid w:val="00A27F2A"/>
    <w:rsid w:val="00A3150C"/>
    <w:rsid w:val="00A357AC"/>
    <w:rsid w:val="00A35B90"/>
    <w:rsid w:val="00A37A7F"/>
    <w:rsid w:val="00A406E1"/>
    <w:rsid w:val="00A452D7"/>
    <w:rsid w:val="00A458EA"/>
    <w:rsid w:val="00A46F12"/>
    <w:rsid w:val="00A52918"/>
    <w:rsid w:val="00A52CEA"/>
    <w:rsid w:val="00A531F4"/>
    <w:rsid w:val="00A557BD"/>
    <w:rsid w:val="00A572FA"/>
    <w:rsid w:val="00A57889"/>
    <w:rsid w:val="00A61394"/>
    <w:rsid w:val="00A6200D"/>
    <w:rsid w:val="00A620C8"/>
    <w:rsid w:val="00A646C1"/>
    <w:rsid w:val="00A66F65"/>
    <w:rsid w:val="00A675B3"/>
    <w:rsid w:val="00A67A14"/>
    <w:rsid w:val="00A74DB8"/>
    <w:rsid w:val="00A7534E"/>
    <w:rsid w:val="00A7581F"/>
    <w:rsid w:val="00A82936"/>
    <w:rsid w:val="00A83F2C"/>
    <w:rsid w:val="00A92393"/>
    <w:rsid w:val="00A95029"/>
    <w:rsid w:val="00AA5FA8"/>
    <w:rsid w:val="00AA6C67"/>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1111"/>
    <w:rsid w:val="00B1414E"/>
    <w:rsid w:val="00B17C93"/>
    <w:rsid w:val="00B17F4A"/>
    <w:rsid w:val="00B2076A"/>
    <w:rsid w:val="00B22F8E"/>
    <w:rsid w:val="00B2338A"/>
    <w:rsid w:val="00B253A7"/>
    <w:rsid w:val="00B25E5F"/>
    <w:rsid w:val="00B26640"/>
    <w:rsid w:val="00B32C11"/>
    <w:rsid w:val="00B330DD"/>
    <w:rsid w:val="00B35000"/>
    <w:rsid w:val="00B37D39"/>
    <w:rsid w:val="00B42333"/>
    <w:rsid w:val="00B42B02"/>
    <w:rsid w:val="00B5161F"/>
    <w:rsid w:val="00B542D6"/>
    <w:rsid w:val="00B54B8E"/>
    <w:rsid w:val="00B55D15"/>
    <w:rsid w:val="00B66546"/>
    <w:rsid w:val="00B667E1"/>
    <w:rsid w:val="00B716B0"/>
    <w:rsid w:val="00B7212D"/>
    <w:rsid w:val="00B75C03"/>
    <w:rsid w:val="00B76F60"/>
    <w:rsid w:val="00B77F6B"/>
    <w:rsid w:val="00B8329B"/>
    <w:rsid w:val="00B85842"/>
    <w:rsid w:val="00B868D4"/>
    <w:rsid w:val="00BA2A7B"/>
    <w:rsid w:val="00BA4766"/>
    <w:rsid w:val="00BB202B"/>
    <w:rsid w:val="00BB2575"/>
    <w:rsid w:val="00BB431E"/>
    <w:rsid w:val="00BB5CFE"/>
    <w:rsid w:val="00BB7973"/>
    <w:rsid w:val="00BC1870"/>
    <w:rsid w:val="00BC2B8D"/>
    <w:rsid w:val="00BC4667"/>
    <w:rsid w:val="00BC63D4"/>
    <w:rsid w:val="00BC71DE"/>
    <w:rsid w:val="00BD1CEE"/>
    <w:rsid w:val="00BD38D4"/>
    <w:rsid w:val="00BD41F8"/>
    <w:rsid w:val="00BD4AF4"/>
    <w:rsid w:val="00BE2D1C"/>
    <w:rsid w:val="00BE39AD"/>
    <w:rsid w:val="00BE75FC"/>
    <w:rsid w:val="00BF281E"/>
    <w:rsid w:val="00BF7594"/>
    <w:rsid w:val="00C00E13"/>
    <w:rsid w:val="00C03C9A"/>
    <w:rsid w:val="00C045A0"/>
    <w:rsid w:val="00C0625A"/>
    <w:rsid w:val="00C123C9"/>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3BF3"/>
    <w:rsid w:val="00C67245"/>
    <w:rsid w:val="00C732EE"/>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B17AA"/>
    <w:rsid w:val="00CC463C"/>
    <w:rsid w:val="00CC6F2F"/>
    <w:rsid w:val="00CC7571"/>
    <w:rsid w:val="00CD16D3"/>
    <w:rsid w:val="00CD1759"/>
    <w:rsid w:val="00CD1DD6"/>
    <w:rsid w:val="00CD5639"/>
    <w:rsid w:val="00CD6DFD"/>
    <w:rsid w:val="00CE3A35"/>
    <w:rsid w:val="00CE56EF"/>
    <w:rsid w:val="00CE6E90"/>
    <w:rsid w:val="00CE78F5"/>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523F2"/>
    <w:rsid w:val="00D55B3A"/>
    <w:rsid w:val="00D55F6C"/>
    <w:rsid w:val="00D56BA2"/>
    <w:rsid w:val="00D603C9"/>
    <w:rsid w:val="00D61BDA"/>
    <w:rsid w:val="00D626CB"/>
    <w:rsid w:val="00D63160"/>
    <w:rsid w:val="00D6394A"/>
    <w:rsid w:val="00D664F4"/>
    <w:rsid w:val="00D669D3"/>
    <w:rsid w:val="00D671FF"/>
    <w:rsid w:val="00D71B47"/>
    <w:rsid w:val="00D73CD4"/>
    <w:rsid w:val="00D77066"/>
    <w:rsid w:val="00D8232C"/>
    <w:rsid w:val="00D85331"/>
    <w:rsid w:val="00D86B36"/>
    <w:rsid w:val="00D9110B"/>
    <w:rsid w:val="00D932DD"/>
    <w:rsid w:val="00D95F2A"/>
    <w:rsid w:val="00DA2765"/>
    <w:rsid w:val="00DA3563"/>
    <w:rsid w:val="00DB064A"/>
    <w:rsid w:val="00DB0AE8"/>
    <w:rsid w:val="00DB0D6B"/>
    <w:rsid w:val="00DB2D73"/>
    <w:rsid w:val="00DB3957"/>
    <w:rsid w:val="00DC7DFC"/>
    <w:rsid w:val="00DD2B84"/>
    <w:rsid w:val="00DD2BC9"/>
    <w:rsid w:val="00DD2BD2"/>
    <w:rsid w:val="00DD7247"/>
    <w:rsid w:val="00DE0088"/>
    <w:rsid w:val="00DE4916"/>
    <w:rsid w:val="00DE6691"/>
    <w:rsid w:val="00DF0035"/>
    <w:rsid w:val="00DF6184"/>
    <w:rsid w:val="00DF757C"/>
    <w:rsid w:val="00E04D15"/>
    <w:rsid w:val="00E07E36"/>
    <w:rsid w:val="00E12D38"/>
    <w:rsid w:val="00E17158"/>
    <w:rsid w:val="00E21207"/>
    <w:rsid w:val="00E22DA7"/>
    <w:rsid w:val="00E2342C"/>
    <w:rsid w:val="00E23B3D"/>
    <w:rsid w:val="00E2738E"/>
    <w:rsid w:val="00E27E51"/>
    <w:rsid w:val="00E32699"/>
    <w:rsid w:val="00E3279B"/>
    <w:rsid w:val="00E402C9"/>
    <w:rsid w:val="00E42458"/>
    <w:rsid w:val="00E42CC2"/>
    <w:rsid w:val="00E45DF6"/>
    <w:rsid w:val="00E46723"/>
    <w:rsid w:val="00E47C97"/>
    <w:rsid w:val="00E5020B"/>
    <w:rsid w:val="00E611E3"/>
    <w:rsid w:val="00E61CE0"/>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6D8C"/>
    <w:rsid w:val="00EB7976"/>
    <w:rsid w:val="00EC7C70"/>
    <w:rsid w:val="00ED016B"/>
    <w:rsid w:val="00ED05C4"/>
    <w:rsid w:val="00ED06C7"/>
    <w:rsid w:val="00ED0A63"/>
    <w:rsid w:val="00ED438B"/>
    <w:rsid w:val="00ED5B75"/>
    <w:rsid w:val="00EE0220"/>
    <w:rsid w:val="00EE12AB"/>
    <w:rsid w:val="00EE1A67"/>
    <w:rsid w:val="00EE71E2"/>
    <w:rsid w:val="00EF2E41"/>
    <w:rsid w:val="00F02246"/>
    <w:rsid w:val="00F0467A"/>
    <w:rsid w:val="00F12716"/>
    <w:rsid w:val="00F14160"/>
    <w:rsid w:val="00F1571E"/>
    <w:rsid w:val="00F2074F"/>
    <w:rsid w:val="00F21139"/>
    <w:rsid w:val="00F22E86"/>
    <w:rsid w:val="00F23C1C"/>
    <w:rsid w:val="00F24132"/>
    <w:rsid w:val="00F244B4"/>
    <w:rsid w:val="00F2528A"/>
    <w:rsid w:val="00F25A4D"/>
    <w:rsid w:val="00F329FD"/>
    <w:rsid w:val="00F336E8"/>
    <w:rsid w:val="00F352F2"/>
    <w:rsid w:val="00F37FA7"/>
    <w:rsid w:val="00F403B0"/>
    <w:rsid w:val="00F40DD0"/>
    <w:rsid w:val="00F42A07"/>
    <w:rsid w:val="00F4486E"/>
    <w:rsid w:val="00F45FCD"/>
    <w:rsid w:val="00F47807"/>
    <w:rsid w:val="00F52018"/>
    <w:rsid w:val="00F53530"/>
    <w:rsid w:val="00F62071"/>
    <w:rsid w:val="00F63BCE"/>
    <w:rsid w:val="00F64B89"/>
    <w:rsid w:val="00F67ADF"/>
    <w:rsid w:val="00F8328C"/>
    <w:rsid w:val="00F850F4"/>
    <w:rsid w:val="00F916C7"/>
    <w:rsid w:val="00F938BA"/>
    <w:rsid w:val="00F93B8A"/>
    <w:rsid w:val="00F97527"/>
    <w:rsid w:val="00FA00EA"/>
    <w:rsid w:val="00FA399B"/>
    <w:rsid w:val="00FA3F45"/>
    <w:rsid w:val="00FA4287"/>
    <w:rsid w:val="00FA47F1"/>
    <w:rsid w:val="00FA7824"/>
    <w:rsid w:val="00FB04A9"/>
    <w:rsid w:val="00FB3A6C"/>
    <w:rsid w:val="00FB3A9E"/>
    <w:rsid w:val="00FB6445"/>
    <w:rsid w:val="00FB67FD"/>
    <w:rsid w:val="00FC29FA"/>
    <w:rsid w:val="00FC3B38"/>
    <w:rsid w:val="00FC5489"/>
    <w:rsid w:val="00FD24A4"/>
    <w:rsid w:val="00FD434B"/>
    <w:rsid w:val="00FD5D2E"/>
    <w:rsid w:val="00FE1B59"/>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hyperlink" Target="http://www.press-n-relations.de" TargetMode="External"/><Relationship Id="rId2" Type="http://schemas.openxmlformats.org/officeDocument/2006/relationships/numbering" Target="numbering.xml"/><Relationship Id="rId16" Type="http://schemas.openxmlformats.org/officeDocument/2006/relationships/hyperlink" Target="http://www.nilfisk.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yperlink" Target="mailto:marketing.de@nilfisk.com" TargetMode="Externa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press-n-relations.mediamid.com/AMID-PR/open.jsp?action=search&amp;query=Nilfisk-Logim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501E8E-8B15-9049-B598-8F486ECA1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911</Words>
  <Characters>5746</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6644</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5</cp:revision>
  <cp:lastPrinted>2019-08-01T08:12:00Z</cp:lastPrinted>
  <dcterms:created xsi:type="dcterms:W3CDTF">2019-07-30T11:42:00Z</dcterms:created>
  <dcterms:modified xsi:type="dcterms:W3CDTF">2019-08-01T08:40:00Z</dcterms:modified>
</cp:coreProperties>
</file>