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172634" w14:textId="77777777" w:rsidR="00941F28" w:rsidRPr="00320E80" w:rsidRDefault="00941F28" w:rsidP="00830EE0">
      <w:pPr>
        <w:spacing w:line="264" w:lineRule="auto"/>
        <w:rPr>
          <w:color w:val="FF0000"/>
          <w:sz w:val="24"/>
          <w:szCs w:val="24"/>
        </w:rPr>
      </w:pPr>
      <w:r w:rsidRPr="00320E80">
        <w:rPr>
          <w:sz w:val="24"/>
          <w:szCs w:val="24"/>
        </w:rPr>
        <w:t>Presseinformation</w:t>
      </w:r>
    </w:p>
    <w:p w14:paraId="372188C2" w14:textId="77777777" w:rsidR="00384C81" w:rsidRPr="004E6D3C" w:rsidRDefault="00384C81" w:rsidP="00830EE0">
      <w:pPr>
        <w:spacing w:line="264" w:lineRule="auto"/>
        <w:rPr>
          <w:sz w:val="20"/>
        </w:rPr>
      </w:pPr>
    </w:p>
    <w:p w14:paraId="1C885BA9" w14:textId="5A7658CE" w:rsidR="00941F28" w:rsidRPr="004E6D3C" w:rsidRDefault="00704E33" w:rsidP="00830EE0">
      <w:pPr>
        <w:spacing w:line="264" w:lineRule="auto"/>
        <w:rPr>
          <w:sz w:val="20"/>
        </w:rPr>
      </w:pPr>
      <w:r>
        <w:rPr>
          <w:sz w:val="20"/>
        </w:rPr>
        <w:t>Bergheim</w:t>
      </w:r>
      <w:r w:rsidR="007B7974">
        <w:rPr>
          <w:sz w:val="20"/>
        </w:rPr>
        <w:t xml:space="preserve">, </w:t>
      </w:r>
      <w:r w:rsidR="00F83CB2">
        <w:rPr>
          <w:sz w:val="20"/>
        </w:rPr>
        <w:t>12</w:t>
      </w:r>
      <w:r w:rsidR="007B7974">
        <w:rPr>
          <w:sz w:val="20"/>
        </w:rPr>
        <w:t>. Ju</w:t>
      </w:r>
      <w:r w:rsidR="00F83CB2">
        <w:rPr>
          <w:sz w:val="20"/>
        </w:rPr>
        <w:t>l</w:t>
      </w:r>
      <w:r w:rsidR="007B7974">
        <w:rPr>
          <w:sz w:val="20"/>
        </w:rPr>
        <w:t>i 2022</w:t>
      </w:r>
    </w:p>
    <w:p w14:paraId="36312C6D" w14:textId="77777777" w:rsidR="00941F28" w:rsidRPr="004E6D3C" w:rsidRDefault="00941F28" w:rsidP="00830EE0">
      <w:pPr>
        <w:spacing w:line="264" w:lineRule="auto"/>
        <w:rPr>
          <w:sz w:val="20"/>
        </w:rPr>
      </w:pPr>
    </w:p>
    <w:p w14:paraId="5AF08DD5" w14:textId="0919FDC3" w:rsidR="005D0BBF" w:rsidRPr="0009576F" w:rsidRDefault="005D0BBF" w:rsidP="00830EE0">
      <w:pPr>
        <w:tabs>
          <w:tab w:val="left" w:pos="5954"/>
        </w:tabs>
        <w:spacing w:line="264" w:lineRule="auto"/>
        <w:ind w:right="-2"/>
        <w:rPr>
          <w:sz w:val="20"/>
        </w:rPr>
      </w:pPr>
      <w:bookmarkStart w:id="0" w:name="OLE_LINK1"/>
      <w:r>
        <w:rPr>
          <w:sz w:val="20"/>
        </w:rPr>
        <w:t xml:space="preserve">AMB </w:t>
      </w:r>
      <w:r w:rsidR="006C0BFD">
        <w:rPr>
          <w:sz w:val="20"/>
        </w:rPr>
        <w:t>20</w:t>
      </w:r>
      <w:r w:rsidR="00C94433">
        <w:rPr>
          <w:sz w:val="20"/>
        </w:rPr>
        <w:t>22</w:t>
      </w:r>
      <w:r w:rsidRPr="0009576F">
        <w:rPr>
          <w:sz w:val="20"/>
        </w:rPr>
        <w:t xml:space="preserve"> – </w:t>
      </w:r>
      <w:r>
        <w:rPr>
          <w:sz w:val="20"/>
        </w:rPr>
        <w:t xml:space="preserve">Internationale Ausstellung für Metallbearbeitung, </w:t>
      </w:r>
      <w:r w:rsidR="00186FAF">
        <w:rPr>
          <w:sz w:val="20"/>
        </w:rPr>
        <w:br/>
      </w:r>
      <w:r>
        <w:rPr>
          <w:sz w:val="20"/>
        </w:rPr>
        <w:t>1</w:t>
      </w:r>
      <w:r w:rsidR="001C5F99">
        <w:rPr>
          <w:sz w:val="20"/>
        </w:rPr>
        <w:t>3. bis 17</w:t>
      </w:r>
      <w:r w:rsidRPr="0009576F">
        <w:rPr>
          <w:sz w:val="20"/>
        </w:rPr>
        <w:t xml:space="preserve">. September, Messe </w:t>
      </w:r>
      <w:r>
        <w:rPr>
          <w:sz w:val="20"/>
        </w:rPr>
        <w:t xml:space="preserve">Stuttgart, Halle </w:t>
      </w:r>
      <w:r w:rsidR="00C94433">
        <w:rPr>
          <w:sz w:val="20"/>
        </w:rPr>
        <w:t>8</w:t>
      </w:r>
      <w:r w:rsidRPr="0009576F">
        <w:rPr>
          <w:sz w:val="20"/>
        </w:rPr>
        <w:t xml:space="preserve"> – Stand </w:t>
      </w:r>
      <w:r w:rsidR="00C94433">
        <w:rPr>
          <w:sz w:val="20"/>
        </w:rPr>
        <w:t>8E71</w:t>
      </w:r>
    </w:p>
    <w:p w14:paraId="28E5C618" w14:textId="77777777" w:rsidR="00925DA9" w:rsidRPr="0009576F" w:rsidRDefault="00925DA9" w:rsidP="00830EE0">
      <w:pPr>
        <w:tabs>
          <w:tab w:val="left" w:pos="5954"/>
        </w:tabs>
        <w:spacing w:line="264" w:lineRule="auto"/>
        <w:ind w:right="-2"/>
        <w:rPr>
          <w:sz w:val="20"/>
        </w:rPr>
      </w:pPr>
    </w:p>
    <w:p w14:paraId="186B1F77" w14:textId="60A2CA5B" w:rsidR="000551CD" w:rsidRDefault="000551CD" w:rsidP="00830EE0">
      <w:pPr>
        <w:pStyle w:val="Kopfzeile"/>
        <w:tabs>
          <w:tab w:val="clear" w:pos="4536"/>
          <w:tab w:val="clear" w:pos="9072"/>
          <w:tab w:val="left" w:pos="5954"/>
        </w:tabs>
        <w:spacing w:line="264" w:lineRule="auto"/>
        <w:ind w:right="-2"/>
        <w:rPr>
          <w:b/>
          <w:sz w:val="26"/>
        </w:rPr>
      </w:pPr>
      <w:r>
        <w:rPr>
          <w:b/>
          <w:sz w:val="26"/>
        </w:rPr>
        <w:t xml:space="preserve">Reinigungskompetenz von Nilfisk für die Metallindustrie </w:t>
      </w:r>
    </w:p>
    <w:p w14:paraId="5ED19C25" w14:textId="5A35A080" w:rsidR="000551CD" w:rsidRDefault="000551CD" w:rsidP="00830EE0">
      <w:pPr>
        <w:pStyle w:val="Kopfzeile"/>
        <w:tabs>
          <w:tab w:val="clear" w:pos="4536"/>
          <w:tab w:val="clear" w:pos="9072"/>
          <w:tab w:val="left" w:pos="5954"/>
        </w:tabs>
        <w:spacing w:line="264" w:lineRule="auto"/>
        <w:ind w:right="-144"/>
        <w:rPr>
          <w:rFonts w:cs="Arial"/>
          <w:noProof/>
          <w:sz w:val="20"/>
          <w:szCs w:val="28"/>
        </w:rPr>
      </w:pPr>
      <w:r w:rsidRPr="00656862">
        <w:rPr>
          <w:rFonts w:cs="Arial"/>
          <w:noProof/>
          <w:sz w:val="20"/>
          <w:szCs w:val="28"/>
        </w:rPr>
        <w:t>Süddeutscher Reini</w:t>
      </w:r>
      <w:r w:rsidR="005F5A56" w:rsidRPr="00656862">
        <w:rPr>
          <w:rFonts w:cs="Arial"/>
          <w:noProof/>
          <w:sz w:val="20"/>
          <w:szCs w:val="28"/>
        </w:rPr>
        <w:t>g</w:t>
      </w:r>
      <w:r w:rsidRPr="00656862">
        <w:rPr>
          <w:rFonts w:cs="Arial"/>
          <w:noProof/>
          <w:sz w:val="20"/>
          <w:szCs w:val="28"/>
        </w:rPr>
        <w:t>ungsgerätehersteller auf der AMB in Stuttgart</w:t>
      </w:r>
    </w:p>
    <w:p w14:paraId="2397393D" w14:textId="77777777" w:rsidR="005D0BBF" w:rsidRPr="00EA6808" w:rsidRDefault="005D0BBF" w:rsidP="00830EE0">
      <w:pPr>
        <w:pStyle w:val="Kopfzeile"/>
        <w:tabs>
          <w:tab w:val="clear" w:pos="4536"/>
          <w:tab w:val="clear" w:pos="9072"/>
          <w:tab w:val="left" w:pos="5954"/>
        </w:tabs>
        <w:spacing w:line="264" w:lineRule="auto"/>
        <w:ind w:right="-2"/>
      </w:pPr>
    </w:p>
    <w:p w14:paraId="52A5A2CB" w14:textId="61F5B317" w:rsidR="000551CD" w:rsidRDefault="00925DA9" w:rsidP="00830EE0">
      <w:pPr>
        <w:pStyle w:val="Kopfzeile"/>
        <w:tabs>
          <w:tab w:val="clear" w:pos="4536"/>
          <w:tab w:val="clear" w:pos="9072"/>
          <w:tab w:val="left" w:pos="5954"/>
        </w:tabs>
        <w:spacing w:line="264" w:lineRule="auto"/>
        <w:ind w:right="-2"/>
        <w:rPr>
          <w:rFonts w:cs="Arial"/>
          <w:b/>
          <w:noProof/>
          <w:sz w:val="20"/>
          <w:szCs w:val="28"/>
        </w:rPr>
      </w:pPr>
      <w:r>
        <w:rPr>
          <w:rFonts w:cs="Arial"/>
          <w:b/>
          <w:noProof/>
          <w:sz w:val="20"/>
          <w:szCs w:val="28"/>
        </w:rPr>
        <w:t xml:space="preserve">Auf </w:t>
      </w:r>
      <w:r w:rsidR="000551CD">
        <w:rPr>
          <w:rFonts w:cs="Arial"/>
          <w:b/>
          <w:noProof/>
          <w:sz w:val="20"/>
          <w:szCs w:val="28"/>
        </w:rPr>
        <w:t>dem europäischen Branchentreffpunkt der internationalen Metallbearbeitungsindustrie</w:t>
      </w:r>
      <w:r w:rsidR="00700A31">
        <w:rPr>
          <w:rFonts w:cs="Arial"/>
          <w:b/>
          <w:noProof/>
          <w:sz w:val="20"/>
          <w:szCs w:val="28"/>
        </w:rPr>
        <w:t>,</w:t>
      </w:r>
      <w:r w:rsidR="000551CD">
        <w:rPr>
          <w:rFonts w:cs="Arial"/>
          <w:b/>
          <w:noProof/>
          <w:sz w:val="20"/>
          <w:szCs w:val="28"/>
        </w:rPr>
        <w:t xml:space="preserve"> der AMB in Stuttgart, zeigt Nilfisk sein leistungsstarkes Lösungsangebot. </w:t>
      </w:r>
      <w:r w:rsidR="00635BD4">
        <w:rPr>
          <w:rFonts w:cs="Arial"/>
          <w:b/>
          <w:noProof/>
          <w:sz w:val="20"/>
          <w:szCs w:val="28"/>
        </w:rPr>
        <w:t>Zu den Ausstellungsschwerpunkten des Reinigungsgeräteherstellers gehören</w:t>
      </w:r>
      <w:r w:rsidR="000551CD">
        <w:rPr>
          <w:rFonts w:cs="Arial"/>
          <w:b/>
          <w:noProof/>
          <w:sz w:val="20"/>
          <w:szCs w:val="28"/>
        </w:rPr>
        <w:t xml:space="preserve"> </w:t>
      </w:r>
      <w:r w:rsidR="00635BD4">
        <w:rPr>
          <w:rFonts w:cs="Arial"/>
          <w:b/>
          <w:noProof/>
          <w:sz w:val="20"/>
          <w:szCs w:val="28"/>
        </w:rPr>
        <w:t>sowohl</w:t>
      </w:r>
      <w:r w:rsidR="000551CD">
        <w:rPr>
          <w:rFonts w:cs="Arial"/>
          <w:b/>
          <w:noProof/>
          <w:sz w:val="20"/>
          <w:szCs w:val="28"/>
        </w:rPr>
        <w:t xml:space="preserve"> innovative Industriesauger aber auch spannende Highlights aus den Bereichen Boden- und Hochdruckreinigung. </w:t>
      </w:r>
    </w:p>
    <w:p w14:paraId="58D32EC5" w14:textId="3591049B" w:rsidR="005D0BBF" w:rsidRPr="00EA6808" w:rsidRDefault="005D0BBF" w:rsidP="00830EE0">
      <w:pPr>
        <w:spacing w:line="264" w:lineRule="auto"/>
        <w:ind w:right="140"/>
        <w:rPr>
          <w:rFonts w:cs="Arial"/>
          <w:sz w:val="20"/>
          <w:szCs w:val="40"/>
        </w:rPr>
      </w:pPr>
    </w:p>
    <w:p w14:paraId="38B623B8" w14:textId="28412A11" w:rsidR="005D0BBF" w:rsidRDefault="005D0BBF" w:rsidP="00830EE0">
      <w:pPr>
        <w:spacing w:line="264" w:lineRule="auto"/>
        <w:ind w:right="-285"/>
        <w:rPr>
          <w:rFonts w:cs="Arial"/>
          <w:sz w:val="20"/>
          <w:szCs w:val="40"/>
        </w:rPr>
      </w:pPr>
      <w:r w:rsidRPr="00EA6808">
        <w:rPr>
          <w:rFonts w:cs="Arial"/>
          <w:sz w:val="20"/>
          <w:szCs w:val="40"/>
        </w:rPr>
        <w:t>Der</w:t>
      </w:r>
      <w:r w:rsidR="00FE42FA">
        <w:rPr>
          <w:rFonts w:cs="Arial"/>
          <w:sz w:val="20"/>
          <w:szCs w:val="40"/>
        </w:rPr>
        <w:t xml:space="preserve"> </w:t>
      </w:r>
      <w:r w:rsidRPr="00EA6808">
        <w:rPr>
          <w:rFonts w:cs="Arial"/>
          <w:b/>
          <w:sz w:val="20"/>
          <w:szCs w:val="40"/>
        </w:rPr>
        <w:t>Drehstrom-Industriesauger ECO-OIL 22</w:t>
      </w:r>
      <w:r w:rsidRPr="00EA6808">
        <w:rPr>
          <w:rFonts w:cs="Arial"/>
          <w:sz w:val="20"/>
          <w:szCs w:val="40"/>
        </w:rPr>
        <w:t xml:space="preserve"> kommt immer dann zum Einsatz, wenn Öl, Kühlmittel und Schmierstoffe in Kombination mit Spänen oder anderen Feststoffen während des Arbeitsprozesses abgesaugt werden sollen. Der 2,2 Kilowatt starke Seitenkanalverdichter erreicht eine Luftförderleistung von 85 Litern pro Sekunde sowie einen Unterdruck von 33 </w:t>
      </w:r>
      <w:proofErr w:type="spellStart"/>
      <w:r w:rsidRPr="00EA6808">
        <w:rPr>
          <w:rFonts w:cs="Arial"/>
          <w:sz w:val="20"/>
          <w:szCs w:val="40"/>
        </w:rPr>
        <w:t>Kilopascal</w:t>
      </w:r>
      <w:proofErr w:type="spellEnd"/>
      <w:r w:rsidRPr="00EA6808">
        <w:rPr>
          <w:rFonts w:cs="Arial"/>
          <w:sz w:val="20"/>
          <w:szCs w:val="40"/>
        </w:rPr>
        <w:t xml:space="preserve">. </w:t>
      </w:r>
      <w:r w:rsidR="00B77A6B">
        <w:rPr>
          <w:rFonts w:cs="Arial"/>
          <w:sz w:val="20"/>
          <w:szCs w:val="40"/>
        </w:rPr>
        <w:t>Im Zuge der Reinigung</w:t>
      </w:r>
      <w:r w:rsidRPr="00EA6808">
        <w:rPr>
          <w:rFonts w:cs="Arial"/>
          <w:sz w:val="20"/>
          <w:szCs w:val="40"/>
        </w:rPr>
        <w:t xml:space="preserve"> werden die Späne in einem 30 Liter fassenden Korb gesammelt, während die gefilterte Flüssigkeit in den 180-Liter-Schmutzbehälter fließt. Eine automatische Flüssigkeitsabschaltung unterbricht dabei den Saugstrom, sobald der Behälter seinen maximalen Füllstand erreicht hat. Über ein integriertes Pumpensystem lässt sich das aufgefangene Kühlmittel noch während des Saugvorgangs in die Werkzeugmaschine zurückführen.</w:t>
      </w:r>
    </w:p>
    <w:p w14:paraId="5A8909B6" w14:textId="788138E4" w:rsidR="005D0BBF" w:rsidRDefault="005D0BBF" w:rsidP="00830EE0">
      <w:pPr>
        <w:spacing w:line="264" w:lineRule="auto"/>
        <w:rPr>
          <w:rFonts w:cs="Arial"/>
          <w:b/>
          <w:sz w:val="20"/>
        </w:rPr>
      </w:pPr>
    </w:p>
    <w:p w14:paraId="3273C8F8" w14:textId="55934A20" w:rsidR="00531AD3" w:rsidRDefault="00895CD5" w:rsidP="007A2ABF">
      <w:pPr>
        <w:spacing w:line="264" w:lineRule="auto"/>
        <w:ind w:right="-285"/>
        <w:rPr>
          <w:rFonts w:cs="Arial"/>
          <w:sz w:val="20"/>
          <w:szCs w:val="40"/>
        </w:rPr>
      </w:pPr>
      <w:r w:rsidRPr="00A9083B">
        <w:rPr>
          <w:rFonts w:cs="Arial"/>
          <w:sz w:val="20"/>
          <w:szCs w:val="40"/>
        </w:rPr>
        <w:t xml:space="preserve">Der </w:t>
      </w:r>
      <w:r w:rsidRPr="00A9083B">
        <w:rPr>
          <w:rFonts w:cs="Arial"/>
          <w:b/>
          <w:sz w:val="20"/>
          <w:szCs w:val="40"/>
        </w:rPr>
        <w:t>Flüssigkeitssauger VHO200 X</w:t>
      </w:r>
      <w:r w:rsidRPr="00A9083B">
        <w:rPr>
          <w:rFonts w:cs="Arial"/>
          <w:sz w:val="20"/>
          <w:szCs w:val="40"/>
        </w:rPr>
        <w:t xml:space="preserve"> erlaubt dank seines </w:t>
      </w:r>
      <w:r w:rsidR="00A9083B">
        <w:rPr>
          <w:rFonts w:cs="Arial"/>
          <w:sz w:val="20"/>
          <w:szCs w:val="40"/>
        </w:rPr>
        <w:t>durchdachten K</w:t>
      </w:r>
      <w:r w:rsidRPr="00A9083B">
        <w:rPr>
          <w:rFonts w:cs="Arial"/>
          <w:sz w:val="20"/>
          <w:szCs w:val="40"/>
        </w:rPr>
        <w:t>onzepts sehr effiziente Ansaug- und Entleerungsvorgänge. Mithilfe eines Luftumkehrvent</w:t>
      </w:r>
      <w:r w:rsidR="00A9083B">
        <w:rPr>
          <w:rFonts w:cs="Arial"/>
          <w:sz w:val="20"/>
          <w:szCs w:val="40"/>
        </w:rPr>
        <w:t>ils lassen sich eingesaugte</w:t>
      </w:r>
      <w:r w:rsidRPr="00A9083B">
        <w:rPr>
          <w:rFonts w:cs="Arial"/>
          <w:sz w:val="20"/>
          <w:szCs w:val="40"/>
        </w:rPr>
        <w:t xml:space="preserve"> Flüssigkeiten wie etwa Kühlmittel oder chemische Lösungen in kürzester Zeit abpumpen. </w:t>
      </w:r>
      <w:r w:rsidR="00A9083B">
        <w:rPr>
          <w:rFonts w:cs="Arial"/>
          <w:sz w:val="20"/>
          <w:szCs w:val="40"/>
        </w:rPr>
        <w:t xml:space="preserve">Die aufgenommenen </w:t>
      </w:r>
      <w:r w:rsidRPr="00A9083B">
        <w:rPr>
          <w:rFonts w:cs="Arial"/>
          <w:sz w:val="20"/>
          <w:szCs w:val="40"/>
        </w:rPr>
        <w:t xml:space="preserve">Feststoffe sammeln sich in einem </w:t>
      </w:r>
      <w:r w:rsidR="0095051F" w:rsidRPr="00A9083B">
        <w:rPr>
          <w:rFonts w:cs="Arial"/>
          <w:sz w:val="20"/>
          <w:szCs w:val="40"/>
        </w:rPr>
        <w:t>22-Liter-</w:t>
      </w:r>
      <w:r w:rsidRPr="00A9083B">
        <w:rPr>
          <w:rFonts w:cs="Arial"/>
          <w:sz w:val="20"/>
          <w:szCs w:val="40"/>
        </w:rPr>
        <w:t xml:space="preserve">Behälter, der sich leicht zugänglich direkt unterhalb des </w:t>
      </w:r>
      <w:r w:rsidR="007D4F8A" w:rsidRPr="00A9083B">
        <w:rPr>
          <w:rFonts w:cs="Arial"/>
          <w:sz w:val="20"/>
          <w:szCs w:val="40"/>
        </w:rPr>
        <w:t>kipp</w:t>
      </w:r>
      <w:r w:rsidRPr="00A9083B">
        <w:rPr>
          <w:rFonts w:cs="Arial"/>
          <w:sz w:val="20"/>
          <w:szCs w:val="40"/>
        </w:rPr>
        <w:t xml:space="preserve">baren Motorkopfs befindet. Das Ergebnis: In wenigen Minuten kann der Anwender ein </w:t>
      </w:r>
      <w:r w:rsidR="007D4F8A" w:rsidRPr="00A9083B">
        <w:rPr>
          <w:rFonts w:cs="Arial"/>
          <w:sz w:val="20"/>
          <w:szCs w:val="40"/>
        </w:rPr>
        <w:t>75</w:t>
      </w:r>
      <w:r w:rsidRPr="00A9083B">
        <w:rPr>
          <w:rFonts w:cs="Arial"/>
          <w:sz w:val="20"/>
          <w:szCs w:val="40"/>
        </w:rPr>
        <w:t xml:space="preserve">-Liter-Flüssigkeits-Feststoff-Gemisch ansaugen, trennen und ableiten. Die Aufnahmeleistung der Saugturbinen beträgt 2,4 Kilowatt mit einer Luftförderung von </w:t>
      </w:r>
      <w:r w:rsidR="007D4F8A" w:rsidRPr="00A9083B">
        <w:rPr>
          <w:rFonts w:cs="Arial"/>
          <w:sz w:val="20"/>
          <w:szCs w:val="40"/>
        </w:rPr>
        <w:t>55</w:t>
      </w:r>
      <w:r w:rsidRPr="00A9083B">
        <w:rPr>
          <w:rFonts w:cs="Arial"/>
          <w:sz w:val="20"/>
          <w:szCs w:val="40"/>
        </w:rPr>
        <w:t xml:space="preserve"> Litern pro Sekunde sowie einem Unterdruck von </w:t>
      </w:r>
      <w:r w:rsidR="007D4F8A" w:rsidRPr="00A9083B">
        <w:rPr>
          <w:rFonts w:cs="Arial"/>
          <w:sz w:val="20"/>
          <w:szCs w:val="40"/>
        </w:rPr>
        <w:t xml:space="preserve">230 </w:t>
      </w:r>
      <w:r w:rsidR="00197066">
        <w:rPr>
          <w:rFonts w:cs="Arial"/>
          <w:sz w:val="20"/>
          <w:szCs w:val="40"/>
        </w:rPr>
        <w:t>Millibar.</w:t>
      </w:r>
      <w:r w:rsidRPr="00A9083B">
        <w:rPr>
          <w:rFonts w:cs="Arial"/>
          <w:sz w:val="20"/>
          <w:szCs w:val="40"/>
        </w:rPr>
        <w:t xml:space="preserve"> Trotz eines großzügigen </w:t>
      </w:r>
      <w:r w:rsidR="007D4F8A" w:rsidRPr="00A9083B">
        <w:rPr>
          <w:rFonts w:cs="Arial"/>
          <w:sz w:val="20"/>
          <w:szCs w:val="40"/>
        </w:rPr>
        <w:t>Edelstahlbehälters</w:t>
      </w:r>
      <w:r w:rsidRPr="00A9083B">
        <w:rPr>
          <w:rFonts w:cs="Arial"/>
          <w:sz w:val="20"/>
          <w:szCs w:val="40"/>
        </w:rPr>
        <w:t xml:space="preserve"> ist der </w:t>
      </w:r>
      <w:r w:rsidR="007D4F8A" w:rsidRPr="00A9083B">
        <w:rPr>
          <w:rFonts w:cs="Arial"/>
          <w:sz w:val="20"/>
          <w:szCs w:val="40"/>
        </w:rPr>
        <w:t xml:space="preserve">robuste </w:t>
      </w:r>
      <w:r w:rsidRPr="00A9083B">
        <w:rPr>
          <w:rFonts w:cs="Arial"/>
          <w:sz w:val="20"/>
          <w:szCs w:val="40"/>
        </w:rPr>
        <w:t xml:space="preserve">Flüssigkeitssauger mit nur 60 Kilogramm Eigengewicht sehr wendig und flexibel einsetzbar. </w:t>
      </w:r>
    </w:p>
    <w:p w14:paraId="0E8F855F" w14:textId="77777777" w:rsidR="00B24981" w:rsidRDefault="00B24981" w:rsidP="007A2ABF">
      <w:pPr>
        <w:spacing w:line="264" w:lineRule="auto"/>
        <w:ind w:right="-285"/>
        <w:rPr>
          <w:rFonts w:cs="Arial"/>
          <w:sz w:val="20"/>
          <w:szCs w:val="40"/>
        </w:rPr>
      </w:pPr>
    </w:p>
    <w:p w14:paraId="6E2E279F" w14:textId="7345D990" w:rsidR="00E35195" w:rsidRPr="00674113" w:rsidRDefault="00E35195" w:rsidP="00E35195">
      <w:pPr>
        <w:rPr>
          <w:color w:val="000000" w:themeColor="text1"/>
          <w:sz w:val="20"/>
        </w:rPr>
      </w:pPr>
      <w:r w:rsidRPr="00BA6C49">
        <w:rPr>
          <w:color w:val="000000" w:themeColor="text1"/>
          <w:sz w:val="20"/>
        </w:rPr>
        <w:t xml:space="preserve">Wenn hohe Saugleistung bei kompakten Abmessungen gefragt ist, kommt der </w:t>
      </w:r>
      <w:r w:rsidRPr="00BA6C49">
        <w:rPr>
          <w:b/>
          <w:bCs/>
          <w:color w:val="000000" w:themeColor="text1"/>
          <w:sz w:val="20"/>
        </w:rPr>
        <w:t>All-In-</w:t>
      </w:r>
      <w:proofErr w:type="spellStart"/>
      <w:r w:rsidRPr="00BA6C49">
        <w:rPr>
          <w:b/>
          <w:bCs/>
          <w:color w:val="000000" w:themeColor="text1"/>
          <w:sz w:val="20"/>
        </w:rPr>
        <w:t>One</w:t>
      </w:r>
      <w:proofErr w:type="spellEnd"/>
      <w:r w:rsidRPr="00BA6C49">
        <w:rPr>
          <w:b/>
          <w:bCs/>
          <w:color w:val="000000" w:themeColor="text1"/>
          <w:sz w:val="20"/>
        </w:rPr>
        <w:t xml:space="preserve"> Industriesauger VHS120CB</w:t>
      </w:r>
      <w:r w:rsidRPr="00BA6C49">
        <w:rPr>
          <w:b/>
          <w:color w:val="000000" w:themeColor="text1"/>
          <w:sz w:val="20"/>
        </w:rPr>
        <w:t xml:space="preserve"> </w:t>
      </w:r>
      <w:r w:rsidRPr="00BA6C49">
        <w:rPr>
          <w:color w:val="000000" w:themeColor="text1"/>
          <w:sz w:val="20"/>
        </w:rPr>
        <w:t>zum Einsatz. Der mobile Wechselstromsauger verfügt über zwei Bypass-Motoren, einen abnehmbaren 37-Liter-Behälter und eine große Filterfläche.</w:t>
      </w:r>
      <w:r w:rsidRPr="00E35195">
        <w:rPr>
          <w:color w:val="000000" w:themeColor="text1"/>
          <w:sz w:val="20"/>
        </w:rPr>
        <w:t xml:space="preserve"> Das Modell ist bereits ab Werk mit einem professionellen Zubehörset für allgemeine Rei</w:t>
      </w:r>
      <w:r w:rsidRPr="00674113">
        <w:rPr>
          <w:color w:val="000000" w:themeColor="text1"/>
          <w:sz w:val="20"/>
        </w:rPr>
        <w:t xml:space="preserve">nigungsanforderungen ausgestattet – darunter ein fünf Meter langer Polyurethanschlauch, ein verchromter Handgriff sowie diverse Bodendüsen und eine Rundbürste. Ein manueller </w:t>
      </w:r>
      <w:proofErr w:type="spellStart"/>
      <w:r w:rsidRPr="00674113">
        <w:rPr>
          <w:color w:val="000000" w:themeColor="text1"/>
          <w:sz w:val="20"/>
        </w:rPr>
        <w:t>Filterabrüttler</w:t>
      </w:r>
      <w:proofErr w:type="spellEnd"/>
      <w:r w:rsidRPr="00674113">
        <w:rPr>
          <w:color w:val="000000" w:themeColor="text1"/>
          <w:sz w:val="20"/>
        </w:rPr>
        <w:t xml:space="preserve"> für das schnelle </w:t>
      </w:r>
      <w:proofErr w:type="spellStart"/>
      <w:r w:rsidRPr="00674113">
        <w:rPr>
          <w:color w:val="000000" w:themeColor="text1"/>
          <w:sz w:val="20"/>
        </w:rPr>
        <w:t>Abreinigen</w:t>
      </w:r>
      <w:proofErr w:type="spellEnd"/>
      <w:r w:rsidRPr="00674113">
        <w:rPr>
          <w:color w:val="000000" w:themeColor="text1"/>
          <w:sz w:val="20"/>
        </w:rPr>
        <w:t>, eine Unterdruckanzeige am Motorkopf und ein optionaler Werkzeugkorb komplettieren die Ausstattung.</w:t>
      </w:r>
    </w:p>
    <w:p w14:paraId="6E8EB0FA" w14:textId="32FC3586" w:rsidR="009F7B8A" w:rsidRDefault="009F7B8A" w:rsidP="007A2ABF">
      <w:pPr>
        <w:spacing w:line="264" w:lineRule="auto"/>
        <w:ind w:right="-285"/>
        <w:rPr>
          <w:rFonts w:cs="Arial"/>
          <w:sz w:val="20"/>
          <w:szCs w:val="40"/>
        </w:rPr>
      </w:pPr>
    </w:p>
    <w:p w14:paraId="1F8C1340" w14:textId="77777777" w:rsidR="00B24981" w:rsidRPr="00EA6808" w:rsidRDefault="00B24981" w:rsidP="00B24981">
      <w:pPr>
        <w:spacing w:line="264" w:lineRule="auto"/>
        <w:ind w:right="-285"/>
        <w:rPr>
          <w:rFonts w:cs="Arial"/>
          <w:sz w:val="20"/>
          <w:szCs w:val="40"/>
        </w:rPr>
      </w:pPr>
      <w:r w:rsidRPr="00EA6808">
        <w:rPr>
          <w:rFonts w:cs="Arial"/>
          <w:sz w:val="20"/>
          <w:szCs w:val="40"/>
        </w:rPr>
        <w:lastRenderedPageBreak/>
        <w:t xml:space="preserve">Der </w:t>
      </w:r>
      <w:r w:rsidRPr="00EA6808">
        <w:rPr>
          <w:rFonts w:cs="Arial"/>
          <w:b/>
          <w:sz w:val="20"/>
          <w:szCs w:val="40"/>
        </w:rPr>
        <w:t>Wechselstrom-Industriesauger S3</w:t>
      </w:r>
      <w:r w:rsidRPr="00EA6808">
        <w:rPr>
          <w:rFonts w:cs="Arial"/>
          <w:sz w:val="20"/>
          <w:szCs w:val="40"/>
        </w:rPr>
        <w:t xml:space="preserve"> </w:t>
      </w:r>
      <w:r w:rsidRPr="00EA6808">
        <w:rPr>
          <w:rFonts w:cs="Arial"/>
          <w:b/>
          <w:sz w:val="20"/>
          <w:szCs w:val="40"/>
        </w:rPr>
        <w:t>L</w:t>
      </w:r>
      <w:r>
        <w:rPr>
          <w:rFonts w:cs="Arial"/>
          <w:b/>
          <w:sz w:val="20"/>
          <w:szCs w:val="40"/>
        </w:rPr>
        <w:t>50</w:t>
      </w:r>
      <w:r w:rsidRPr="00EA6808">
        <w:rPr>
          <w:rFonts w:cs="Arial"/>
          <w:b/>
          <w:sz w:val="20"/>
          <w:szCs w:val="40"/>
        </w:rPr>
        <w:t xml:space="preserve"> </w:t>
      </w:r>
      <w:r w:rsidRPr="00EA6808">
        <w:rPr>
          <w:rFonts w:cs="Arial"/>
          <w:sz w:val="20"/>
          <w:szCs w:val="40"/>
        </w:rPr>
        <w:t>erreicht dank der drei schallgedämmten Wechselstrom-Turbinen und einer Leistung von drei Kilowatt eine Luftförderung von 135 Litern pro Sekunde. Bei feinen und/oder gefährlichen Stäuben sorgt der Sternfilter der Klasse L für beste Abscheideergebnisse. Mit 1</w:t>
      </w:r>
      <w:r>
        <w:rPr>
          <w:rFonts w:cs="Arial"/>
          <w:sz w:val="20"/>
          <w:szCs w:val="40"/>
        </w:rPr>
        <w:t>30</w:t>
      </w:r>
      <w:r w:rsidRPr="00EA6808">
        <w:rPr>
          <w:rFonts w:cs="Arial"/>
          <w:sz w:val="20"/>
          <w:szCs w:val="40"/>
        </w:rPr>
        <w:t xml:space="preserve"> Zentimetern Höhe, einem Gewicht von </w:t>
      </w:r>
      <w:r>
        <w:rPr>
          <w:rFonts w:cs="Arial"/>
          <w:sz w:val="20"/>
          <w:szCs w:val="40"/>
        </w:rPr>
        <w:t>68</w:t>
      </w:r>
      <w:r w:rsidRPr="00EA6808">
        <w:rPr>
          <w:rFonts w:cs="Arial"/>
          <w:sz w:val="20"/>
          <w:szCs w:val="40"/>
        </w:rPr>
        <w:t xml:space="preserve"> Kilogramm und einem </w:t>
      </w:r>
      <w:r>
        <w:rPr>
          <w:rFonts w:cs="Arial"/>
          <w:sz w:val="20"/>
          <w:szCs w:val="40"/>
        </w:rPr>
        <w:t>50</w:t>
      </w:r>
      <w:r w:rsidRPr="00EA6808">
        <w:rPr>
          <w:rFonts w:cs="Arial"/>
          <w:sz w:val="20"/>
          <w:szCs w:val="40"/>
        </w:rPr>
        <w:t xml:space="preserve"> Liter fassenden Schmutzbehälter ist der Nass-/Trockensauger äußerst mobil und flexibel einsetzbar. Zu den Ausrüstungs-Highlights zählt ebenso das optionale, patentierte </w:t>
      </w:r>
      <w:proofErr w:type="spellStart"/>
      <w:r w:rsidRPr="00EA6808">
        <w:rPr>
          <w:rFonts w:cs="Arial"/>
          <w:sz w:val="20"/>
          <w:szCs w:val="40"/>
        </w:rPr>
        <w:t>Longopac</w:t>
      </w:r>
      <w:proofErr w:type="spellEnd"/>
      <w:r w:rsidRPr="00EA6808">
        <w:rPr>
          <w:rFonts w:cs="Arial"/>
          <w:sz w:val="20"/>
          <w:szCs w:val="40"/>
        </w:rPr>
        <w:t xml:space="preserve"> System für die Entsorgung mittels Endlos-Kunststoffsäcken. Über ein elektronisches Bedienfeld lässt sich der Industriesauger zielgerichtet steuern und einfach überwachen. Zudem hat der Anwender den genauen Filterstand und – dank eines zusätzlichen </w:t>
      </w:r>
      <w:proofErr w:type="spellStart"/>
      <w:r w:rsidRPr="00EA6808">
        <w:rPr>
          <w:rFonts w:cs="Arial"/>
          <w:sz w:val="20"/>
          <w:szCs w:val="40"/>
        </w:rPr>
        <w:t>Füllstandssensors</w:t>
      </w:r>
      <w:proofErr w:type="spellEnd"/>
      <w:r w:rsidRPr="00EA6808">
        <w:rPr>
          <w:rFonts w:cs="Arial"/>
          <w:sz w:val="20"/>
          <w:szCs w:val="40"/>
        </w:rPr>
        <w:t xml:space="preserve"> für Feststoffe oder Flüssigkeiten – die Füllmenge des Schmutzbehälters stets im Blick. </w:t>
      </w:r>
    </w:p>
    <w:p w14:paraId="109E2F5F" w14:textId="77777777" w:rsidR="00B24981" w:rsidRDefault="00B24981" w:rsidP="007A2ABF">
      <w:pPr>
        <w:spacing w:line="264" w:lineRule="auto"/>
        <w:ind w:right="-285"/>
        <w:rPr>
          <w:rFonts w:cs="Arial"/>
          <w:sz w:val="20"/>
          <w:szCs w:val="40"/>
        </w:rPr>
      </w:pPr>
    </w:p>
    <w:p w14:paraId="630FEA98" w14:textId="7D7E0AC9" w:rsidR="00BA6C49" w:rsidRPr="00EC21D6" w:rsidRDefault="009F7B8A" w:rsidP="00BA6C49">
      <w:pPr>
        <w:ind w:right="-2"/>
        <w:rPr>
          <w:sz w:val="20"/>
        </w:rPr>
      </w:pPr>
      <w:r w:rsidRPr="00656862">
        <w:rPr>
          <w:rFonts w:cs="Arial"/>
          <w:sz w:val="20"/>
          <w:szCs w:val="40"/>
        </w:rPr>
        <w:t xml:space="preserve">Mit einer leistungsstarken Taumelscheibenpumpe sowie </w:t>
      </w:r>
      <w:r w:rsidR="00A10B0A" w:rsidRPr="00656862">
        <w:rPr>
          <w:rFonts w:cs="Arial"/>
          <w:sz w:val="20"/>
          <w:szCs w:val="40"/>
        </w:rPr>
        <w:t>professionellem Standardzubehör</w:t>
      </w:r>
      <w:r w:rsidRPr="00656862">
        <w:rPr>
          <w:rFonts w:cs="Arial"/>
          <w:sz w:val="20"/>
          <w:szCs w:val="40"/>
        </w:rPr>
        <w:t xml:space="preserve"> garantiert der </w:t>
      </w:r>
      <w:r w:rsidRPr="00656862">
        <w:rPr>
          <w:rFonts w:cs="Arial"/>
          <w:b/>
          <w:bCs/>
          <w:sz w:val="20"/>
          <w:szCs w:val="40"/>
        </w:rPr>
        <w:t>Kaltwasser Hochdruckreiniger MC 2C-1</w:t>
      </w:r>
      <w:r w:rsidR="00BA6C49" w:rsidRPr="00656862">
        <w:rPr>
          <w:rFonts w:cs="Arial"/>
          <w:b/>
          <w:bCs/>
          <w:sz w:val="20"/>
          <w:szCs w:val="40"/>
        </w:rPr>
        <w:t>20</w:t>
      </w:r>
      <w:r w:rsidRPr="00656862">
        <w:rPr>
          <w:rFonts w:cs="Arial"/>
          <w:b/>
          <w:bCs/>
          <w:sz w:val="20"/>
          <w:szCs w:val="40"/>
        </w:rPr>
        <w:t>/</w:t>
      </w:r>
      <w:r w:rsidR="00BA6C49" w:rsidRPr="00656862">
        <w:rPr>
          <w:rFonts w:cs="Arial"/>
          <w:b/>
          <w:bCs/>
          <w:sz w:val="20"/>
          <w:szCs w:val="40"/>
        </w:rPr>
        <w:t>520</w:t>
      </w:r>
      <w:r w:rsidRPr="00656862">
        <w:rPr>
          <w:rFonts w:cs="Arial"/>
          <w:b/>
          <w:bCs/>
          <w:sz w:val="20"/>
          <w:szCs w:val="40"/>
        </w:rPr>
        <w:t xml:space="preserve"> XT</w:t>
      </w:r>
      <w:r w:rsidRPr="00656862">
        <w:rPr>
          <w:rFonts w:cs="Arial"/>
          <w:sz w:val="20"/>
          <w:szCs w:val="40"/>
        </w:rPr>
        <w:t xml:space="preserve"> abso</w:t>
      </w:r>
      <w:r>
        <w:rPr>
          <w:sz w:val="20"/>
        </w:rPr>
        <w:t>lute Top-Ergebnisse.</w:t>
      </w:r>
      <w:r w:rsidRPr="004A3670">
        <w:rPr>
          <w:sz w:val="20"/>
        </w:rPr>
        <w:t xml:space="preserve"> </w:t>
      </w:r>
      <w:r>
        <w:rPr>
          <w:sz w:val="20"/>
        </w:rPr>
        <w:t xml:space="preserve">Konzipiert für den gelegentlichen Einsatz, </w:t>
      </w:r>
      <w:r w:rsidRPr="004A3670">
        <w:rPr>
          <w:sz w:val="20"/>
        </w:rPr>
        <w:t>arbeitet</w:t>
      </w:r>
      <w:r>
        <w:rPr>
          <w:sz w:val="20"/>
        </w:rPr>
        <w:t xml:space="preserve"> das Gerät</w:t>
      </w:r>
      <w:r w:rsidRPr="004A3670">
        <w:rPr>
          <w:sz w:val="20"/>
        </w:rPr>
        <w:t xml:space="preserve"> mit einer Wasserleistung von </w:t>
      </w:r>
      <w:r w:rsidR="00BA6C49">
        <w:rPr>
          <w:sz w:val="20"/>
        </w:rPr>
        <w:t>520</w:t>
      </w:r>
      <w:r w:rsidRPr="004A3670">
        <w:rPr>
          <w:sz w:val="20"/>
        </w:rPr>
        <w:t xml:space="preserve"> Litern pro Stunde bei einem Druck von 1</w:t>
      </w:r>
      <w:r w:rsidR="00BA6C49">
        <w:rPr>
          <w:sz w:val="20"/>
        </w:rPr>
        <w:t>20</w:t>
      </w:r>
      <w:r w:rsidRPr="004A3670">
        <w:rPr>
          <w:sz w:val="20"/>
        </w:rPr>
        <w:t xml:space="preserve"> Bar sowie einer maximalen Zulauftemperatur von 60 Grad Celsius. Über eine Druck- und Mengenregulierung direkt am Gerät passt der Anwender die Leistung individuell an den Verschmutzungsgrad an.</w:t>
      </w:r>
      <w:r>
        <w:rPr>
          <w:sz w:val="20"/>
        </w:rPr>
        <w:t xml:space="preserve"> </w:t>
      </w:r>
      <w:r w:rsidR="00BA6C49" w:rsidRPr="00EC21D6">
        <w:rPr>
          <w:sz w:val="20"/>
        </w:rPr>
        <w:t xml:space="preserve">Ein weiterer Effizienzturbo ist der neu entwickelte externe abnehmbare </w:t>
      </w:r>
      <w:proofErr w:type="spellStart"/>
      <w:r w:rsidR="00BA6C49" w:rsidRPr="00EC21D6">
        <w:rPr>
          <w:sz w:val="20"/>
        </w:rPr>
        <w:t>Schaumsprüher</w:t>
      </w:r>
      <w:proofErr w:type="spellEnd"/>
      <w:r w:rsidR="00BA6C49" w:rsidRPr="00EC21D6">
        <w:rPr>
          <w:sz w:val="20"/>
        </w:rPr>
        <w:t xml:space="preserve"> samt 2,5 Liter Kanister. Dieses universell einsatzbare Reinigungsmittelsystem stellt nicht nur optimale Bewegungsfreiheit sicher, sondern liefert mit einer fixen Dosierung von drei Prozent einen hochwirksamen Schaum, der die Effizienz spürbar erhöht. </w:t>
      </w:r>
    </w:p>
    <w:p w14:paraId="784BEC55" w14:textId="61D1443B" w:rsidR="009F7B8A" w:rsidRDefault="009F7B8A" w:rsidP="007A2ABF">
      <w:pPr>
        <w:spacing w:line="264" w:lineRule="auto"/>
        <w:ind w:right="-285"/>
        <w:rPr>
          <w:rFonts w:cs="Arial"/>
          <w:sz w:val="20"/>
          <w:szCs w:val="40"/>
        </w:rPr>
      </w:pPr>
    </w:p>
    <w:p w14:paraId="60F77E5F" w14:textId="5109CC48" w:rsidR="009F7B8A" w:rsidRPr="009F7B8A" w:rsidRDefault="009F7B8A" w:rsidP="009F7B8A">
      <w:pPr>
        <w:rPr>
          <w:sz w:val="20"/>
        </w:rPr>
      </w:pPr>
      <w:r w:rsidRPr="009F7B8A">
        <w:rPr>
          <w:sz w:val="20"/>
        </w:rPr>
        <w:t xml:space="preserve">Die </w:t>
      </w:r>
      <w:r w:rsidRPr="00E35195">
        <w:rPr>
          <w:b/>
          <w:bCs/>
          <w:sz w:val="20"/>
        </w:rPr>
        <w:t>Mitgänger-Scheuersaugmaschine SC500</w:t>
      </w:r>
      <w:r w:rsidRPr="009F7B8A">
        <w:rPr>
          <w:sz w:val="20"/>
        </w:rPr>
        <w:t xml:space="preserve"> von Nilfisk setzt in Sachen Reinigungseffizienz, Ergonomie und Nachhaltigkeit neue Standards. So zum Beispiel die automatische Frischwassereinstellung, die stets dieselbe Menge an Wasser und Reinigungsmittel auf den Boden aufbringt – egal wie schnell die Maschine unterwegs ist. Mit einem HACCP-konformen Tanksystem mit </w:t>
      </w:r>
      <w:r w:rsidR="00CA02FE">
        <w:rPr>
          <w:sz w:val="20"/>
        </w:rPr>
        <w:t xml:space="preserve">je </w:t>
      </w:r>
      <w:r w:rsidRPr="009F7B8A">
        <w:rPr>
          <w:sz w:val="20"/>
        </w:rPr>
        <w:t xml:space="preserve">45 Liter fassenden Frisch- und Schmutzwasserbehältern sowie einer </w:t>
      </w:r>
      <w:proofErr w:type="spellStart"/>
      <w:r w:rsidRPr="009F7B8A">
        <w:rPr>
          <w:sz w:val="20"/>
        </w:rPr>
        <w:t>Schrubbbreite</w:t>
      </w:r>
      <w:proofErr w:type="spellEnd"/>
      <w:r w:rsidRPr="009F7B8A">
        <w:rPr>
          <w:sz w:val="20"/>
        </w:rPr>
        <w:t xml:space="preserve"> von bis zu 53 Zentimetern erzielt die SC500 eine theoretische Flächenleistung von 2.650 Quadratmetern pro Stunde. Das Plus: Die automatische Regulierung des 450 Watt starken Bürstenmotors passt die Bürstengeschwindigkeit von maximal 155 Umdrehungen pro Minute je nach Bodenbeschaffenheit selbstständig an. </w:t>
      </w:r>
    </w:p>
    <w:bookmarkEnd w:id="0"/>
    <w:p w14:paraId="343385F1" w14:textId="0C52C756" w:rsidR="009F7B8A" w:rsidRDefault="009F7B8A" w:rsidP="007A2ABF">
      <w:pPr>
        <w:spacing w:line="264" w:lineRule="auto"/>
        <w:ind w:right="-285"/>
        <w:rPr>
          <w:rFonts w:cs="Arial"/>
          <w:sz w:val="20"/>
          <w:szCs w:val="40"/>
        </w:rPr>
      </w:pPr>
    </w:p>
    <w:p w14:paraId="04394F28" w14:textId="77777777" w:rsidR="00C94433" w:rsidRPr="005C20C9" w:rsidRDefault="00C94433" w:rsidP="00C94433">
      <w:pPr>
        <w:widowControl w:val="0"/>
        <w:adjustRightInd w:val="0"/>
        <w:snapToGrid w:val="0"/>
        <w:spacing w:line="264" w:lineRule="auto"/>
        <w:ind w:right="-2"/>
        <w:rPr>
          <w:rFonts w:cs="Arial"/>
          <w:b/>
          <w:color w:val="000000" w:themeColor="text1"/>
          <w:sz w:val="20"/>
        </w:rPr>
      </w:pPr>
      <w:r w:rsidRPr="005C20C9">
        <w:rPr>
          <w:rFonts w:cs="Arial"/>
          <w:b/>
          <w:color w:val="000000" w:themeColor="text1"/>
          <w:sz w:val="20"/>
        </w:rPr>
        <w:t>Bildanforderung</w:t>
      </w:r>
    </w:p>
    <w:p w14:paraId="259E5AD2" w14:textId="39557F85" w:rsidR="00C94433" w:rsidRPr="005C20C9" w:rsidRDefault="00C94433" w:rsidP="00C94433">
      <w:pPr>
        <w:widowControl w:val="0"/>
        <w:adjustRightInd w:val="0"/>
        <w:snapToGrid w:val="0"/>
        <w:spacing w:line="264" w:lineRule="auto"/>
        <w:ind w:right="-2"/>
        <w:rPr>
          <w:rFonts w:cs="Arial"/>
          <w:color w:val="000000" w:themeColor="text1"/>
          <w:sz w:val="20"/>
        </w:rPr>
      </w:pPr>
      <w:r w:rsidRPr="005C20C9">
        <w:rPr>
          <w:rFonts w:cs="Arial"/>
          <w:color w:val="000000" w:themeColor="text1"/>
          <w:sz w:val="20"/>
        </w:rPr>
        <w:t xml:space="preserve">Bildmaterial finden Sie in unserem Medienportal </w:t>
      </w:r>
      <w:hyperlink r:id="rId7" w:history="1">
        <w:r w:rsidRPr="005C20C9">
          <w:rPr>
            <w:rStyle w:val="Hyperlink"/>
            <w:rFonts w:cs="Arial"/>
            <w:color w:val="000000" w:themeColor="text1"/>
            <w:sz w:val="20"/>
          </w:rPr>
          <w:t>https://press-n-relations.amid-pr.com</w:t>
        </w:r>
      </w:hyperlink>
      <w:r w:rsidRPr="005C20C9">
        <w:rPr>
          <w:rFonts w:cs="Arial"/>
          <w:color w:val="000000" w:themeColor="text1"/>
          <w:sz w:val="20"/>
        </w:rPr>
        <w:t xml:space="preserve"> (Suchbegriff „Nilfisk-</w:t>
      </w:r>
      <w:r>
        <w:rPr>
          <w:rFonts w:cs="Arial"/>
          <w:color w:val="000000" w:themeColor="text1"/>
          <w:sz w:val="20"/>
        </w:rPr>
        <w:t>AMB</w:t>
      </w:r>
      <w:r w:rsidRPr="005C20C9">
        <w:rPr>
          <w:rFonts w:cs="Arial"/>
          <w:color w:val="000000" w:themeColor="text1"/>
          <w:sz w:val="20"/>
        </w:rPr>
        <w:t xml:space="preserve">-2022“). </w:t>
      </w:r>
    </w:p>
    <w:p w14:paraId="470EE0FD" w14:textId="377EA3A3" w:rsidR="00C94433" w:rsidRDefault="00C94433" w:rsidP="00C94433">
      <w:pPr>
        <w:spacing w:line="264" w:lineRule="auto"/>
        <w:ind w:right="-2"/>
        <w:rPr>
          <w:rFonts w:cs="Arial"/>
          <w:color w:val="000000" w:themeColor="text1"/>
          <w:sz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704E33" w:rsidRPr="00704E33" w14:paraId="24FB3B2C" w14:textId="77777777" w:rsidTr="0048662A">
        <w:trPr>
          <w:trHeight w:val="1094"/>
        </w:trPr>
        <w:tc>
          <w:tcPr>
            <w:tcW w:w="3608" w:type="dxa"/>
            <w:tcBorders>
              <w:top w:val="nil"/>
              <w:left w:val="nil"/>
              <w:bottom w:val="nil"/>
              <w:right w:val="nil"/>
            </w:tcBorders>
          </w:tcPr>
          <w:p w14:paraId="29DAFF72" w14:textId="77777777" w:rsidR="00704E33" w:rsidRPr="00704E33" w:rsidRDefault="00704E33" w:rsidP="00704E33">
            <w:pPr>
              <w:spacing w:line="264" w:lineRule="auto"/>
              <w:ind w:right="-2"/>
              <w:rPr>
                <w:rFonts w:cs="Arial"/>
                <w:b/>
                <w:bCs/>
                <w:color w:val="000000" w:themeColor="text1"/>
                <w:sz w:val="18"/>
                <w:szCs w:val="18"/>
              </w:rPr>
            </w:pPr>
            <w:r w:rsidRPr="00704E33">
              <w:rPr>
                <w:rFonts w:cs="Arial"/>
                <w:b/>
                <w:bCs/>
                <w:color w:val="000000" w:themeColor="text1"/>
                <w:sz w:val="18"/>
                <w:szCs w:val="18"/>
              </w:rPr>
              <w:t>Weitere Informationen:</w:t>
            </w:r>
          </w:p>
          <w:p w14:paraId="51868956"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Nilfisk GmbH</w:t>
            </w:r>
          </w:p>
          <w:p w14:paraId="314F88AD"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Metzgerstraße 68</w:t>
            </w:r>
          </w:p>
          <w:p w14:paraId="533B25EB"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5101 Bergheim / Salzburg, Österreich</w:t>
            </w:r>
          </w:p>
          <w:p w14:paraId="1F2A96BE"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Tel. +43 (0)662/456400-90</w:t>
            </w:r>
            <w:r w:rsidRPr="00704E33">
              <w:rPr>
                <w:rFonts w:cs="Arial"/>
                <w:color w:val="000000" w:themeColor="text1"/>
                <w:sz w:val="18"/>
                <w:szCs w:val="18"/>
              </w:rPr>
              <w:br/>
              <w:t>https://www.nilfisk.com/de-at/kontaktieren-sie-uns/</w:t>
            </w:r>
          </w:p>
          <w:p w14:paraId="3FE5BFDB"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https://www.nilfisk.at</w:t>
            </w:r>
          </w:p>
        </w:tc>
        <w:tc>
          <w:tcPr>
            <w:tcW w:w="4769" w:type="dxa"/>
            <w:tcBorders>
              <w:top w:val="nil"/>
              <w:left w:val="nil"/>
              <w:bottom w:val="nil"/>
              <w:right w:val="nil"/>
            </w:tcBorders>
          </w:tcPr>
          <w:p w14:paraId="6BFDFD50" w14:textId="77777777" w:rsidR="00704E33" w:rsidRPr="00704E33" w:rsidRDefault="00704E33" w:rsidP="00704E33">
            <w:pPr>
              <w:spacing w:line="264" w:lineRule="auto"/>
              <w:ind w:right="-2"/>
              <w:rPr>
                <w:rFonts w:cs="Arial"/>
                <w:b/>
                <w:bCs/>
                <w:color w:val="000000" w:themeColor="text1"/>
                <w:sz w:val="18"/>
                <w:szCs w:val="18"/>
              </w:rPr>
            </w:pPr>
            <w:r w:rsidRPr="00704E33">
              <w:rPr>
                <w:rFonts w:cs="Arial"/>
                <w:b/>
                <w:bCs/>
                <w:color w:val="000000" w:themeColor="text1"/>
                <w:sz w:val="18"/>
                <w:szCs w:val="18"/>
              </w:rPr>
              <w:t>Presse- und Öffentlichkeitsarbeit:</w:t>
            </w:r>
          </w:p>
          <w:p w14:paraId="09EBCE37"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Press’n’Relations GmbH – Monika Nyendick</w:t>
            </w:r>
          </w:p>
          <w:p w14:paraId="3652DA0A"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 xml:space="preserve">Magirusstraße 33 – D-89077 Ulm </w:t>
            </w:r>
          </w:p>
          <w:p w14:paraId="2383851B"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 xml:space="preserve">Tel.: 0731 96287-30 – Fax: 0731 96287-97 </w:t>
            </w:r>
          </w:p>
          <w:p w14:paraId="07961DA0" w14:textId="77777777" w:rsidR="00704E33" w:rsidRPr="00704E33" w:rsidRDefault="00704E33" w:rsidP="00704E33">
            <w:pPr>
              <w:spacing w:line="264" w:lineRule="auto"/>
              <w:ind w:right="-2"/>
              <w:rPr>
                <w:rFonts w:cs="Arial"/>
                <w:color w:val="000000" w:themeColor="text1"/>
                <w:sz w:val="18"/>
                <w:szCs w:val="18"/>
              </w:rPr>
            </w:pPr>
            <w:r w:rsidRPr="00704E33">
              <w:rPr>
                <w:rFonts w:cs="Arial"/>
                <w:color w:val="000000" w:themeColor="text1"/>
                <w:sz w:val="18"/>
                <w:szCs w:val="18"/>
              </w:rPr>
              <w:t xml:space="preserve">mny@press-n-relations.de </w:t>
            </w:r>
            <w:r w:rsidRPr="00704E33">
              <w:rPr>
                <w:rFonts w:cs="Arial"/>
                <w:color w:val="000000" w:themeColor="text1"/>
                <w:sz w:val="18"/>
                <w:szCs w:val="18"/>
              </w:rPr>
              <w:br/>
              <w:t>https://www.press-n-relations.de</w:t>
            </w:r>
          </w:p>
        </w:tc>
      </w:tr>
    </w:tbl>
    <w:p w14:paraId="5519DBBA" w14:textId="77777777" w:rsidR="00704E33" w:rsidRPr="00704E33" w:rsidRDefault="00704E33" w:rsidP="00704E33">
      <w:pPr>
        <w:spacing w:line="264" w:lineRule="auto"/>
        <w:ind w:right="-2"/>
        <w:rPr>
          <w:rFonts w:cs="Arial"/>
          <w:color w:val="000000" w:themeColor="text1"/>
          <w:sz w:val="20"/>
        </w:rPr>
      </w:pPr>
    </w:p>
    <w:p w14:paraId="5C0F591E" w14:textId="77777777" w:rsidR="00704E33" w:rsidRPr="00704E33" w:rsidRDefault="00704E33" w:rsidP="00704E33">
      <w:pPr>
        <w:spacing w:line="264" w:lineRule="auto"/>
        <w:ind w:right="-2"/>
        <w:rPr>
          <w:rFonts w:cs="Arial"/>
          <w:color w:val="000000" w:themeColor="text1"/>
          <w:sz w:val="20"/>
        </w:rPr>
      </w:pPr>
      <w:r w:rsidRPr="00704E33">
        <w:rPr>
          <w:rFonts w:cs="Arial"/>
          <w:color w:val="000000" w:themeColor="text1"/>
          <w:sz w:val="20"/>
        </w:rPr>
        <w:t xml:space="preserve">Nilfisk GmbH in Bergheim / Salzburg gehört zur Nilfisk A/S. Nilfisk A/S blickt auf eine 116-jährige Tradition zurück und zählt zu den weltweit größten Anbietern </w:t>
      </w:r>
      <w:r w:rsidRPr="00704E33">
        <w:rPr>
          <w:rFonts w:cs="Arial"/>
          <w:color w:val="000000" w:themeColor="text1"/>
          <w:sz w:val="20"/>
        </w:rPr>
        <w:lastRenderedPageBreak/>
        <w:t>professioneller Reinigungstechnik mit einem Umsatz von 994,9 Mio.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53DAB8FA" w14:textId="77777777" w:rsidR="00704E33" w:rsidRPr="00704E33" w:rsidRDefault="00704E33" w:rsidP="00704E33">
      <w:pPr>
        <w:spacing w:line="264" w:lineRule="auto"/>
        <w:ind w:right="-2"/>
        <w:rPr>
          <w:rFonts w:cs="Arial"/>
          <w:color w:val="000000" w:themeColor="text1"/>
          <w:sz w:val="20"/>
        </w:rPr>
      </w:pPr>
    </w:p>
    <w:p w14:paraId="08F729F0" w14:textId="77777777" w:rsidR="00704E33" w:rsidRPr="00704E33" w:rsidRDefault="00704E33" w:rsidP="00704E33">
      <w:pPr>
        <w:spacing w:line="264" w:lineRule="auto"/>
        <w:ind w:right="-2"/>
        <w:rPr>
          <w:rFonts w:cs="Arial"/>
          <w:color w:val="000000" w:themeColor="text1"/>
          <w:sz w:val="20"/>
        </w:rPr>
      </w:pPr>
      <w:r w:rsidRPr="00704E33">
        <w:rPr>
          <w:rFonts w:cs="Arial"/>
          <w:color w:val="000000" w:themeColor="text1"/>
          <w:sz w:val="20"/>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0586302" w14:textId="77777777" w:rsidR="00704E33" w:rsidRDefault="00704E33" w:rsidP="00C94433">
      <w:pPr>
        <w:spacing w:line="264" w:lineRule="auto"/>
        <w:ind w:right="-2"/>
        <w:rPr>
          <w:rFonts w:cs="Arial"/>
          <w:color w:val="000000" w:themeColor="text1"/>
          <w:sz w:val="20"/>
        </w:rPr>
      </w:pPr>
    </w:p>
    <w:sectPr w:rsidR="00704E33" w:rsidSect="00CA02FE">
      <w:headerReference w:type="default" r:id="rId8"/>
      <w:pgSz w:w="11906" w:h="16838"/>
      <w:pgMar w:top="2126" w:right="3119" w:bottom="1134"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A0837" w14:textId="77777777" w:rsidR="007213A8" w:rsidRDefault="007213A8">
      <w:r>
        <w:separator/>
      </w:r>
    </w:p>
  </w:endnote>
  <w:endnote w:type="continuationSeparator" w:id="0">
    <w:p w14:paraId="17F9F96F" w14:textId="77777777" w:rsidR="007213A8" w:rsidRDefault="007213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1738C" w14:textId="77777777" w:rsidR="007213A8" w:rsidRDefault="007213A8">
      <w:r>
        <w:separator/>
      </w:r>
    </w:p>
  </w:footnote>
  <w:footnote w:type="continuationSeparator" w:id="0">
    <w:p w14:paraId="07109774" w14:textId="77777777" w:rsidR="007213A8" w:rsidRDefault="007213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7879D" w14:textId="369C40D0" w:rsidR="00DE6861" w:rsidRDefault="00DE6861" w:rsidP="00941F28">
    <w:pPr>
      <w:pStyle w:val="Kopfzeile"/>
      <w:tabs>
        <w:tab w:val="clear" w:pos="9072"/>
        <w:tab w:val="right" w:pos="9639"/>
      </w:tabs>
    </w:pPr>
    <w:r>
      <w:rPr>
        <w:noProof/>
        <w:sz w:val="20"/>
      </w:rPr>
      <w:drawing>
        <wp:anchor distT="0" distB="0" distL="114300" distR="114300" simplePos="0" relativeHeight="251659264" behindDoc="0" locked="0" layoutInCell="1" allowOverlap="1" wp14:anchorId="59A26DAA" wp14:editId="784C189F">
          <wp:simplePos x="0" y="0"/>
          <wp:positionH relativeFrom="column">
            <wp:posOffset>4594225</wp:posOffset>
          </wp:positionH>
          <wp:positionV relativeFrom="paragraph">
            <wp:posOffset>46990</wp:posOffset>
          </wp:positionV>
          <wp:extent cx="1562400" cy="316800"/>
          <wp:effectExtent l="0" t="0" r="0" b="0"/>
          <wp:wrapTight wrapText="bothSides">
            <wp:wrapPolygon edited="0">
              <wp:start x="0" y="0"/>
              <wp:lineTo x="0" y="19084"/>
              <wp:lineTo x="21073" y="19084"/>
              <wp:lineTo x="21073" y="0"/>
              <wp:lineTo x="0" y="0"/>
            </wp:wrapPolygon>
          </wp:wrapTight>
          <wp:docPr id="5" name="Bild 5"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2400" cy="31680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74244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20656380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1516B"/>
    <w:rsid w:val="00050308"/>
    <w:rsid w:val="0005341B"/>
    <w:rsid w:val="000551CD"/>
    <w:rsid w:val="00056F38"/>
    <w:rsid w:val="00073C0D"/>
    <w:rsid w:val="000931A6"/>
    <w:rsid w:val="000A1D49"/>
    <w:rsid w:val="000B222E"/>
    <w:rsid w:val="000C3AAC"/>
    <w:rsid w:val="000D0819"/>
    <w:rsid w:val="00106C43"/>
    <w:rsid w:val="00141FB2"/>
    <w:rsid w:val="0018440A"/>
    <w:rsid w:val="00186FAF"/>
    <w:rsid w:val="00197066"/>
    <w:rsid w:val="00197805"/>
    <w:rsid w:val="00197AE0"/>
    <w:rsid w:val="001B280C"/>
    <w:rsid w:val="001C556B"/>
    <w:rsid w:val="001C59C8"/>
    <w:rsid w:val="001C5F99"/>
    <w:rsid w:val="001D693C"/>
    <w:rsid w:val="001F5F8C"/>
    <w:rsid w:val="002252B3"/>
    <w:rsid w:val="00267CA2"/>
    <w:rsid w:val="00271C0C"/>
    <w:rsid w:val="002C6B1F"/>
    <w:rsid w:val="00303D12"/>
    <w:rsid w:val="00320E80"/>
    <w:rsid w:val="0035018E"/>
    <w:rsid w:val="0038303B"/>
    <w:rsid w:val="00383045"/>
    <w:rsid w:val="00384C81"/>
    <w:rsid w:val="003D3076"/>
    <w:rsid w:val="003E763E"/>
    <w:rsid w:val="00404C85"/>
    <w:rsid w:val="0042138C"/>
    <w:rsid w:val="00433EE1"/>
    <w:rsid w:val="00454CA3"/>
    <w:rsid w:val="004555B9"/>
    <w:rsid w:val="00455892"/>
    <w:rsid w:val="00483A1D"/>
    <w:rsid w:val="004A4892"/>
    <w:rsid w:val="004B52B6"/>
    <w:rsid w:val="004E6D3C"/>
    <w:rsid w:val="00531AD3"/>
    <w:rsid w:val="00534A2F"/>
    <w:rsid w:val="0055327B"/>
    <w:rsid w:val="005633A6"/>
    <w:rsid w:val="0059546C"/>
    <w:rsid w:val="005C25BB"/>
    <w:rsid w:val="005D008B"/>
    <w:rsid w:val="005D0BBF"/>
    <w:rsid w:val="005D4910"/>
    <w:rsid w:val="005F5A56"/>
    <w:rsid w:val="00623716"/>
    <w:rsid w:val="00635BD4"/>
    <w:rsid w:val="00650DD0"/>
    <w:rsid w:val="00656862"/>
    <w:rsid w:val="00683C6C"/>
    <w:rsid w:val="00684926"/>
    <w:rsid w:val="006B4178"/>
    <w:rsid w:val="006B5024"/>
    <w:rsid w:val="006C0BFD"/>
    <w:rsid w:val="00700A31"/>
    <w:rsid w:val="00704E33"/>
    <w:rsid w:val="007213A8"/>
    <w:rsid w:val="00746BB0"/>
    <w:rsid w:val="00783289"/>
    <w:rsid w:val="007A0136"/>
    <w:rsid w:val="007A06DA"/>
    <w:rsid w:val="007A2ABF"/>
    <w:rsid w:val="007B27CD"/>
    <w:rsid w:val="007B7974"/>
    <w:rsid w:val="007D4F8A"/>
    <w:rsid w:val="007D734D"/>
    <w:rsid w:val="008065CD"/>
    <w:rsid w:val="00810BBC"/>
    <w:rsid w:val="00830EE0"/>
    <w:rsid w:val="008404D2"/>
    <w:rsid w:val="00892F95"/>
    <w:rsid w:val="00895CD5"/>
    <w:rsid w:val="00897355"/>
    <w:rsid w:val="008A0EF5"/>
    <w:rsid w:val="008C62DF"/>
    <w:rsid w:val="008C7B8B"/>
    <w:rsid w:val="00914AC8"/>
    <w:rsid w:val="00920818"/>
    <w:rsid w:val="00925DA9"/>
    <w:rsid w:val="00927B98"/>
    <w:rsid w:val="00941F28"/>
    <w:rsid w:val="00946BB4"/>
    <w:rsid w:val="0095051F"/>
    <w:rsid w:val="009574E6"/>
    <w:rsid w:val="00957F7D"/>
    <w:rsid w:val="00980DA5"/>
    <w:rsid w:val="009901A9"/>
    <w:rsid w:val="00992139"/>
    <w:rsid w:val="009A31A7"/>
    <w:rsid w:val="009B151D"/>
    <w:rsid w:val="009B5DD8"/>
    <w:rsid w:val="009C6F16"/>
    <w:rsid w:val="009F24A9"/>
    <w:rsid w:val="009F7B8A"/>
    <w:rsid w:val="00A07801"/>
    <w:rsid w:val="00A10B0A"/>
    <w:rsid w:val="00A24346"/>
    <w:rsid w:val="00A45B79"/>
    <w:rsid w:val="00A45C14"/>
    <w:rsid w:val="00A51B93"/>
    <w:rsid w:val="00A63D04"/>
    <w:rsid w:val="00A828B3"/>
    <w:rsid w:val="00A9083B"/>
    <w:rsid w:val="00AE131E"/>
    <w:rsid w:val="00AE3535"/>
    <w:rsid w:val="00AE5FDC"/>
    <w:rsid w:val="00B065C8"/>
    <w:rsid w:val="00B24981"/>
    <w:rsid w:val="00B347FC"/>
    <w:rsid w:val="00B359B8"/>
    <w:rsid w:val="00B6415A"/>
    <w:rsid w:val="00B77A6B"/>
    <w:rsid w:val="00BA6C49"/>
    <w:rsid w:val="00C212FA"/>
    <w:rsid w:val="00C279C0"/>
    <w:rsid w:val="00C30239"/>
    <w:rsid w:val="00C41BEE"/>
    <w:rsid w:val="00C439CB"/>
    <w:rsid w:val="00C51BA2"/>
    <w:rsid w:val="00C55A90"/>
    <w:rsid w:val="00C652C2"/>
    <w:rsid w:val="00C900B9"/>
    <w:rsid w:val="00C94433"/>
    <w:rsid w:val="00CA02FE"/>
    <w:rsid w:val="00CA3B0D"/>
    <w:rsid w:val="00CB18A4"/>
    <w:rsid w:val="00D07AFA"/>
    <w:rsid w:val="00D14C80"/>
    <w:rsid w:val="00D255DA"/>
    <w:rsid w:val="00D3507E"/>
    <w:rsid w:val="00D358DE"/>
    <w:rsid w:val="00D507D3"/>
    <w:rsid w:val="00D50D3B"/>
    <w:rsid w:val="00D74BA8"/>
    <w:rsid w:val="00D921AA"/>
    <w:rsid w:val="00DA268C"/>
    <w:rsid w:val="00DC4B55"/>
    <w:rsid w:val="00DD779F"/>
    <w:rsid w:val="00DE6861"/>
    <w:rsid w:val="00DF1EA5"/>
    <w:rsid w:val="00DF2949"/>
    <w:rsid w:val="00E04A78"/>
    <w:rsid w:val="00E35195"/>
    <w:rsid w:val="00E44D64"/>
    <w:rsid w:val="00E47BF6"/>
    <w:rsid w:val="00E63868"/>
    <w:rsid w:val="00E70EDA"/>
    <w:rsid w:val="00E87732"/>
    <w:rsid w:val="00EA1550"/>
    <w:rsid w:val="00EB3B8C"/>
    <w:rsid w:val="00EC5654"/>
    <w:rsid w:val="00EE6E0F"/>
    <w:rsid w:val="00EF6D2B"/>
    <w:rsid w:val="00F0670D"/>
    <w:rsid w:val="00F10DB7"/>
    <w:rsid w:val="00F16B4A"/>
    <w:rsid w:val="00F30EB6"/>
    <w:rsid w:val="00F330C9"/>
    <w:rsid w:val="00F7302B"/>
    <w:rsid w:val="00F83CB2"/>
    <w:rsid w:val="00F9417B"/>
    <w:rsid w:val="00F96DEE"/>
    <w:rsid w:val="00FB0D10"/>
    <w:rsid w:val="00FB324A"/>
    <w:rsid w:val="00FE42FA"/>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45E9880"/>
  <w14:defaultImageDpi w14:val="300"/>
  <w15:docId w15:val="{60FAB3C8-4C35-6A42-856C-38260493BA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pPr>
      <w:keepNext/>
      <w:jc w:val="center"/>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qFormat/>
    <w:pPr>
      <w:keepNext/>
      <w:outlineLvl w:val="2"/>
    </w:pPr>
    <w:rPr>
      <w:b/>
      <w:i/>
    </w:rPr>
  </w:style>
  <w:style w:type="paragraph" w:styleId="berschrift4">
    <w:name w:val="heading 4"/>
    <w:basedOn w:val="Standard"/>
    <w:next w:val="Standard"/>
    <w:qFormat/>
    <w:pPr>
      <w:keepNext/>
      <w:spacing w:line="240" w:lineRule="auto"/>
      <w:ind w:right="685"/>
      <w:outlineLvl w:val="3"/>
    </w:pPr>
    <w:rPr>
      <w:b/>
      <w:sz w:val="20"/>
    </w:rPr>
  </w:style>
  <w:style w:type="paragraph" w:styleId="berschrift5">
    <w:name w:val="heading 5"/>
    <w:basedOn w:val="Standard"/>
    <w:next w:val="Standard"/>
    <w:qFormat/>
    <w:pPr>
      <w:keepNext/>
      <w:spacing w:line="312" w:lineRule="auto"/>
      <w:ind w:right="2783"/>
      <w:outlineLvl w:val="4"/>
    </w:pPr>
    <w:rPr>
      <w:b/>
      <w:i/>
      <w:sz w:val="18"/>
    </w:rPr>
  </w:style>
  <w:style w:type="paragraph" w:styleId="berschrift6">
    <w:name w:val="heading 6"/>
    <w:basedOn w:val="Standard"/>
    <w:next w:val="Standard"/>
    <w:link w:val="berschrift6Zchn"/>
    <w:qFormat/>
    <w:pPr>
      <w:keepNext/>
      <w:spacing w:line="240" w:lineRule="auto"/>
      <w:ind w:right="2783"/>
      <w:outlineLvl w:val="5"/>
    </w:pPr>
    <w:rPr>
      <w:b/>
      <w:sz w:val="18"/>
    </w:rPr>
  </w:style>
  <w:style w:type="paragraph" w:styleId="berschrift7">
    <w:name w:val="heading 7"/>
    <w:basedOn w:val="Standard"/>
    <w:next w:val="Standard"/>
    <w:qFormat/>
    <w:pPr>
      <w:keepNext/>
      <w:ind w:right="85"/>
      <w:outlineLvl w:val="6"/>
    </w:pPr>
    <w:rPr>
      <w:b/>
      <w:sz w:val="18"/>
    </w:rPr>
  </w:style>
  <w:style w:type="paragraph" w:styleId="berschrift8">
    <w:name w:val="heading 8"/>
    <w:basedOn w:val="Standard"/>
    <w:next w:val="Standard"/>
    <w:link w:val="berschrift8Zchn"/>
    <w:uiPriority w:val="99"/>
    <w:qFormat/>
    <w:pPr>
      <w:keepNext/>
      <w:ind w:right="85"/>
      <w:outlineLvl w:val="7"/>
    </w:pPr>
    <w:rPr>
      <w:b/>
      <w:sz w:val="20"/>
    </w:rPr>
  </w:style>
  <w:style w:type="paragraph" w:styleId="berschrift9">
    <w:name w:val="heading 9"/>
    <w:basedOn w:val="Standard"/>
    <w:next w:val="Standard"/>
    <w:qFormat/>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pPr>
  </w:style>
  <w:style w:type="paragraph" w:styleId="Fuzeile">
    <w:name w:val="footer"/>
    <w:basedOn w:val="Standard"/>
    <w:pPr>
      <w:tabs>
        <w:tab w:val="center" w:pos="4536"/>
        <w:tab w:val="right" w:pos="9072"/>
      </w:tabs>
    </w:pPr>
  </w:style>
  <w:style w:type="character" w:styleId="Hyperlink">
    <w:name w:val="Hyperlink"/>
    <w:rPr>
      <w:color w:val="0000FF"/>
      <w:u w:val="single"/>
    </w:rPr>
  </w:style>
  <w:style w:type="character" w:styleId="BesuchterLink">
    <w:name w:val="FollowedHyperlink"/>
    <w:rPr>
      <w:color w:val="800080"/>
      <w:u w:val="single"/>
    </w:rPr>
  </w:style>
  <w:style w:type="paragraph" w:styleId="Textkrper">
    <w:name w:val="Body Text"/>
    <w:basedOn w:val="Standard"/>
    <w:pPr>
      <w:spacing w:line="240" w:lineRule="auto"/>
    </w:pPr>
    <w:rPr>
      <w:sz w:val="18"/>
    </w:rPr>
  </w:style>
  <w:style w:type="paragraph" w:customStyle="1" w:styleId="Sprechblasentext1">
    <w:name w:val="Sprechblasentext1"/>
    <w:basedOn w:val="Standard"/>
    <w:rPr>
      <w:rFonts w:ascii="Tahoma" w:hAnsi="Tahoma"/>
      <w:sz w:val="16"/>
    </w:rPr>
  </w:style>
  <w:style w:type="paragraph" w:styleId="Textkrper-Zeileneinzug">
    <w:name w:val="Body Text Indent"/>
    <w:basedOn w:val="Standard"/>
    <w:link w:val="Textkrper-ZeileneinzugZchn"/>
    <w:pPr>
      <w:tabs>
        <w:tab w:val="left" w:pos="5040"/>
      </w:tabs>
    </w:pPr>
    <w:rPr>
      <w:sz w:val="20"/>
    </w:rPr>
  </w:style>
  <w:style w:type="paragraph" w:styleId="Textkrper3">
    <w:name w:val="Body Text 3"/>
    <w:basedOn w:val="Standard"/>
    <w:pPr>
      <w:spacing w:line="360" w:lineRule="auto"/>
      <w:jc w:val="both"/>
    </w:pPr>
    <w:rPr>
      <w:sz w:val="18"/>
      <w:lang w:val="en-US"/>
    </w:rPr>
  </w:style>
  <w:style w:type="paragraph" w:styleId="Textkrper2">
    <w:name w:val="Body Text 2"/>
    <w:basedOn w:val="Standard"/>
    <w:pPr>
      <w:tabs>
        <w:tab w:val="left" w:pos="5040"/>
      </w:tabs>
      <w:ind w:right="-71"/>
    </w:pPr>
    <w:rPr>
      <w:sz w:val="20"/>
    </w:rPr>
  </w:style>
  <w:style w:type="paragraph" w:styleId="Sprechblasentext">
    <w:name w:val="Balloon Text"/>
    <w:basedOn w:val="Standard"/>
    <w:semiHidden/>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customStyle="1" w:styleId="Textkrper-ZeileneinzugZchn">
    <w:name w:val="Textkörper-Zeileneinzug Zchn"/>
    <w:link w:val="Textkrper-Zeileneinzug"/>
    <w:rsid w:val="00F679A6"/>
    <w:rPr>
      <w:rFonts w:ascii="Helvetica" w:eastAsia="MS Mincho" w:hAnsi="Helvetica"/>
    </w:rPr>
  </w:style>
  <w:style w:type="table" w:styleId="Tabellenraster">
    <w:name w:val="Table Grid"/>
    <w:basedOn w:val="NormaleTabelle"/>
    <w:uiPriority w:val="59"/>
    <w:rsid w:val="009B5D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uiPriority w:val="99"/>
    <w:semiHidden/>
    <w:unhideWhenUsed/>
    <w:rsid w:val="008404D2"/>
    <w:rPr>
      <w:sz w:val="16"/>
      <w:szCs w:val="16"/>
    </w:rPr>
  </w:style>
  <w:style w:type="paragraph" w:styleId="Kommentartext">
    <w:name w:val="annotation text"/>
    <w:basedOn w:val="Standard"/>
    <w:link w:val="KommentartextZchn"/>
    <w:uiPriority w:val="99"/>
    <w:semiHidden/>
    <w:unhideWhenUsed/>
    <w:rsid w:val="008404D2"/>
    <w:rPr>
      <w:sz w:val="20"/>
    </w:rPr>
  </w:style>
  <w:style w:type="character" w:customStyle="1" w:styleId="KommentartextZchn">
    <w:name w:val="Kommentartext Zchn"/>
    <w:link w:val="Kommentartext"/>
    <w:uiPriority w:val="99"/>
    <w:semiHidden/>
    <w:rsid w:val="008404D2"/>
    <w:rPr>
      <w:rFonts w:ascii="Helvetica" w:eastAsia="MS Mincho" w:hAnsi="Helvetica"/>
    </w:rPr>
  </w:style>
  <w:style w:type="paragraph" w:styleId="Kommentarthema">
    <w:name w:val="annotation subject"/>
    <w:basedOn w:val="Kommentartext"/>
    <w:next w:val="Kommentartext"/>
    <w:link w:val="KommentarthemaZchn"/>
    <w:uiPriority w:val="99"/>
    <w:semiHidden/>
    <w:unhideWhenUsed/>
    <w:rsid w:val="008404D2"/>
    <w:rPr>
      <w:b/>
      <w:bCs/>
    </w:rPr>
  </w:style>
  <w:style w:type="character" w:customStyle="1" w:styleId="KommentarthemaZchn">
    <w:name w:val="Kommentarthema Zchn"/>
    <w:link w:val="Kommentarthema"/>
    <w:uiPriority w:val="99"/>
    <w:semiHidden/>
    <w:rsid w:val="008404D2"/>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ress-n-relations.amid-pr.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958</Words>
  <Characters>6036</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webcare</Company>
  <LinksUpToDate>false</LinksUpToDate>
  <CharactersWithSpaces>6981</CharactersWithSpaces>
  <SharedDoc>false</SharedDoc>
  <HLinks>
    <vt:vector size="12" baseType="variant">
      <vt:variant>
        <vt:i4>7209004</vt:i4>
      </vt:variant>
      <vt:variant>
        <vt:i4>0</vt:i4>
      </vt:variant>
      <vt:variant>
        <vt:i4>0</vt:i4>
      </vt:variant>
      <vt:variant>
        <vt:i4>5</vt:i4>
      </vt:variant>
      <vt:variant>
        <vt:lpwstr>http://www.nilfisk-cfm.de/</vt:lpwstr>
      </vt:variant>
      <vt:variant>
        <vt:lpwstr/>
      </vt:variant>
      <vt:variant>
        <vt:i4>7471134</vt:i4>
      </vt:variant>
      <vt:variant>
        <vt:i4>14993</vt:i4>
      </vt:variant>
      <vt:variant>
        <vt:i4>1025</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subject/>
  <dc:creator>burgmaka</dc:creator>
  <cp:keywords/>
  <cp:lastModifiedBy>Monika Nyendick</cp:lastModifiedBy>
  <cp:revision>6</cp:revision>
  <cp:lastPrinted>2014-05-19T08:52:00Z</cp:lastPrinted>
  <dcterms:created xsi:type="dcterms:W3CDTF">2022-07-12T11:37:00Z</dcterms:created>
  <dcterms:modified xsi:type="dcterms:W3CDTF">2022-07-12T12:21:00Z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2022-06-23T07:20:43Z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17ee9e60-9d2e-4ddc-b371-527cf9b8b437</vt:lpwstr>
  </property>
  <property fmtid="{D5CDD505-2E9C-101B-9397-08002B2CF9AE}" pid="8" name="MSIP_Label_8af657d4-2045-4871-9872-e323e3545d60_ContentBits">
    <vt:lpwstr>0</vt:lpwstr>
  </property>
</Properties>
</file>