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99CF28" w14:textId="57D1B5C6" w:rsidR="00AE0244" w:rsidRDefault="00EE35F5">
      <w:pPr>
        <w:spacing w:line="312" w:lineRule="auto"/>
        <w:rPr>
          <w:sz w:val="20"/>
          <w:szCs w:val="20"/>
        </w:rPr>
      </w:pPr>
      <w:r>
        <w:rPr>
          <w:sz w:val="20"/>
          <w:szCs w:val="20"/>
        </w:rPr>
        <w:t xml:space="preserve">Ulm, den </w:t>
      </w:r>
      <w:r w:rsidR="007E09E2">
        <w:rPr>
          <w:sz w:val="20"/>
          <w:szCs w:val="20"/>
        </w:rPr>
        <w:t>25</w:t>
      </w:r>
      <w:r w:rsidR="008750D1">
        <w:rPr>
          <w:sz w:val="20"/>
          <w:szCs w:val="20"/>
        </w:rPr>
        <w:t>. J</w:t>
      </w:r>
      <w:r w:rsidR="00E46FDF">
        <w:rPr>
          <w:sz w:val="20"/>
          <w:szCs w:val="20"/>
        </w:rPr>
        <w:t>uli</w:t>
      </w:r>
      <w:r w:rsidR="008750D1">
        <w:rPr>
          <w:sz w:val="20"/>
          <w:szCs w:val="20"/>
        </w:rPr>
        <w:t xml:space="preserve"> 2019</w:t>
      </w:r>
    </w:p>
    <w:p w14:paraId="3AAD017B" w14:textId="77777777" w:rsidR="00AE0244" w:rsidRDefault="00AE0244">
      <w:pPr>
        <w:spacing w:line="312" w:lineRule="auto"/>
        <w:rPr>
          <w:sz w:val="20"/>
          <w:szCs w:val="20"/>
        </w:rPr>
      </w:pPr>
    </w:p>
    <w:p w14:paraId="1A1E9E42" w14:textId="7B7A4E8B" w:rsidR="00D02835" w:rsidRPr="00D02835" w:rsidRDefault="001635FE" w:rsidP="00D02835">
      <w:pPr>
        <w:pStyle w:val="Textkrper"/>
        <w:tabs>
          <w:tab w:val="clear" w:pos="6960"/>
        </w:tabs>
        <w:spacing w:line="312" w:lineRule="auto"/>
        <w:ind w:right="86"/>
        <w:rPr>
          <w:rFonts w:ascii="Helvetica" w:hAnsi="Helvetica" w:cs="Helvetica"/>
          <w:b w:val="0"/>
          <w:sz w:val="20"/>
          <w:szCs w:val="20"/>
        </w:rPr>
      </w:pPr>
      <w:bookmarkStart w:id="0" w:name="OLE_LINK8"/>
      <w:r>
        <w:rPr>
          <w:rFonts w:ascii="Helvetica" w:hAnsi="Helvetica"/>
          <w:sz w:val="28"/>
          <w:szCs w:val="28"/>
        </w:rPr>
        <w:t>M</w:t>
      </w:r>
      <w:r w:rsidR="007342B4">
        <w:rPr>
          <w:rFonts w:ascii="Helvetica" w:hAnsi="Helvetica"/>
          <w:sz w:val="28"/>
          <w:szCs w:val="28"/>
        </w:rPr>
        <w:t>ARVECS</w:t>
      </w:r>
      <w:r w:rsidR="00E46FDF">
        <w:rPr>
          <w:rFonts w:ascii="Helvetica" w:hAnsi="Helvetica"/>
          <w:sz w:val="28"/>
          <w:szCs w:val="28"/>
        </w:rPr>
        <w:t xml:space="preserve"> </w:t>
      </w:r>
      <w:r w:rsidR="004F0131">
        <w:rPr>
          <w:rFonts w:ascii="Helvetica" w:hAnsi="Helvetica"/>
          <w:sz w:val="28"/>
          <w:szCs w:val="28"/>
        </w:rPr>
        <w:t xml:space="preserve">feiert </w:t>
      </w:r>
      <w:r w:rsidR="00E46FDF">
        <w:rPr>
          <w:rFonts w:ascii="Helvetica" w:hAnsi="Helvetica"/>
          <w:sz w:val="28"/>
          <w:szCs w:val="28"/>
        </w:rPr>
        <w:t xml:space="preserve">20-jähriges Bestehen mit </w:t>
      </w:r>
      <w:r>
        <w:rPr>
          <w:rFonts w:ascii="Helvetica" w:hAnsi="Helvetica"/>
          <w:sz w:val="28"/>
          <w:szCs w:val="28"/>
        </w:rPr>
        <w:t xml:space="preserve">Sommerfest </w:t>
      </w:r>
      <w:r w:rsidR="00DB460D" w:rsidRPr="00D02835">
        <w:rPr>
          <w:rFonts w:ascii="Helvetica" w:hAnsi="Helvetica"/>
          <w:sz w:val="28"/>
          <w:szCs w:val="28"/>
        </w:rPr>
        <w:br/>
      </w:r>
      <w:r w:rsidR="00C74BA7">
        <w:rPr>
          <w:rFonts w:ascii="Helvetica" w:hAnsi="Helvetica" w:cs="Helvetica"/>
          <w:b w:val="0"/>
          <w:sz w:val="20"/>
          <w:szCs w:val="20"/>
        </w:rPr>
        <w:t>Pharmapartner</w:t>
      </w:r>
      <w:r w:rsidR="00E46FDF">
        <w:rPr>
          <w:rFonts w:ascii="Helvetica" w:hAnsi="Helvetica" w:cs="Helvetica"/>
          <w:b w:val="0"/>
          <w:sz w:val="20"/>
          <w:szCs w:val="20"/>
        </w:rPr>
        <w:t xml:space="preserve"> wei</w:t>
      </w:r>
      <w:r w:rsidR="004F0131">
        <w:rPr>
          <w:rFonts w:ascii="Helvetica" w:hAnsi="Helvetica" w:cs="Helvetica"/>
          <w:b w:val="0"/>
          <w:sz w:val="20"/>
          <w:szCs w:val="20"/>
        </w:rPr>
        <w:t>s</w:t>
      </w:r>
      <w:r w:rsidR="00E46FDF">
        <w:rPr>
          <w:rFonts w:ascii="Helvetica" w:hAnsi="Helvetica" w:cs="Helvetica"/>
          <w:b w:val="0"/>
          <w:sz w:val="20"/>
          <w:szCs w:val="20"/>
        </w:rPr>
        <w:t>t dynamische Entwicklung auf</w:t>
      </w:r>
    </w:p>
    <w:p w14:paraId="23AA03E6" w14:textId="77777777" w:rsidR="0049369D" w:rsidRPr="005A2538" w:rsidRDefault="0049369D" w:rsidP="0049369D">
      <w:pPr>
        <w:spacing w:line="312" w:lineRule="auto"/>
        <w:rPr>
          <w:b/>
          <w:bCs/>
          <w:sz w:val="20"/>
          <w:szCs w:val="20"/>
        </w:rPr>
      </w:pPr>
    </w:p>
    <w:p w14:paraId="4C6451B1" w14:textId="1872EE62" w:rsidR="00D02835" w:rsidRDefault="00D02835" w:rsidP="00D02835">
      <w:pPr>
        <w:pStyle w:val="Textkrper"/>
        <w:spacing w:line="312" w:lineRule="auto"/>
        <w:rPr>
          <w:rFonts w:ascii="Helvetica" w:hAnsi="Helvetica"/>
          <w:sz w:val="20"/>
        </w:rPr>
      </w:pPr>
      <w:r>
        <w:rPr>
          <w:rFonts w:ascii="Helvetica" w:hAnsi="Helvetica"/>
          <w:sz w:val="20"/>
        </w:rPr>
        <w:t>1999 wurde M</w:t>
      </w:r>
      <w:r w:rsidR="007342B4">
        <w:rPr>
          <w:rFonts w:ascii="Helvetica" w:hAnsi="Helvetica"/>
          <w:sz w:val="20"/>
        </w:rPr>
        <w:t>ARVECS</w:t>
      </w:r>
      <w:r>
        <w:rPr>
          <w:rFonts w:ascii="Helvetica" w:hAnsi="Helvetica"/>
          <w:sz w:val="20"/>
        </w:rPr>
        <w:t xml:space="preserve">, der Spezialist für </w:t>
      </w:r>
      <w:r w:rsidRPr="00393482">
        <w:rPr>
          <w:rFonts w:ascii="Helvetica" w:hAnsi="Helvetica"/>
          <w:sz w:val="20"/>
        </w:rPr>
        <w:t>Sales- und Marketing-Lösungen für die Pharmaindustrie</w:t>
      </w:r>
      <w:r w:rsidR="004F0131">
        <w:rPr>
          <w:rFonts w:ascii="Helvetica" w:hAnsi="Helvetica"/>
          <w:sz w:val="20"/>
        </w:rPr>
        <w:t>,</w:t>
      </w:r>
      <w:r>
        <w:rPr>
          <w:rFonts w:ascii="Helvetica" w:hAnsi="Helvetica"/>
          <w:sz w:val="20"/>
        </w:rPr>
        <w:t xml:space="preserve"> im süddeutschen Ulm gegründet. In den letzten 20 Jahren </w:t>
      </w:r>
      <w:r w:rsidR="004F0131">
        <w:rPr>
          <w:rFonts w:ascii="Helvetica" w:hAnsi="Helvetica"/>
          <w:sz w:val="20"/>
        </w:rPr>
        <w:t>erfolgte die Umsetzung von</w:t>
      </w:r>
      <w:r>
        <w:rPr>
          <w:rFonts w:ascii="Helvetica" w:hAnsi="Helvetica"/>
          <w:sz w:val="20"/>
        </w:rPr>
        <w:t xml:space="preserve"> m</w:t>
      </w:r>
      <w:r w:rsidRPr="00B21DF2">
        <w:rPr>
          <w:rFonts w:ascii="Helvetica" w:hAnsi="Helvetica"/>
          <w:sz w:val="20"/>
        </w:rPr>
        <w:t xml:space="preserve">ehr als </w:t>
      </w:r>
      <w:r>
        <w:rPr>
          <w:rFonts w:ascii="Helvetica" w:hAnsi="Helvetica"/>
          <w:sz w:val="20"/>
        </w:rPr>
        <w:t>400</w:t>
      </w:r>
      <w:r w:rsidRPr="00B21DF2">
        <w:rPr>
          <w:rFonts w:ascii="Helvetica" w:hAnsi="Helvetica"/>
          <w:sz w:val="20"/>
        </w:rPr>
        <w:t xml:space="preserve"> Projekte</w:t>
      </w:r>
      <w:r w:rsidR="004F0131">
        <w:rPr>
          <w:rFonts w:ascii="Helvetica" w:hAnsi="Helvetica"/>
          <w:sz w:val="20"/>
        </w:rPr>
        <w:t>n</w:t>
      </w:r>
      <w:r w:rsidRPr="00B21DF2">
        <w:rPr>
          <w:rFonts w:ascii="Helvetica" w:hAnsi="Helvetica"/>
          <w:sz w:val="20"/>
        </w:rPr>
        <w:t xml:space="preserve">, in denen </w:t>
      </w:r>
      <w:r w:rsidR="004F0131">
        <w:rPr>
          <w:rFonts w:ascii="Helvetica" w:hAnsi="Helvetica"/>
          <w:sz w:val="20"/>
        </w:rPr>
        <w:t>etwa</w:t>
      </w:r>
      <w:r w:rsidRPr="00B21DF2">
        <w:rPr>
          <w:rFonts w:ascii="Helvetica" w:hAnsi="Helvetica"/>
          <w:sz w:val="20"/>
        </w:rPr>
        <w:t xml:space="preserve"> </w:t>
      </w:r>
      <w:r>
        <w:rPr>
          <w:rFonts w:ascii="Helvetica" w:hAnsi="Helvetica"/>
          <w:sz w:val="20"/>
        </w:rPr>
        <w:t>5.000</w:t>
      </w:r>
      <w:r w:rsidRPr="00B21DF2">
        <w:rPr>
          <w:rFonts w:ascii="Helvetica" w:hAnsi="Helvetica"/>
          <w:sz w:val="20"/>
        </w:rPr>
        <w:t xml:space="preserve"> Mitarbeiter </w:t>
      </w:r>
      <w:r>
        <w:rPr>
          <w:rFonts w:ascii="Helvetica" w:hAnsi="Helvetica"/>
          <w:sz w:val="20"/>
        </w:rPr>
        <w:t>beschäftigt waren, für rund 220 Kunden. Dabei blieb das Unternehmen stets agil und reagierte nicht nur auf zahlreiche Veränderungen in der Branche, sondern gestaltete diese aktiv mit. So passte M</w:t>
      </w:r>
      <w:r w:rsidR="007342B4">
        <w:rPr>
          <w:rFonts w:ascii="Helvetica" w:hAnsi="Helvetica"/>
          <w:sz w:val="20"/>
        </w:rPr>
        <w:t>ARVECS</w:t>
      </w:r>
      <w:r>
        <w:rPr>
          <w:rFonts w:ascii="Helvetica" w:hAnsi="Helvetica"/>
          <w:sz w:val="20"/>
        </w:rPr>
        <w:t xml:space="preserve"> das komplette Recruiting dem neuen Arbeitnehmergesetz an oder adaptierte den Vertrieb auf das geänderte Kommunikationsverhalten der Zielgruppen </w:t>
      </w:r>
      <w:r w:rsidR="004F0131">
        <w:rPr>
          <w:rFonts w:ascii="Helvetica" w:hAnsi="Helvetica"/>
          <w:sz w:val="20"/>
        </w:rPr>
        <w:t xml:space="preserve">– </w:t>
      </w:r>
      <w:r>
        <w:rPr>
          <w:rFonts w:ascii="Helvetica" w:hAnsi="Helvetica"/>
          <w:sz w:val="20"/>
        </w:rPr>
        <w:t xml:space="preserve">vom Arzt über den Patienten bis hin zu Apotheken, Kliniken oder Kassen. Mit dem strategischen Konzept „Go </w:t>
      </w:r>
      <w:proofErr w:type="spellStart"/>
      <w:r>
        <w:rPr>
          <w:rFonts w:ascii="Helvetica" w:hAnsi="Helvetica"/>
          <w:sz w:val="20"/>
        </w:rPr>
        <w:t>to</w:t>
      </w:r>
      <w:proofErr w:type="spellEnd"/>
      <w:r>
        <w:rPr>
          <w:rFonts w:ascii="Helvetica" w:hAnsi="Helvetica"/>
          <w:sz w:val="20"/>
        </w:rPr>
        <w:t xml:space="preserve"> Germany“ stellte M</w:t>
      </w:r>
      <w:r w:rsidR="007342B4">
        <w:rPr>
          <w:rFonts w:ascii="Helvetica" w:hAnsi="Helvetica"/>
          <w:sz w:val="20"/>
        </w:rPr>
        <w:t>ARVECS</w:t>
      </w:r>
      <w:r>
        <w:rPr>
          <w:rFonts w:ascii="Helvetica" w:hAnsi="Helvetica"/>
          <w:sz w:val="20"/>
        </w:rPr>
        <w:t xml:space="preserve"> schließlich die Weichen für den Markteintritt internationaler Firmen in Deutschland und begleitete im Rahmen dieser Strategie von Beginn an den deutschlandweiten Vertrieb von Cannabis. Sowohl die Tochtergesellschaft</w:t>
      </w:r>
      <w:r w:rsidR="00004BA4">
        <w:rPr>
          <w:rFonts w:ascii="Helvetica" w:hAnsi="Helvetica"/>
          <w:sz w:val="20"/>
        </w:rPr>
        <w:t>en</w:t>
      </w:r>
      <w:r>
        <w:rPr>
          <w:rFonts w:ascii="Helvetica" w:hAnsi="Helvetica"/>
          <w:sz w:val="20"/>
        </w:rPr>
        <w:t xml:space="preserve"> SANTIS</w:t>
      </w:r>
      <w:r w:rsidR="00004BA4">
        <w:rPr>
          <w:rFonts w:ascii="Helvetica" w:hAnsi="Helvetica"/>
          <w:sz w:val="20"/>
        </w:rPr>
        <w:t xml:space="preserve"> und </w:t>
      </w:r>
      <w:proofErr w:type="spellStart"/>
      <w:r w:rsidR="00004BA4">
        <w:rPr>
          <w:rFonts w:ascii="Helvetica" w:hAnsi="Helvetica"/>
          <w:sz w:val="20"/>
        </w:rPr>
        <w:t>Palgos</w:t>
      </w:r>
      <w:proofErr w:type="spellEnd"/>
      <w:r>
        <w:rPr>
          <w:rFonts w:ascii="Helvetica" w:hAnsi="Helvetica"/>
          <w:sz w:val="20"/>
        </w:rPr>
        <w:t xml:space="preserve"> die im Auftrag von </w:t>
      </w:r>
      <w:proofErr w:type="spellStart"/>
      <w:r>
        <w:rPr>
          <w:rFonts w:ascii="Helvetica" w:hAnsi="Helvetica"/>
          <w:sz w:val="20"/>
        </w:rPr>
        <w:t>AstraZeneca</w:t>
      </w:r>
      <w:proofErr w:type="spellEnd"/>
      <w:r>
        <w:rPr>
          <w:rFonts w:ascii="Helvetica" w:hAnsi="Helvetica"/>
          <w:sz w:val="20"/>
        </w:rPr>
        <w:t xml:space="preserve"> Deutschland </w:t>
      </w:r>
      <w:r w:rsidR="00004BA4">
        <w:rPr>
          <w:rFonts w:ascii="Helvetica" w:hAnsi="Helvetica"/>
          <w:sz w:val="20"/>
        </w:rPr>
        <w:t xml:space="preserve">und </w:t>
      </w:r>
      <w:proofErr w:type="spellStart"/>
      <w:r w:rsidR="00004BA4">
        <w:rPr>
          <w:rFonts w:ascii="Helvetica" w:hAnsi="Helvetica"/>
          <w:sz w:val="20"/>
        </w:rPr>
        <w:t>Grünenthal</w:t>
      </w:r>
      <w:proofErr w:type="spellEnd"/>
      <w:r w:rsidR="00004BA4">
        <w:rPr>
          <w:rFonts w:ascii="Helvetica" w:hAnsi="Helvetica"/>
          <w:sz w:val="20"/>
        </w:rPr>
        <w:t xml:space="preserve"> </w:t>
      </w:r>
      <w:r>
        <w:rPr>
          <w:rFonts w:ascii="Helvetica" w:hAnsi="Helvetica"/>
          <w:sz w:val="20"/>
        </w:rPr>
        <w:t>tätig</w:t>
      </w:r>
      <w:r w:rsidR="00004BA4">
        <w:rPr>
          <w:rFonts w:ascii="Helvetica" w:hAnsi="Helvetica"/>
          <w:sz w:val="20"/>
        </w:rPr>
        <w:t xml:space="preserve"> </w:t>
      </w:r>
      <w:proofErr w:type="gramStart"/>
      <w:r w:rsidR="00004BA4">
        <w:rPr>
          <w:rFonts w:ascii="Helvetica" w:hAnsi="Helvetica"/>
          <w:sz w:val="20"/>
        </w:rPr>
        <w:t>sind</w:t>
      </w:r>
      <w:r>
        <w:rPr>
          <w:rFonts w:ascii="Helvetica" w:hAnsi="Helvetica"/>
          <w:sz w:val="20"/>
        </w:rPr>
        <w:t>,</w:t>
      </w:r>
      <w:proofErr w:type="gramEnd"/>
      <w:r>
        <w:rPr>
          <w:rFonts w:ascii="Helvetica" w:hAnsi="Helvetica"/>
          <w:sz w:val="20"/>
        </w:rPr>
        <w:t xml:space="preserve"> als auch die Partnerschaft mit der </w:t>
      </w:r>
      <w:proofErr w:type="spellStart"/>
      <w:r>
        <w:rPr>
          <w:rFonts w:ascii="Helvetica" w:hAnsi="Helvetica"/>
          <w:sz w:val="20"/>
        </w:rPr>
        <w:t>Full</w:t>
      </w:r>
      <w:proofErr w:type="spellEnd"/>
      <w:r>
        <w:rPr>
          <w:rFonts w:ascii="Helvetica" w:hAnsi="Helvetica"/>
          <w:sz w:val="20"/>
        </w:rPr>
        <w:t xml:space="preserve"> Service Agentur für Apothekenkommunikation, </w:t>
      </w:r>
      <w:proofErr w:type="spellStart"/>
      <w:r>
        <w:rPr>
          <w:rFonts w:ascii="Helvetica" w:hAnsi="Helvetica"/>
          <w:sz w:val="20"/>
        </w:rPr>
        <w:t>markom</w:t>
      </w:r>
      <w:proofErr w:type="spellEnd"/>
      <w:r>
        <w:rPr>
          <w:rFonts w:ascii="Helvetica" w:hAnsi="Helvetica"/>
          <w:sz w:val="20"/>
        </w:rPr>
        <w:t xml:space="preserve">, entwickeln sich stabil weiter und </w:t>
      </w:r>
      <w:r w:rsidRPr="00004BA4">
        <w:rPr>
          <w:rFonts w:ascii="Helvetica" w:hAnsi="Helvetica"/>
          <w:sz w:val="20"/>
        </w:rPr>
        <w:t xml:space="preserve">tragen so zur positiven Bilanz bei. </w:t>
      </w:r>
      <w:r w:rsidR="001635FE" w:rsidRPr="00004BA4">
        <w:rPr>
          <w:rFonts w:ascii="Helvetica" w:hAnsi="Helvetica"/>
          <w:color w:val="000000" w:themeColor="text1"/>
          <w:sz w:val="20"/>
        </w:rPr>
        <w:t xml:space="preserve">Beim Sommerfest </w:t>
      </w:r>
      <w:r w:rsidR="00004BA4" w:rsidRPr="00004BA4">
        <w:rPr>
          <w:rFonts w:ascii="Helvetica" w:hAnsi="Helvetica"/>
          <w:color w:val="000000" w:themeColor="text1"/>
          <w:sz w:val="20"/>
        </w:rPr>
        <w:t>auf der Ulmer Wilhelmsburg</w:t>
      </w:r>
      <w:r w:rsidR="001635FE" w:rsidRPr="00004BA4">
        <w:rPr>
          <w:rFonts w:ascii="Helvetica" w:hAnsi="Helvetica"/>
          <w:color w:val="000000" w:themeColor="text1"/>
          <w:sz w:val="20"/>
        </w:rPr>
        <w:t xml:space="preserve"> erklärte </w:t>
      </w:r>
      <w:r w:rsidR="001635FE">
        <w:rPr>
          <w:rFonts w:ascii="Helvetica" w:hAnsi="Helvetica"/>
          <w:sz w:val="20"/>
        </w:rPr>
        <w:t xml:space="preserve">Geschäftsführerin Katrin </w:t>
      </w:r>
      <w:proofErr w:type="spellStart"/>
      <w:r w:rsidR="001635FE">
        <w:rPr>
          <w:rFonts w:ascii="Helvetica" w:hAnsi="Helvetica"/>
          <w:sz w:val="20"/>
        </w:rPr>
        <w:t>Wenzler</w:t>
      </w:r>
      <w:proofErr w:type="spellEnd"/>
      <w:r w:rsidR="001635FE">
        <w:rPr>
          <w:rFonts w:ascii="Helvetica" w:hAnsi="Helvetica"/>
          <w:sz w:val="20"/>
        </w:rPr>
        <w:t xml:space="preserve">: </w:t>
      </w:r>
      <w:r>
        <w:rPr>
          <w:rFonts w:ascii="Helvetica" w:hAnsi="Helvetica"/>
          <w:sz w:val="20"/>
        </w:rPr>
        <w:t>„</w:t>
      </w:r>
      <w:r w:rsidR="007923BB">
        <w:rPr>
          <w:rFonts w:ascii="Helvetica" w:hAnsi="Helvetica"/>
          <w:sz w:val="20"/>
        </w:rPr>
        <w:t>Wir sind stolz darauf, dass es uns die letzten 20 Jahre gelungen ist, neue Trends früh zu erkennen und immer als einer der ersten Lösungen dafür anzubieten.“</w:t>
      </w:r>
    </w:p>
    <w:p w14:paraId="3F9EC38D" w14:textId="77777777" w:rsidR="0049369D" w:rsidRDefault="0049369D">
      <w:pPr>
        <w:pStyle w:val="Textkrper"/>
        <w:tabs>
          <w:tab w:val="clear" w:pos="6960"/>
          <w:tab w:val="left" w:pos="6447"/>
        </w:tabs>
        <w:spacing w:line="312" w:lineRule="auto"/>
        <w:ind w:right="0"/>
        <w:rPr>
          <w:rFonts w:ascii="Helvetica" w:hAnsi="Helvetica"/>
          <w:b w:val="0"/>
          <w:bCs w:val="0"/>
          <w:sz w:val="20"/>
          <w:szCs w:val="20"/>
        </w:rPr>
      </w:pPr>
    </w:p>
    <w:p w14:paraId="48C0C04E" w14:textId="45F8E9E4" w:rsidR="00D02835" w:rsidRDefault="00D02835" w:rsidP="00D02835">
      <w:pPr>
        <w:pStyle w:val="Textkrper"/>
        <w:spacing w:line="312" w:lineRule="auto"/>
        <w:ind w:right="-57"/>
        <w:rPr>
          <w:rFonts w:ascii="Helvetica" w:hAnsi="Helvetica" w:cs="Helvetica"/>
          <w:b w:val="0"/>
          <w:sz w:val="20"/>
        </w:rPr>
      </w:pPr>
      <w:r>
        <w:rPr>
          <w:rFonts w:ascii="Helvetica" w:hAnsi="Helvetica" w:cs="Helvetica"/>
          <w:b w:val="0"/>
          <w:sz w:val="20"/>
        </w:rPr>
        <w:t>Seit M</w:t>
      </w:r>
      <w:r w:rsidR="007342B4">
        <w:rPr>
          <w:rFonts w:ascii="Helvetica" w:hAnsi="Helvetica" w:cs="Helvetica"/>
          <w:b w:val="0"/>
          <w:sz w:val="20"/>
        </w:rPr>
        <w:t>ARVECS</w:t>
      </w:r>
      <w:r>
        <w:rPr>
          <w:rFonts w:ascii="Helvetica" w:hAnsi="Helvetica" w:cs="Helvetica"/>
          <w:b w:val="0"/>
          <w:sz w:val="20"/>
        </w:rPr>
        <w:t xml:space="preserve"> 1999 mit Angeboten für das </w:t>
      </w:r>
      <w:proofErr w:type="spellStart"/>
      <w:r>
        <w:rPr>
          <w:rFonts w:ascii="Helvetica" w:hAnsi="Helvetica" w:cs="Helvetica"/>
          <w:b w:val="0"/>
          <w:sz w:val="20"/>
        </w:rPr>
        <w:t>Vakanzmanagement</w:t>
      </w:r>
      <w:proofErr w:type="spellEnd"/>
      <w:r>
        <w:rPr>
          <w:rFonts w:ascii="Helvetica" w:hAnsi="Helvetica" w:cs="Helvetica"/>
          <w:b w:val="0"/>
          <w:sz w:val="20"/>
        </w:rPr>
        <w:t xml:space="preserve"> und den externen Außendienst auf den Markt kam, hat sich das Branchenumfeld signifikant geändert: Pharmareferenten sind längst keine Verkäufer mehr, sondern Kommunikatoren und Spezialisten in den verschiedenen medizinischen Fachgebieten. Schon früh profilierte sich</w:t>
      </w:r>
      <w:r w:rsidRPr="00AC5D08">
        <w:rPr>
          <w:rFonts w:ascii="Helvetica" w:hAnsi="Helvetica" w:cs="Helvetica"/>
          <w:b w:val="0"/>
          <w:sz w:val="20"/>
        </w:rPr>
        <w:t xml:space="preserve"> M</w:t>
      </w:r>
      <w:r w:rsidR="007342B4">
        <w:rPr>
          <w:rFonts w:ascii="Helvetica" w:hAnsi="Helvetica" w:cs="Helvetica"/>
          <w:b w:val="0"/>
          <w:sz w:val="20"/>
        </w:rPr>
        <w:t>ARVECS</w:t>
      </w:r>
      <w:r w:rsidRPr="00AC5D08">
        <w:rPr>
          <w:rFonts w:ascii="Helvetica" w:hAnsi="Helvetica" w:cs="Helvetica"/>
          <w:b w:val="0"/>
          <w:sz w:val="20"/>
        </w:rPr>
        <w:t xml:space="preserve"> als „Spezialist für Spezialisten“ </w:t>
      </w:r>
      <w:r>
        <w:rPr>
          <w:rFonts w:ascii="Helvetica" w:hAnsi="Helvetica" w:cs="Helvetica"/>
          <w:b w:val="0"/>
          <w:sz w:val="20"/>
        </w:rPr>
        <w:t>und zählte 2005</w:t>
      </w:r>
      <w:r w:rsidRPr="00AC5D08">
        <w:rPr>
          <w:rFonts w:ascii="Helvetica" w:hAnsi="Helvetica" w:cs="Helvetica"/>
          <w:b w:val="0"/>
          <w:sz w:val="20"/>
        </w:rPr>
        <w:t xml:space="preserve"> </w:t>
      </w:r>
      <w:r w:rsidR="00004BA4">
        <w:rPr>
          <w:rFonts w:ascii="Helvetica" w:hAnsi="Helvetica" w:cs="Helvetica"/>
          <w:b w:val="0"/>
          <w:sz w:val="20"/>
        </w:rPr>
        <w:t xml:space="preserve">zu </w:t>
      </w:r>
      <w:r w:rsidRPr="00AC5D08">
        <w:rPr>
          <w:rFonts w:ascii="Helvetica" w:hAnsi="Helvetica" w:cs="Helvetica"/>
          <w:b w:val="0"/>
          <w:sz w:val="20"/>
        </w:rPr>
        <w:t xml:space="preserve">den </w:t>
      </w:r>
      <w:r w:rsidR="004F0131">
        <w:rPr>
          <w:rFonts w:ascii="Helvetica" w:hAnsi="Helvetica" w:cs="Helvetica"/>
          <w:b w:val="0"/>
          <w:sz w:val="20"/>
        </w:rPr>
        <w:t>Pionieren</w:t>
      </w:r>
      <w:r w:rsidRPr="00AC5D08">
        <w:rPr>
          <w:rFonts w:ascii="Helvetica" w:hAnsi="Helvetica" w:cs="Helvetica"/>
          <w:b w:val="0"/>
          <w:sz w:val="20"/>
        </w:rPr>
        <w:t xml:space="preserve"> der großen Pharmadienstleister, die mit sogenannten OTC-Teams die Zielgruppe der Apotheker adressierten</w:t>
      </w:r>
      <w:r>
        <w:rPr>
          <w:rFonts w:ascii="Helvetica" w:hAnsi="Helvetica" w:cs="Helvetica"/>
          <w:b w:val="0"/>
          <w:sz w:val="20"/>
        </w:rPr>
        <w:t>. Als erster Anbieter auf dem Markt entwickelte</w:t>
      </w:r>
      <w:r w:rsidRPr="00E04FC2">
        <w:rPr>
          <w:rFonts w:ascii="Helvetica" w:hAnsi="Helvetica" w:cs="Helvetica"/>
          <w:b w:val="0"/>
          <w:sz w:val="20"/>
        </w:rPr>
        <w:t xml:space="preserve"> der Ulmer Pharmadienstleister </w:t>
      </w:r>
      <w:r>
        <w:rPr>
          <w:rFonts w:ascii="Helvetica" w:hAnsi="Helvetica" w:cs="Helvetica"/>
          <w:b w:val="0"/>
          <w:sz w:val="20"/>
        </w:rPr>
        <w:t xml:space="preserve">2012 mit dem Konzept „Vertrieb 3.0“ </w:t>
      </w:r>
      <w:r w:rsidRPr="00E04FC2">
        <w:rPr>
          <w:rFonts w:ascii="Helvetica" w:hAnsi="Helvetica" w:cs="Helvetica"/>
          <w:b w:val="0"/>
          <w:sz w:val="20"/>
        </w:rPr>
        <w:t xml:space="preserve">die Möglichkeit, den kompletten Vertriebsprozess von Pharmaunternehmen als </w:t>
      </w:r>
      <w:proofErr w:type="spellStart"/>
      <w:r w:rsidRPr="00E04FC2">
        <w:rPr>
          <w:rFonts w:ascii="Helvetica" w:hAnsi="Helvetica" w:cs="Helvetica"/>
          <w:b w:val="0"/>
          <w:sz w:val="20"/>
        </w:rPr>
        <w:t>Full</w:t>
      </w:r>
      <w:proofErr w:type="spellEnd"/>
      <w:r w:rsidRPr="00E04FC2">
        <w:rPr>
          <w:rFonts w:ascii="Helvetica" w:hAnsi="Helvetica" w:cs="Helvetica"/>
          <w:b w:val="0"/>
          <w:sz w:val="20"/>
        </w:rPr>
        <w:t xml:space="preserve"> Service Dienstleistung auszulagern.</w:t>
      </w:r>
      <w:r>
        <w:rPr>
          <w:rFonts w:ascii="Helvetica" w:hAnsi="Helvetica" w:cs="Helvetica"/>
          <w:b w:val="0"/>
          <w:sz w:val="20"/>
        </w:rPr>
        <w:t xml:space="preserve"> </w:t>
      </w:r>
      <w:r w:rsidRPr="00E04FC2">
        <w:rPr>
          <w:rFonts w:ascii="Helvetica" w:hAnsi="Helvetica" w:cs="Helvetica"/>
          <w:b w:val="0"/>
          <w:sz w:val="20"/>
        </w:rPr>
        <w:lastRenderedPageBreak/>
        <w:t xml:space="preserve">Pharmaunternehmen </w:t>
      </w:r>
      <w:r>
        <w:rPr>
          <w:rFonts w:ascii="Helvetica" w:hAnsi="Helvetica" w:cs="Helvetica"/>
          <w:b w:val="0"/>
          <w:sz w:val="20"/>
        </w:rPr>
        <w:t>konnten so</w:t>
      </w:r>
      <w:r w:rsidRPr="00E04FC2">
        <w:rPr>
          <w:rFonts w:ascii="Helvetica" w:hAnsi="Helvetica" w:cs="Helvetica"/>
          <w:b w:val="0"/>
          <w:sz w:val="20"/>
        </w:rPr>
        <w:t xml:space="preserve"> trotz deutlich geschrumpfter Vertriebsmannschaften und einer zunehmenden Komplexität der Vertriebsprozesse weiter flexibe</w:t>
      </w:r>
      <w:r>
        <w:rPr>
          <w:rFonts w:ascii="Helvetica" w:hAnsi="Helvetica" w:cs="Helvetica"/>
          <w:b w:val="0"/>
          <w:sz w:val="20"/>
        </w:rPr>
        <w:t xml:space="preserve">l </w:t>
      </w:r>
      <w:r w:rsidRPr="00E04FC2">
        <w:rPr>
          <w:rFonts w:ascii="Helvetica" w:hAnsi="Helvetica" w:cs="Helvetica"/>
          <w:b w:val="0"/>
          <w:sz w:val="20"/>
        </w:rPr>
        <w:t>agieren</w:t>
      </w:r>
      <w:r>
        <w:rPr>
          <w:rFonts w:ascii="Helvetica" w:hAnsi="Helvetica" w:cs="Helvetica"/>
          <w:b w:val="0"/>
          <w:sz w:val="20"/>
        </w:rPr>
        <w:t xml:space="preserve">. In diesem Zeitraum wurde das Tochterunternehmen SANTIS gegründet. </w:t>
      </w:r>
    </w:p>
    <w:p w14:paraId="259E4023" w14:textId="77777777" w:rsidR="00D02835" w:rsidRDefault="00D02835" w:rsidP="00D02835">
      <w:pPr>
        <w:pStyle w:val="Textkrper"/>
        <w:spacing w:line="312" w:lineRule="auto"/>
        <w:ind w:right="-57"/>
        <w:rPr>
          <w:rFonts w:ascii="Helvetica" w:hAnsi="Helvetica" w:cs="Helvetica"/>
          <w:b w:val="0"/>
          <w:sz w:val="20"/>
        </w:rPr>
      </w:pPr>
    </w:p>
    <w:p w14:paraId="430F4359" w14:textId="18A65F37" w:rsidR="00D02835" w:rsidRDefault="00D02835" w:rsidP="00D02835">
      <w:pPr>
        <w:pStyle w:val="Textkrper"/>
        <w:spacing w:line="312" w:lineRule="auto"/>
        <w:ind w:right="-57"/>
        <w:rPr>
          <w:rFonts w:ascii="Helvetica" w:hAnsi="Helvetica" w:cs="Helvetica"/>
          <w:b w:val="0"/>
          <w:sz w:val="20"/>
          <w:szCs w:val="20"/>
        </w:rPr>
      </w:pPr>
      <w:r w:rsidRPr="009D4CDC">
        <w:rPr>
          <w:rFonts w:ascii="Helvetica" w:hAnsi="Helvetica" w:cs="Helvetica"/>
          <w:b w:val="0"/>
          <w:sz w:val="20"/>
          <w:szCs w:val="20"/>
        </w:rPr>
        <w:t>Als 2017</w:t>
      </w:r>
      <w:r w:rsidRPr="009D4CDC">
        <w:rPr>
          <w:rFonts w:ascii="Helvetica" w:hAnsi="Helvetica"/>
          <w:b w:val="0"/>
          <w:sz w:val="20"/>
          <w:szCs w:val="20"/>
        </w:rPr>
        <w:t xml:space="preserve"> </w:t>
      </w:r>
      <w:r>
        <w:rPr>
          <w:rFonts w:ascii="Helvetica" w:hAnsi="Helvetica"/>
          <w:b w:val="0"/>
          <w:sz w:val="20"/>
          <w:szCs w:val="20"/>
        </w:rPr>
        <w:t>mit einer Novellierung des</w:t>
      </w:r>
      <w:r w:rsidRPr="009D4CDC">
        <w:rPr>
          <w:rFonts w:ascii="Helvetica" w:hAnsi="Helvetica"/>
          <w:b w:val="0"/>
          <w:sz w:val="20"/>
          <w:szCs w:val="20"/>
        </w:rPr>
        <w:t xml:space="preserve"> </w:t>
      </w:r>
      <w:r w:rsidRPr="009D4CDC">
        <w:rPr>
          <w:rFonts w:ascii="Helvetica" w:hAnsi="Helvetica" w:cs="Helvetica"/>
          <w:b w:val="0"/>
          <w:sz w:val="20"/>
          <w:szCs w:val="20"/>
        </w:rPr>
        <w:t>Arbeitnehmer</w:t>
      </w:r>
      <w:r>
        <w:rPr>
          <w:rFonts w:ascii="Helvetica" w:hAnsi="Helvetica" w:cs="Helvetica"/>
          <w:b w:val="0"/>
          <w:sz w:val="20"/>
          <w:szCs w:val="20"/>
        </w:rPr>
        <w:t>ü</w:t>
      </w:r>
      <w:r w:rsidRPr="009D4CDC">
        <w:rPr>
          <w:rFonts w:ascii="Helvetica" w:hAnsi="Helvetica" w:cs="Helvetica"/>
          <w:b w:val="0"/>
          <w:sz w:val="20"/>
          <w:szCs w:val="20"/>
        </w:rPr>
        <w:t>berlassungsgesetz</w:t>
      </w:r>
      <w:r>
        <w:rPr>
          <w:rFonts w:ascii="Helvetica" w:hAnsi="Helvetica" w:cs="Helvetica"/>
          <w:b w:val="0"/>
          <w:sz w:val="20"/>
          <w:szCs w:val="20"/>
        </w:rPr>
        <w:t>es</w:t>
      </w:r>
      <w:r w:rsidRPr="009D4CDC">
        <w:rPr>
          <w:rFonts w:ascii="Helvetica" w:hAnsi="Helvetica" w:cs="Helvetica"/>
          <w:b w:val="0"/>
          <w:sz w:val="20"/>
          <w:szCs w:val="20"/>
        </w:rPr>
        <w:t xml:space="preserve"> </w:t>
      </w:r>
      <w:r>
        <w:rPr>
          <w:rFonts w:ascii="Helvetica" w:hAnsi="Helvetica" w:cs="Helvetica"/>
          <w:b w:val="0"/>
          <w:sz w:val="20"/>
          <w:szCs w:val="20"/>
        </w:rPr>
        <w:t>eine</w:t>
      </w:r>
      <w:r w:rsidRPr="009D4CDC">
        <w:rPr>
          <w:rFonts w:ascii="Helvetica" w:hAnsi="Helvetica" w:cs="Helvetica"/>
          <w:b w:val="0"/>
          <w:sz w:val="20"/>
          <w:szCs w:val="20"/>
        </w:rPr>
        <w:t xml:space="preserve"> zeitliche Begrenzung von 18 Monaten</w:t>
      </w:r>
      <w:r>
        <w:rPr>
          <w:rFonts w:ascii="Helvetica" w:hAnsi="Helvetica" w:cs="Helvetica"/>
          <w:b w:val="0"/>
          <w:sz w:val="20"/>
          <w:szCs w:val="20"/>
        </w:rPr>
        <w:t xml:space="preserve"> einherging,</w:t>
      </w:r>
      <w:r w:rsidRPr="009D4CDC">
        <w:rPr>
          <w:rFonts w:ascii="Helvetica" w:hAnsi="Helvetica" w:cs="Helvetica"/>
          <w:b w:val="0"/>
          <w:sz w:val="20"/>
          <w:szCs w:val="20"/>
        </w:rPr>
        <w:t xml:space="preserve"> </w:t>
      </w:r>
      <w:r>
        <w:rPr>
          <w:rFonts w:ascii="Helvetica" w:hAnsi="Helvetica" w:cs="Helvetica"/>
          <w:b w:val="0"/>
          <w:sz w:val="20"/>
          <w:szCs w:val="20"/>
        </w:rPr>
        <w:t>verlagerte M</w:t>
      </w:r>
      <w:r w:rsidR="007342B4">
        <w:rPr>
          <w:rFonts w:ascii="Helvetica" w:hAnsi="Helvetica" w:cs="Helvetica"/>
          <w:b w:val="0"/>
          <w:sz w:val="20"/>
          <w:szCs w:val="20"/>
        </w:rPr>
        <w:t>ARVECS</w:t>
      </w:r>
      <w:r w:rsidRPr="009D4CDC">
        <w:rPr>
          <w:rFonts w:ascii="Helvetica" w:hAnsi="Helvetica" w:cs="Helvetica"/>
          <w:b w:val="0"/>
          <w:sz w:val="20"/>
          <w:szCs w:val="20"/>
        </w:rPr>
        <w:t xml:space="preserve"> die Zusammenarbeit mit einigen Healthcare-Unternehmen weg vom klassischen Au</w:t>
      </w:r>
      <w:r>
        <w:rPr>
          <w:rFonts w:ascii="Helvetica" w:hAnsi="Helvetica" w:cs="Helvetica"/>
          <w:b w:val="0"/>
          <w:sz w:val="20"/>
          <w:szCs w:val="20"/>
        </w:rPr>
        <w:t>ß</w:t>
      </w:r>
      <w:r w:rsidRPr="009D4CDC">
        <w:rPr>
          <w:rFonts w:ascii="Helvetica" w:hAnsi="Helvetica" w:cs="Helvetica"/>
          <w:b w:val="0"/>
          <w:sz w:val="20"/>
          <w:szCs w:val="20"/>
        </w:rPr>
        <w:t>endienst-Leasing hin zur</w:t>
      </w:r>
      <w:r w:rsidR="00004BA4">
        <w:rPr>
          <w:rFonts w:ascii="Helvetica" w:hAnsi="Helvetica" w:cs="Helvetica"/>
          <w:b w:val="0"/>
          <w:sz w:val="20"/>
          <w:szCs w:val="20"/>
        </w:rPr>
        <w:t xml:space="preserve"> Vermittlung von Mitarbeitern und Dienstleistungsteams</w:t>
      </w:r>
      <w:r w:rsidRPr="009D4CDC">
        <w:rPr>
          <w:rFonts w:ascii="Helvetica" w:hAnsi="Helvetica" w:cs="Helvetica"/>
          <w:b w:val="0"/>
          <w:sz w:val="20"/>
          <w:szCs w:val="20"/>
        </w:rPr>
        <w:t xml:space="preserve">. </w:t>
      </w:r>
      <w:r>
        <w:rPr>
          <w:rFonts w:ascii="Helvetica" w:hAnsi="Helvetica" w:cs="Helvetica"/>
          <w:b w:val="0"/>
          <w:sz w:val="20"/>
          <w:szCs w:val="20"/>
        </w:rPr>
        <w:t>Doch die Politik sorgte erneut für eine Änderung der Parameter</w:t>
      </w:r>
      <w:r w:rsidR="004F0131">
        <w:rPr>
          <w:rFonts w:ascii="Helvetica" w:hAnsi="Helvetica" w:cs="Helvetica"/>
          <w:b w:val="0"/>
          <w:sz w:val="20"/>
          <w:szCs w:val="20"/>
        </w:rPr>
        <w:t>: Das</w:t>
      </w:r>
      <w:r w:rsidRPr="009D4CDC">
        <w:rPr>
          <w:rFonts w:ascii="Helvetica" w:hAnsi="Helvetica" w:cs="Helvetica"/>
          <w:b w:val="0"/>
          <w:sz w:val="20"/>
          <w:szCs w:val="20"/>
        </w:rPr>
        <w:t xml:space="preserve"> Thema Arbeitnehmer</w:t>
      </w:r>
      <w:r>
        <w:rPr>
          <w:rFonts w:ascii="Helvetica" w:hAnsi="Helvetica" w:cs="Helvetica"/>
          <w:b w:val="0"/>
          <w:sz w:val="20"/>
          <w:szCs w:val="20"/>
        </w:rPr>
        <w:t>ü</w:t>
      </w:r>
      <w:r w:rsidRPr="009D4CDC">
        <w:rPr>
          <w:rFonts w:ascii="Helvetica" w:hAnsi="Helvetica" w:cs="Helvetica"/>
          <w:b w:val="0"/>
          <w:sz w:val="20"/>
          <w:szCs w:val="20"/>
        </w:rPr>
        <w:t>berlassung f</w:t>
      </w:r>
      <w:r>
        <w:rPr>
          <w:rFonts w:ascii="Helvetica" w:hAnsi="Helvetica" w:cs="Helvetica"/>
          <w:b w:val="0"/>
          <w:sz w:val="20"/>
          <w:szCs w:val="20"/>
        </w:rPr>
        <w:t>ü</w:t>
      </w:r>
      <w:r w:rsidRPr="009D4CDC">
        <w:rPr>
          <w:rFonts w:ascii="Helvetica" w:hAnsi="Helvetica" w:cs="Helvetica"/>
          <w:b w:val="0"/>
          <w:sz w:val="20"/>
          <w:szCs w:val="20"/>
        </w:rPr>
        <w:t>r den Pharma-Au</w:t>
      </w:r>
      <w:r>
        <w:rPr>
          <w:rFonts w:ascii="Helvetica" w:hAnsi="Helvetica" w:cs="Helvetica"/>
          <w:b w:val="0"/>
          <w:sz w:val="20"/>
          <w:szCs w:val="20"/>
        </w:rPr>
        <w:t>ß</w:t>
      </w:r>
      <w:r w:rsidRPr="009D4CDC">
        <w:rPr>
          <w:rFonts w:ascii="Helvetica" w:hAnsi="Helvetica" w:cs="Helvetica"/>
          <w:b w:val="0"/>
          <w:sz w:val="20"/>
          <w:szCs w:val="20"/>
        </w:rPr>
        <w:t xml:space="preserve">endienst </w:t>
      </w:r>
      <w:r w:rsidR="004F0131">
        <w:rPr>
          <w:rFonts w:ascii="Helvetica" w:hAnsi="Helvetica" w:cs="Helvetica"/>
          <w:b w:val="0"/>
          <w:sz w:val="20"/>
          <w:szCs w:val="20"/>
        </w:rPr>
        <w:t xml:space="preserve">rückte somit </w:t>
      </w:r>
      <w:r w:rsidRPr="009D4CDC">
        <w:rPr>
          <w:rFonts w:ascii="Helvetica" w:hAnsi="Helvetica" w:cs="Helvetica"/>
          <w:b w:val="0"/>
          <w:sz w:val="20"/>
          <w:szCs w:val="20"/>
        </w:rPr>
        <w:t>wieder st</w:t>
      </w:r>
      <w:r>
        <w:rPr>
          <w:rFonts w:ascii="Helvetica" w:hAnsi="Helvetica" w:cs="Helvetica"/>
          <w:b w:val="0"/>
          <w:sz w:val="20"/>
          <w:szCs w:val="20"/>
        </w:rPr>
        <w:t>ä</w:t>
      </w:r>
      <w:r w:rsidRPr="009D4CDC">
        <w:rPr>
          <w:rFonts w:ascii="Helvetica" w:hAnsi="Helvetica" w:cs="Helvetica"/>
          <w:b w:val="0"/>
          <w:sz w:val="20"/>
          <w:szCs w:val="20"/>
        </w:rPr>
        <w:t>rker in den Vordergrund</w:t>
      </w:r>
      <w:r>
        <w:rPr>
          <w:rFonts w:ascii="Helvetica" w:hAnsi="Helvetica" w:cs="Helvetica"/>
          <w:b w:val="0"/>
          <w:sz w:val="20"/>
          <w:szCs w:val="20"/>
        </w:rPr>
        <w:t>.</w:t>
      </w:r>
      <w:r w:rsidRPr="009D4CDC">
        <w:rPr>
          <w:rFonts w:ascii="Helvetica" w:hAnsi="Helvetica" w:cs="Helvetica"/>
          <w:b w:val="0"/>
          <w:sz w:val="20"/>
          <w:szCs w:val="20"/>
        </w:rPr>
        <w:t xml:space="preserve"> </w:t>
      </w:r>
    </w:p>
    <w:p w14:paraId="3B9795DC" w14:textId="77777777" w:rsidR="00D02835" w:rsidRDefault="00D02835" w:rsidP="00D02835">
      <w:pPr>
        <w:pStyle w:val="Textkrper"/>
        <w:spacing w:line="312" w:lineRule="auto"/>
        <w:ind w:right="-57"/>
        <w:rPr>
          <w:rFonts w:ascii="Helvetica" w:hAnsi="Helvetica" w:cs="Helvetica"/>
          <w:b w:val="0"/>
          <w:sz w:val="20"/>
          <w:szCs w:val="20"/>
        </w:rPr>
      </w:pPr>
    </w:p>
    <w:p w14:paraId="415CDB4F" w14:textId="77777777" w:rsidR="00D02835" w:rsidRPr="009D2F50" w:rsidRDefault="00D02835" w:rsidP="00D02835">
      <w:pPr>
        <w:pStyle w:val="Textkrper"/>
        <w:spacing w:line="312" w:lineRule="auto"/>
        <w:ind w:right="-57"/>
        <w:rPr>
          <w:rFonts w:ascii="Helvetica" w:hAnsi="Helvetica" w:cs="Helvetica"/>
          <w:bCs w:val="0"/>
          <w:sz w:val="20"/>
          <w:szCs w:val="20"/>
        </w:rPr>
      </w:pPr>
      <w:r w:rsidRPr="009D2F50">
        <w:rPr>
          <w:rFonts w:ascii="Helvetica" w:hAnsi="Helvetica" w:cs="Helvetica"/>
          <w:bCs w:val="0"/>
          <w:sz w:val="20"/>
          <w:szCs w:val="20"/>
        </w:rPr>
        <w:t>Passende Strategien und starke Partnerschaften</w:t>
      </w:r>
    </w:p>
    <w:p w14:paraId="22563CFE" w14:textId="05A3B44A" w:rsidR="00D02835" w:rsidRDefault="00D02835" w:rsidP="00D02835">
      <w:pPr>
        <w:pStyle w:val="Textkrper"/>
        <w:spacing w:line="312" w:lineRule="auto"/>
        <w:ind w:right="-57"/>
        <w:rPr>
          <w:rFonts w:ascii="Helvetica" w:hAnsi="Helvetica" w:cs="Helvetica"/>
          <w:b w:val="0"/>
          <w:sz w:val="20"/>
          <w:szCs w:val="20"/>
        </w:rPr>
      </w:pPr>
      <w:r>
        <w:rPr>
          <w:rFonts w:ascii="Helvetica" w:hAnsi="Helvetica" w:cs="Helvetica"/>
          <w:b w:val="0"/>
          <w:sz w:val="20"/>
          <w:szCs w:val="20"/>
        </w:rPr>
        <w:t>Nachdem verstärkt</w:t>
      </w:r>
      <w:r w:rsidRPr="0041638A">
        <w:rPr>
          <w:rFonts w:ascii="Helvetica" w:hAnsi="Helvetica" w:cs="Helvetica"/>
          <w:b w:val="0"/>
          <w:sz w:val="20"/>
          <w:szCs w:val="20"/>
        </w:rPr>
        <w:t xml:space="preserve"> Firmen aus dem europ</w:t>
      </w:r>
      <w:r>
        <w:rPr>
          <w:rFonts w:ascii="Helvetica" w:hAnsi="Helvetica" w:cs="Helvetica"/>
          <w:b w:val="0"/>
          <w:sz w:val="20"/>
          <w:szCs w:val="20"/>
        </w:rPr>
        <w:t>äi</w:t>
      </w:r>
      <w:r w:rsidRPr="0041638A">
        <w:rPr>
          <w:rFonts w:ascii="Helvetica" w:hAnsi="Helvetica" w:cs="Helvetica"/>
          <w:b w:val="0"/>
          <w:sz w:val="20"/>
          <w:szCs w:val="20"/>
        </w:rPr>
        <w:t>schen und asiatischen Ausland an M</w:t>
      </w:r>
      <w:r w:rsidR="007342B4">
        <w:rPr>
          <w:rFonts w:ascii="Helvetica" w:hAnsi="Helvetica" w:cs="Helvetica"/>
          <w:b w:val="0"/>
          <w:sz w:val="20"/>
          <w:szCs w:val="20"/>
        </w:rPr>
        <w:t>ARVECS</w:t>
      </w:r>
      <w:r w:rsidRPr="0041638A">
        <w:rPr>
          <w:rFonts w:ascii="Helvetica" w:hAnsi="Helvetica" w:cs="Helvetica"/>
          <w:b w:val="0"/>
          <w:sz w:val="20"/>
          <w:szCs w:val="20"/>
        </w:rPr>
        <w:t xml:space="preserve"> heran</w:t>
      </w:r>
      <w:r>
        <w:rPr>
          <w:rFonts w:ascii="Helvetica" w:hAnsi="Helvetica" w:cs="Helvetica"/>
          <w:b w:val="0"/>
          <w:sz w:val="20"/>
          <w:szCs w:val="20"/>
        </w:rPr>
        <w:t>traten</w:t>
      </w:r>
      <w:r w:rsidRPr="0041638A">
        <w:rPr>
          <w:rFonts w:ascii="Helvetica" w:hAnsi="Helvetica" w:cs="Helvetica"/>
          <w:b w:val="0"/>
          <w:sz w:val="20"/>
          <w:szCs w:val="20"/>
        </w:rPr>
        <w:t xml:space="preserve">, entwickelte </w:t>
      </w:r>
      <w:r w:rsidR="007342B4">
        <w:rPr>
          <w:rFonts w:ascii="Helvetica" w:hAnsi="Helvetica" w:cs="Helvetica"/>
          <w:b w:val="0"/>
          <w:sz w:val="20"/>
          <w:szCs w:val="20"/>
        </w:rPr>
        <w:t>der Pharmadienstleister</w:t>
      </w:r>
      <w:r w:rsidRPr="0041638A">
        <w:rPr>
          <w:rFonts w:ascii="Helvetica" w:hAnsi="Helvetica" w:cs="Helvetica"/>
          <w:b w:val="0"/>
          <w:sz w:val="20"/>
          <w:szCs w:val="20"/>
        </w:rPr>
        <w:t xml:space="preserve"> das strategische Konzept „Go </w:t>
      </w:r>
      <w:proofErr w:type="spellStart"/>
      <w:r w:rsidRPr="0041638A">
        <w:rPr>
          <w:rFonts w:ascii="Helvetica" w:hAnsi="Helvetica" w:cs="Helvetica"/>
          <w:b w:val="0"/>
          <w:sz w:val="20"/>
          <w:szCs w:val="20"/>
        </w:rPr>
        <w:t>to</w:t>
      </w:r>
      <w:proofErr w:type="spellEnd"/>
      <w:r w:rsidRPr="0041638A">
        <w:rPr>
          <w:rFonts w:ascii="Helvetica" w:hAnsi="Helvetica" w:cs="Helvetica"/>
          <w:b w:val="0"/>
          <w:sz w:val="20"/>
          <w:szCs w:val="20"/>
        </w:rPr>
        <w:t xml:space="preserve"> Germany". Das bedeutet: M</w:t>
      </w:r>
      <w:r w:rsidR="007342B4">
        <w:rPr>
          <w:rFonts w:ascii="Helvetica" w:hAnsi="Helvetica" w:cs="Helvetica"/>
          <w:b w:val="0"/>
          <w:sz w:val="20"/>
          <w:szCs w:val="20"/>
        </w:rPr>
        <w:t>ARVECS</w:t>
      </w:r>
      <w:r w:rsidRPr="0041638A">
        <w:rPr>
          <w:rFonts w:ascii="Helvetica" w:hAnsi="Helvetica" w:cs="Helvetica"/>
          <w:b w:val="0"/>
          <w:sz w:val="20"/>
          <w:szCs w:val="20"/>
        </w:rPr>
        <w:t xml:space="preserve"> stellt nicht nur die Vertriebsstrukturen auf, sondern bietet beispielsweise auch die Markt-Expertise f</w:t>
      </w:r>
      <w:r>
        <w:rPr>
          <w:rFonts w:ascii="Helvetica" w:hAnsi="Helvetica" w:cs="Helvetica"/>
          <w:b w:val="0"/>
          <w:sz w:val="20"/>
          <w:szCs w:val="20"/>
        </w:rPr>
        <w:t>ü</w:t>
      </w:r>
      <w:r w:rsidRPr="0041638A">
        <w:rPr>
          <w:rFonts w:ascii="Helvetica" w:hAnsi="Helvetica" w:cs="Helvetica"/>
          <w:b w:val="0"/>
          <w:sz w:val="20"/>
          <w:szCs w:val="20"/>
        </w:rPr>
        <w:t>r den Launch eines Produkts sowie die IT- und Personal-Infrastruktur.</w:t>
      </w:r>
      <w:r>
        <w:rPr>
          <w:rFonts w:ascii="Helvetica" w:hAnsi="Helvetica" w:cs="Helvetica"/>
          <w:b w:val="0"/>
          <w:sz w:val="20"/>
          <w:szCs w:val="20"/>
        </w:rPr>
        <w:t xml:space="preserve"> So kam es, dass M</w:t>
      </w:r>
      <w:r w:rsidR="007342B4">
        <w:rPr>
          <w:rFonts w:ascii="Helvetica" w:hAnsi="Helvetica" w:cs="Helvetica"/>
          <w:b w:val="0"/>
          <w:sz w:val="20"/>
          <w:szCs w:val="20"/>
        </w:rPr>
        <w:t>ARVECS</w:t>
      </w:r>
      <w:r>
        <w:rPr>
          <w:rFonts w:ascii="Helvetica" w:hAnsi="Helvetica" w:cs="Helvetica"/>
          <w:b w:val="0"/>
          <w:sz w:val="20"/>
          <w:szCs w:val="20"/>
        </w:rPr>
        <w:t xml:space="preserve"> 2017</w:t>
      </w:r>
      <w:r w:rsidRPr="0041638A">
        <w:rPr>
          <w:rFonts w:ascii="Helvetica" w:hAnsi="Helvetica" w:cs="Helvetica"/>
          <w:b w:val="0"/>
          <w:sz w:val="20"/>
          <w:szCs w:val="20"/>
        </w:rPr>
        <w:t xml:space="preserve"> ein Unternehmen beim Startschuss f</w:t>
      </w:r>
      <w:r>
        <w:rPr>
          <w:rFonts w:ascii="Helvetica" w:hAnsi="Helvetica" w:cs="Helvetica"/>
          <w:b w:val="0"/>
          <w:sz w:val="20"/>
          <w:szCs w:val="20"/>
        </w:rPr>
        <w:t>ü</w:t>
      </w:r>
      <w:r w:rsidRPr="0041638A">
        <w:rPr>
          <w:rFonts w:ascii="Helvetica" w:hAnsi="Helvetica" w:cs="Helvetica"/>
          <w:b w:val="0"/>
          <w:sz w:val="20"/>
          <w:szCs w:val="20"/>
        </w:rPr>
        <w:t xml:space="preserve">r den deutschlandweiten Vertrieb von Cannabis </w:t>
      </w:r>
      <w:r>
        <w:rPr>
          <w:rFonts w:ascii="Helvetica" w:hAnsi="Helvetica" w:cs="Helvetica"/>
          <w:b w:val="0"/>
          <w:sz w:val="20"/>
          <w:szCs w:val="20"/>
        </w:rPr>
        <w:t>unterstützte.</w:t>
      </w:r>
    </w:p>
    <w:p w14:paraId="616EA733" w14:textId="77777777" w:rsidR="00D02835" w:rsidRDefault="00D02835" w:rsidP="00D02835">
      <w:pPr>
        <w:pStyle w:val="Textkrper"/>
        <w:spacing w:line="312" w:lineRule="auto"/>
        <w:ind w:right="-57"/>
        <w:rPr>
          <w:rFonts w:ascii="Helvetica" w:hAnsi="Helvetica" w:cs="Helvetica"/>
          <w:b w:val="0"/>
          <w:sz w:val="20"/>
          <w:szCs w:val="20"/>
        </w:rPr>
      </w:pPr>
    </w:p>
    <w:p w14:paraId="6D1141F1" w14:textId="10F973FF" w:rsidR="00D02835" w:rsidRDefault="00D02835" w:rsidP="00D02835">
      <w:pPr>
        <w:pStyle w:val="Textkrper"/>
        <w:spacing w:line="312" w:lineRule="auto"/>
        <w:ind w:right="-57"/>
        <w:rPr>
          <w:rFonts w:ascii="Helvetica" w:hAnsi="Helvetica" w:cs="Helvetica"/>
          <w:b w:val="0"/>
          <w:sz w:val="20"/>
          <w:szCs w:val="20"/>
        </w:rPr>
      </w:pPr>
      <w:r>
        <w:rPr>
          <w:rFonts w:ascii="Helvetica" w:hAnsi="Helvetica" w:cs="Helvetica"/>
          <w:b w:val="0"/>
          <w:sz w:val="20"/>
          <w:szCs w:val="20"/>
        </w:rPr>
        <w:t xml:space="preserve">Zuletzt ging </w:t>
      </w:r>
      <w:r w:rsidR="007342B4">
        <w:rPr>
          <w:rFonts w:ascii="Helvetica" w:hAnsi="Helvetica" w:cs="Helvetica"/>
          <w:b w:val="0"/>
          <w:sz w:val="20"/>
          <w:szCs w:val="20"/>
        </w:rPr>
        <w:t>MARVECS</w:t>
      </w:r>
      <w:r>
        <w:rPr>
          <w:rFonts w:ascii="Helvetica" w:hAnsi="Helvetica" w:cs="Helvetica"/>
          <w:b w:val="0"/>
          <w:sz w:val="20"/>
          <w:szCs w:val="20"/>
        </w:rPr>
        <w:t xml:space="preserve"> eine Partnerschaft mit der </w:t>
      </w:r>
      <w:proofErr w:type="spellStart"/>
      <w:r>
        <w:rPr>
          <w:rFonts w:ascii="Helvetica" w:hAnsi="Helvetica" w:cs="Helvetica"/>
          <w:b w:val="0"/>
          <w:sz w:val="20"/>
          <w:szCs w:val="20"/>
        </w:rPr>
        <w:t>markom</w:t>
      </w:r>
      <w:proofErr w:type="spellEnd"/>
      <w:r>
        <w:rPr>
          <w:rFonts w:ascii="Helvetica" w:hAnsi="Helvetica" w:cs="Helvetica"/>
          <w:b w:val="0"/>
          <w:sz w:val="20"/>
          <w:szCs w:val="20"/>
        </w:rPr>
        <w:t xml:space="preserve"> Group ein. Zu den Kunden der Agentur für Apothekenmarketing aus Baden-Baden zählen unabhängige Apotheken, Markenhersteller und Kooperationen. Gemeinsam bieten die beiden Unternehmen integrierte Dienstleistungen an: M</w:t>
      </w:r>
      <w:r w:rsidR="007342B4">
        <w:rPr>
          <w:rFonts w:ascii="Helvetica" w:hAnsi="Helvetica" w:cs="Helvetica"/>
          <w:b w:val="0"/>
          <w:sz w:val="20"/>
          <w:szCs w:val="20"/>
        </w:rPr>
        <w:t>ARVECS</w:t>
      </w:r>
      <w:r>
        <w:rPr>
          <w:rFonts w:ascii="Helvetica" w:hAnsi="Helvetica" w:cs="Helvetica"/>
          <w:b w:val="0"/>
          <w:sz w:val="20"/>
          <w:szCs w:val="20"/>
        </w:rPr>
        <w:t xml:space="preserve"> erstellt das Konzept für die Einführung eines Produkts in den Markt unter dem vertrieblichen Aspekt, </w:t>
      </w:r>
      <w:proofErr w:type="spellStart"/>
      <w:r>
        <w:rPr>
          <w:rFonts w:ascii="Helvetica" w:hAnsi="Helvetica" w:cs="Helvetica"/>
          <w:b w:val="0"/>
          <w:sz w:val="20"/>
          <w:szCs w:val="20"/>
        </w:rPr>
        <w:t>markom</w:t>
      </w:r>
      <w:proofErr w:type="spellEnd"/>
      <w:r>
        <w:rPr>
          <w:rFonts w:ascii="Helvetica" w:hAnsi="Helvetica" w:cs="Helvetica"/>
          <w:b w:val="0"/>
          <w:sz w:val="20"/>
          <w:szCs w:val="20"/>
        </w:rPr>
        <w:t xml:space="preserve"> </w:t>
      </w:r>
      <w:r w:rsidR="004F0131">
        <w:rPr>
          <w:rFonts w:ascii="Helvetica" w:hAnsi="Helvetica" w:cs="Helvetica"/>
          <w:b w:val="0"/>
          <w:sz w:val="20"/>
          <w:szCs w:val="20"/>
        </w:rPr>
        <w:t>definiert</w:t>
      </w:r>
      <w:r>
        <w:rPr>
          <w:rFonts w:ascii="Helvetica" w:hAnsi="Helvetica" w:cs="Helvetica"/>
          <w:b w:val="0"/>
          <w:sz w:val="20"/>
          <w:szCs w:val="20"/>
        </w:rPr>
        <w:t xml:space="preserve"> die dazu passenden Mediakampagnen. </w:t>
      </w:r>
      <w:r w:rsidR="008B0573">
        <w:rPr>
          <w:rFonts w:ascii="Helvetica" w:hAnsi="Helvetica" w:cs="Helvetica"/>
          <w:b w:val="0"/>
          <w:sz w:val="20"/>
          <w:szCs w:val="20"/>
        </w:rPr>
        <w:t>Aktuell expandiert M</w:t>
      </w:r>
      <w:r w:rsidR="007342B4">
        <w:rPr>
          <w:rFonts w:ascii="Helvetica" w:hAnsi="Helvetica" w:cs="Helvetica"/>
          <w:b w:val="0"/>
          <w:sz w:val="20"/>
          <w:szCs w:val="20"/>
        </w:rPr>
        <w:t>ARVECS</w:t>
      </w:r>
      <w:r w:rsidR="008B0573">
        <w:rPr>
          <w:rFonts w:ascii="Helvetica" w:hAnsi="Helvetica" w:cs="Helvetica"/>
          <w:b w:val="0"/>
          <w:sz w:val="20"/>
          <w:szCs w:val="20"/>
        </w:rPr>
        <w:t xml:space="preserve"> nach Österreich und hat hierfür bereits den richtigen Partner gefunden. Katrin </w:t>
      </w:r>
      <w:proofErr w:type="spellStart"/>
      <w:r w:rsidR="008B0573">
        <w:rPr>
          <w:rFonts w:ascii="Helvetica" w:hAnsi="Helvetica" w:cs="Helvetica"/>
          <w:b w:val="0"/>
          <w:sz w:val="20"/>
          <w:szCs w:val="20"/>
        </w:rPr>
        <w:t>Wenzler</w:t>
      </w:r>
      <w:proofErr w:type="spellEnd"/>
      <w:r w:rsidR="008B0573">
        <w:rPr>
          <w:rFonts w:ascii="Helvetica" w:hAnsi="Helvetica" w:cs="Helvetica"/>
          <w:b w:val="0"/>
          <w:sz w:val="20"/>
          <w:szCs w:val="20"/>
        </w:rPr>
        <w:t xml:space="preserve"> zur Vision von M</w:t>
      </w:r>
      <w:r w:rsidR="007342B4">
        <w:rPr>
          <w:rFonts w:ascii="Helvetica" w:hAnsi="Helvetica" w:cs="Helvetica"/>
          <w:b w:val="0"/>
          <w:sz w:val="20"/>
          <w:szCs w:val="20"/>
        </w:rPr>
        <w:t>ARVECS</w:t>
      </w:r>
      <w:r w:rsidR="008B0573">
        <w:rPr>
          <w:rFonts w:ascii="Helvetica" w:hAnsi="Helvetica" w:cs="Helvetica"/>
          <w:b w:val="0"/>
          <w:sz w:val="20"/>
          <w:szCs w:val="20"/>
        </w:rPr>
        <w:t>: „Wir realisieren Vertriebserfolge für unsere Kunden und generieren Werte, auf die wir stolz sind.“</w:t>
      </w:r>
    </w:p>
    <w:p w14:paraId="2F297E5B" w14:textId="77777777" w:rsidR="00981119" w:rsidRPr="00981119" w:rsidRDefault="00981119" w:rsidP="00C74BA7">
      <w:pPr>
        <w:pStyle w:val="Textkrper"/>
        <w:spacing w:line="312" w:lineRule="auto"/>
        <w:ind w:left="720" w:right="-57"/>
        <w:rPr>
          <w:rFonts w:ascii="Helvetica" w:hAnsi="Helvetica" w:cs="Helvetica"/>
          <w:b w:val="0"/>
          <w:color w:val="FF0000"/>
          <w:sz w:val="20"/>
          <w:szCs w:val="20"/>
        </w:rPr>
      </w:pPr>
    </w:p>
    <w:p w14:paraId="4A1BA267" w14:textId="77777777" w:rsidR="00AE0244" w:rsidRDefault="00AE0244" w:rsidP="00D02835">
      <w:pPr>
        <w:pStyle w:val="Textkrper"/>
        <w:tabs>
          <w:tab w:val="clear" w:pos="6960"/>
          <w:tab w:val="left" w:pos="6447"/>
        </w:tabs>
        <w:spacing w:line="312" w:lineRule="auto"/>
        <w:ind w:right="0"/>
        <w:rPr>
          <w:rFonts w:ascii="Helvetica" w:eastAsia="Helvetica" w:hAnsi="Helvetica" w:cs="Helvetica"/>
        </w:rPr>
      </w:pPr>
    </w:p>
    <w:p w14:paraId="213219F8" w14:textId="77777777" w:rsidR="00FC2484" w:rsidRDefault="00FC2484">
      <w:pPr>
        <w:pStyle w:val="Textkrper"/>
        <w:tabs>
          <w:tab w:val="clear" w:pos="6960"/>
          <w:tab w:val="left" w:pos="6447"/>
        </w:tabs>
        <w:spacing w:line="360" w:lineRule="auto"/>
        <w:ind w:right="0"/>
        <w:rPr>
          <w:rFonts w:ascii="Helvetica" w:eastAsia="Helvetica" w:hAnsi="Helvetica" w:cs="Helvetica"/>
        </w:rPr>
      </w:pPr>
    </w:p>
    <w:p w14:paraId="1A1AFCB0" w14:textId="3BC378C6" w:rsidR="00AE0244" w:rsidRDefault="00DB460D">
      <w:pPr>
        <w:pStyle w:val="Textkrper"/>
        <w:tabs>
          <w:tab w:val="clear" w:pos="6960"/>
          <w:tab w:val="left" w:pos="6447"/>
        </w:tabs>
        <w:spacing w:line="360" w:lineRule="auto"/>
        <w:ind w:right="0"/>
        <w:rPr>
          <w:rFonts w:ascii="Helvetica" w:eastAsia="Helvetica" w:hAnsi="Helvetica" w:cs="Helvetica"/>
          <w:b w:val="0"/>
          <w:bCs w:val="0"/>
          <w:sz w:val="20"/>
          <w:szCs w:val="20"/>
        </w:rPr>
      </w:pPr>
      <w:r>
        <w:rPr>
          <w:rFonts w:ascii="Helvetica" w:hAnsi="Helvetica"/>
          <w:sz w:val="20"/>
          <w:szCs w:val="20"/>
        </w:rPr>
        <w:t>Bildanforderung</w:t>
      </w:r>
      <w:r>
        <w:rPr>
          <w:rFonts w:ascii="Helvetica" w:eastAsia="Helvetica" w:hAnsi="Helvetica" w:cs="Helvetica"/>
          <w:b w:val="0"/>
          <w:bCs w:val="0"/>
          <w:sz w:val="20"/>
          <w:szCs w:val="20"/>
        </w:rPr>
        <w:br/>
      </w:r>
      <w:r>
        <w:rPr>
          <w:rFonts w:ascii="Helvetica" w:hAnsi="Helvetica"/>
          <w:b w:val="0"/>
          <w:bCs w:val="0"/>
          <w:sz w:val="20"/>
          <w:szCs w:val="20"/>
        </w:rPr>
        <w:t xml:space="preserve">Bildmaterial finden Sie in unserem Medienportal </w:t>
      </w:r>
      <w:hyperlink r:id="rId7" w:history="1">
        <w:r w:rsidRPr="003A13EB">
          <w:rPr>
            <w:rStyle w:val="Hyperlink"/>
            <w:rFonts w:ascii="Helvetica" w:hAnsi="Helvetica"/>
            <w:sz w:val="20"/>
            <w:szCs w:val="20"/>
            <w:u w:color="0000FF"/>
          </w:rPr>
          <w:t>press-n-relations.amid-pr.com</w:t>
        </w:r>
      </w:hyperlink>
      <w:r>
        <w:rPr>
          <w:rFonts w:ascii="Helvetica" w:hAnsi="Helvetica"/>
          <w:b w:val="0"/>
          <w:bCs w:val="0"/>
          <w:sz w:val="20"/>
          <w:szCs w:val="20"/>
        </w:rPr>
        <w:t xml:space="preserve"> (Suchbegriff „</w:t>
      </w:r>
      <w:r w:rsidR="001635FE">
        <w:rPr>
          <w:rFonts w:ascii="Helvetica" w:hAnsi="Helvetica"/>
          <w:b w:val="0"/>
          <w:bCs w:val="0"/>
          <w:sz w:val="20"/>
          <w:szCs w:val="20"/>
        </w:rPr>
        <w:t>20JahreM</w:t>
      </w:r>
      <w:r w:rsidR="007342B4">
        <w:rPr>
          <w:rFonts w:ascii="Helvetica" w:hAnsi="Helvetica"/>
          <w:b w:val="0"/>
          <w:bCs w:val="0"/>
          <w:sz w:val="20"/>
          <w:szCs w:val="20"/>
        </w:rPr>
        <w:t>ARVECS</w:t>
      </w:r>
      <w:r>
        <w:rPr>
          <w:rFonts w:ascii="Helvetica" w:hAnsi="Helvetica"/>
          <w:b w:val="0"/>
          <w:bCs w:val="0"/>
          <w:sz w:val="20"/>
          <w:szCs w:val="20"/>
        </w:rPr>
        <w:t xml:space="preserve">“). </w:t>
      </w:r>
    </w:p>
    <w:p w14:paraId="185CAB41" w14:textId="77777777" w:rsidR="00AE0244" w:rsidRDefault="00AE0244">
      <w:pPr>
        <w:pStyle w:val="Textkrper"/>
        <w:widowControl w:val="0"/>
        <w:tabs>
          <w:tab w:val="clear" w:pos="6960"/>
          <w:tab w:val="left" w:pos="6447"/>
        </w:tabs>
        <w:spacing w:line="240" w:lineRule="auto"/>
        <w:ind w:right="0"/>
        <w:rPr>
          <w:rFonts w:ascii="Helvetica" w:eastAsia="Helvetica" w:hAnsi="Helvetica" w:cs="Helvetica"/>
          <w:b w:val="0"/>
          <w:bCs w:val="0"/>
          <w:sz w:val="20"/>
          <w:szCs w:val="20"/>
        </w:rPr>
      </w:pPr>
    </w:p>
    <w:tbl>
      <w:tblPr>
        <w:tblStyle w:val="TableNormal"/>
        <w:tblW w:w="7514" w:type="dxa"/>
        <w:tblInd w:w="-42"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3261"/>
        <w:gridCol w:w="4253"/>
      </w:tblGrid>
      <w:tr w:rsidR="00AE0244" w:rsidRPr="003A13EB" w14:paraId="64961A27" w14:textId="77777777" w:rsidTr="00171643">
        <w:trPr>
          <w:trHeight w:val="1560"/>
        </w:trPr>
        <w:tc>
          <w:tcPr>
            <w:tcW w:w="3261" w:type="dxa"/>
            <w:shd w:val="clear" w:color="auto" w:fill="auto"/>
            <w:tcMar>
              <w:top w:w="0" w:type="dxa"/>
              <w:left w:w="100" w:type="dxa"/>
              <w:bottom w:w="0" w:type="dxa"/>
              <w:right w:w="100" w:type="dxa"/>
            </w:tcMar>
          </w:tcPr>
          <w:p w14:paraId="3622A2BF" w14:textId="77777777" w:rsidR="00AE0244" w:rsidRDefault="00DB460D">
            <w:pPr>
              <w:tabs>
                <w:tab w:val="left" w:pos="3686"/>
              </w:tabs>
              <w:suppressAutoHyphens/>
              <w:outlineLvl w:val="0"/>
              <w:rPr>
                <w:rFonts w:eastAsia="Helvetica" w:cs="Helvetica"/>
                <w:sz w:val="18"/>
                <w:szCs w:val="18"/>
              </w:rPr>
            </w:pPr>
            <w:r>
              <w:rPr>
                <w:b/>
                <w:bCs/>
                <w:sz w:val="18"/>
                <w:szCs w:val="18"/>
              </w:rPr>
              <w:t xml:space="preserve">Weitere Informationen: </w:t>
            </w:r>
          </w:p>
          <w:p w14:paraId="69CA53D3" w14:textId="77777777" w:rsidR="00AE0244" w:rsidRDefault="00DB460D">
            <w:pPr>
              <w:tabs>
                <w:tab w:val="left" w:pos="3686"/>
              </w:tabs>
              <w:suppressAutoHyphens/>
              <w:outlineLvl w:val="0"/>
              <w:rPr>
                <w:rFonts w:eastAsia="Helvetica" w:cs="Helvetica"/>
                <w:sz w:val="18"/>
                <w:szCs w:val="18"/>
              </w:rPr>
            </w:pPr>
            <w:r>
              <w:rPr>
                <w:sz w:val="18"/>
                <w:szCs w:val="18"/>
              </w:rPr>
              <w:t>MARVECS GmbH</w:t>
            </w:r>
            <w:r>
              <w:rPr>
                <w:rFonts w:ascii="Arial Unicode MS" w:hAnsi="Arial Unicode MS"/>
                <w:sz w:val="18"/>
                <w:szCs w:val="18"/>
              </w:rPr>
              <w:br/>
            </w:r>
            <w:r>
              <w:rPr>
                <w:sz w:val="18"/>
                <w:szCs w:val="18"/>
              </w:rPr>
              <w:t xml:space="preserve">Beim Alten Fritz 2 – D-89075 Ulm </w:t>
            </w:r>
            <w:r>
              <w:rPr>
                <w:rFonts w:ascii="Arial Unicode MS" w:hAnsi="Arial Unicode MS"/>
                <w:sz w:val="18"/>
                <w:szCs w:val="18"/>
              </w:rPr>
              <w:br/>
            </w:r>
            <w:r>
              <w:rPr>
                <w:sz w:val="18"/>
                <w:szCs w:val="18"/>
              </w:rPr>
              <w:t>Tel.: +49.731.140 00-0</w:t>
            </w:r>
          </w:p>
          <w:p w14:paraId="11FEA8B6" w14:textId="77777777" w:rsidR="00AE0244" w:rsidRDefault="00DB460D">
            <w:pPr>
              <w:tabs>
                <w:tab w:val="left" w:pos="3686"/>
              </w:tabs>
              <w:suppressAutoHyphens/>
              <w:outlineLvl w:val="0"/>
            </w:pPr>
            <w:r>
              <w:rPr>
                <w:sz w:val="18"/>
                <w:szCs w:val="18"/>
                <w:lang w:val="fr-FR"/>
              </w:rPr>
              <w:t xml:space="preserve">info@marvecs.de </w:t>
            </w:r>
            <w:r>
              <w:rPr>
                <w:sz w:val="18"/>
                <w:szCs w:val="18"/>
              </w:rPr>
              <w:t>– www.marvecs.de</w:t>
            </w:r>
          </w:p>
        </w:tc>
        <w:tc>
          <w:tcPr>
            <w:tcW w:w="4253" w:type="dxa"/>
            <w:shd w:val="clear" w:color="auto" w:fill="auto"/>
            <w:tcMar>
              <w:top w:w="0" w:type="dxa"/>
              <w:left w:w="100" w:type="dxa"/>
              <w:bottom w:w="0" w:type="dxa"/>
              <w:right w:w="100" w:type="dxa"/>
            </w:tcMar>
          </w:tcPr>
          <w:p w14:paraId="719B0689" w14:textId="77777777" w:rsidR="00AE0244" w:rsidRDefault="00DB460D">
            <w:pPr>
              <w:tabs>
                <w:tab w:val="left" w:pos="3686"/>
              </w:tabs>
              <w:suppressAutoHyphens/>
              <w:outlineLvl w:val="0"/>
              <w:rPr>
                <w:rFonts w:eastAsia="Helvetica" w:cs="Helvetica"/>
                <w:b/>
                <w:bCs/>
                <w:sz w:val="18"/>
                <w:szCs w:val="18"/>
              </w:rPr>
            </w:pPr>
            <w:r>
              <w:rPr>
                <w:b/>
                <w:bCs/>
                <w:sz w:val="18"/>
                <w:szCs w:val="18"/>
              </w:rPr>
              <w:t>Presse- und Öffentlichkeitsarbeit:</w:t>
            </w:r>
          </w:p>
          <w:p w14:paraId="6356AD5A" w14:textId="77777777" w:rsidR="00AE0244" w:rsidRDefault="00CC222A">
            <w:pPr>
              <w:tabs>
                <w:tab w:val="left" w:pos="3686"/>
              </w:tabs>
              <w:suppressAutoHyphens/>
              <w:outlineLvl w:val="0"/>
              <w:rPr>
                <w:rFonts w:eastAsia="Helvetica" w:cs="Helvetica"/>
                <w:sz w:val="18"/>
                <w:szCs w:val="18"/>
              </w:rPr>
            </w:pPr>
            <w:r>
              <w:rPr>
                <w:sz w:val="18"/>
                <w:szCs w:val="18"/>
              </w:rPr>
              <w:t>Désirée Müller</w:t>
            </w:r>
            <w:r w:rsidR="00DB460D">
              <w:rPr>
                <w:sz w:val="18"/>
                <w:szCs w:val="18"/>
                <w:lang w:val="da-DK"/>
              </w:rPr>
              <w:t xml:space="preserve"> </w:t>
            </w:r>
            <w:r w:rsidR="00DB460D">
              <w:rPr>
                <w:sz w:val="18"/>
                <w:szCs w:val="18"/>
              </w:rPr>
              <w:t>– Press’n’Relations GmbH</w:t>
            </w:r>
          </w:p>
          <w:p w14:paraId="0F455201" w14:textId="77777777" w:rsidR="00AE0244" w:rsidRDefault="00DB460D">
            <w:pPr>
              <w:tabs>
                <w:tab w:val="left" w:pos="3686"/>
              </w:tabs>
              <w:suppressAutoHyphens/>
              <w:outlineLvl w:val="0"/>
              <w:rPr>
                <w:rFonts w:eastAsia="Helvetica" w:cs="Helvetica"/>
                <w:sz w:val="18"/>
                <w:szCs w:val="18"/>
              </w:rPr>
            </w:pPr>
            <w:r>
              <w:rPr>
                <w:sz w:val="18"/>
                <w:szCs w:val="18"/>
              </w:rPr>
              <w:t>Magirusstraße 33 – D-89077 Ulm</w:t>
            </w:r>
          </w:p>
          <w:p w14:paraId="7167B0F3" w14:textId="77777777" w:rsidR="00AE0244" w:rsidRDefault="00DB460D">
            <w:pPr>
              <w:tabs>
                <w:tab w:val="left" w:pos="3686"/>
              </w:tabs>
              <w:suppressAutoHyphens/>
              <w:outlineLvl w:val="0"/>
              <w:rPr>
                <w:rFonts w:eastAsia="Helvetica" w:cs="Helvetica"/>
                <w:sz w:val="18"/>
                <w:szCs w:val="18"/>
              </w:rPr>
            </w:pPr>
            <w:r>
              <w:rPr>
                <w:sz w:val="18"/>
                <w:szCs w:val="18"/>
              </w:rPr>
              <w:t>Tel.: +49.731.962 87-18 – Fax: +49.731.962 87-97</w:t>
            </w:r>
          </w:p>
          <w:p w14:paraId="31FC4A25" w14:textId="77777777" w:rsidR="003A13EB" w:rsidRDefault="00B501B5">
            <w:pPr>
              <w:tabs>
                <w:tab w:val="left" w:pos="3686"/>
              </w:tabs>
              <w:suppressAutoHyphens/>
              <w:outlineLvl w:val="0"/>
              <w:rPr>
                <w:sz w:val="18"/>
                <w:szCs w:val="18"/>
                <w:lang w:val="fr-FR"/>
              </w:rPr>
            </w:pPr>
            <w:hyperlink r:id="rId8" w:history="1">
              <w:r w:rsidR="00CC222A" w:rsidRPr="002B01F5">
                <w:rPr>
                  <w:rStyle w:val="Hyperlink"/>
                  <w:sz w:val="18"/>
                  <w:szCs w:val="18"/>
                  <w:lang w:val="fr-FR"/>
                </w:rPr>
                <w:t>dmt@press-n-relations.de</w:t>
              </w:r>
            </w:hyperlink>
          </w:p>
          <w:p w14:paraId="36B54EA0" w14:textId="77777777" w:rsidR="00AE0244" w:rsidRPr="003A13EB" w:rsidRDefault="00B501B5">
            <w:pPr>
              <w:tabs>
                <w:tab w:val="left" w:pos="3686"/>
              </w:tabs>
              <w:suppressAutoHyphens/>
              <w:outlineLvl w:val="0"/>
              <w:rPr>
                <w:lang w:val="fr-FR"/>
              </w:rPr>
            </w:pPr>
            <w:hyperlink r:id="rId9" w:history="1">
              <w:r w:rsidR="003A13EB" w:rsidRPr="003A13EB">
                <w:rPr>
                  <w:rStyle w:val="Hyperlink"/>
                  <w:sz w:val="18"/>
                  <w:szCs w:val="18"/>
                  <w:lang w:val="fr-FR"/>
                </w:rPr>
                <w:t>www.press-n-relations.de</w:t>
              </w:r>
            </w:hyperlink>
            <w:r w:rsidR="003A13EB" w:rsidRPr="003A13EB">
              <w:rPr>
                <w:sz w:val="18"/>
                <w:szCs w:val="18"/>
                <w:lang w:val="fr-FR"/>
              </w:rPr>
              <w:t xml:space="preserve"> </w:t>
            </w:r>
          </w:p>
        </w:tc>
        <w:bookmarkStart w:id="1" w:name="_GoBack"/>
        <w:bookmarkEnd w:id="1"/>
      </w:tr>
    </w:tbl>
    <w:bookmarkEnd w:id="0"/>
    <w:p w14:paraId="6D7635B0" w14:textId="77777777" w:rsidR="00AE0244" w:rsidRDefault="00DB460D">
      <w:pPr>
        <w:tabs>
          <w:tab w:val="left" w:pos="3686"/>
          <w:tab w:val="center" w:pos="4536"/>
          <w:tab w:val="right" w:pos="8789"/>
          <w:tab w:val="right" w:pos="9072"/>
        </w:tabs>
        <w:rPr>
          <w:b/>
          <w:bCs/>
          <w:sz w:val="18"/>
          <w:szCs w:val="18"/>
        </w:rPr>
      </w:pPr>
      <w:r>
        <w:rPr>
          <w:b/>
          <w:bCs/>
          <w:sz w:val="18"/>
          <w:szCs w:val="18"/>
        </w:rPr>
        <w:t>Über MARVECS</w:t>
      </w:r>
    </w:p>
    <w:p w14:paraId="27A15583" w14:textId="77777777" w:rsidR="007E09E2" w:rsidRPr="007E09E2" w:rsidRDefault="007E09E2" w:rsidP="007342B4">
      <w:pPr>
        <w:pBdr>
          <w:top w:val="none" w:sz="0" w:space="0" w:color="auto"/>
          <w:left w:val="none" w:sz="0" w:space="0" w:color="auto"/>
          <w:bottom w:val="none" w:sz="0" w:space="0" w:color="auto"/>
          <w:right w:val="none" w:sz="0" w:space="0" w:color="auto"/>
          <w:between w:val="none" w:sz="0" w:space="0" w:color="auto"/>
          <w:bar w:val="none" w:sz="0" w:color="auto"/>
        </w:pBdr>
        <w:ind w:right="-424"/>
        <w:rPr>
          <w:rFonts w:eastAsia="Times New Roman" w:cs="Times New Roman"/>
          <w:color w:val="auto"/>
          <w:sz w:val="24"/>
          <w:szCs w:val="24"/>
          <w:bdr w:val="none" w:sz="0" w:space="0" w:color="auto"/>
        </w:rPr>
      </w:pPr>
      <w:r w:rsidRPr="007E09E2">
        <w:rPr>
          <w:rFonts w:eastAsia="Times New Roman" w:cs="Calibri"/>
          <w:sz w:val="18"/>
          <w:szCs w:val="18"/>
          <w:bdr w:val="none" w:sz="0" w:space="0" w:color="auto"/>
        </w:rPr>
        <w:t xml:space="preserve">MARVECS steht für Marketing, Vertrieb, Consulting und Services. Seit 20 Jahren ist das Unternehmen einer der größten, wichtigsten und erfahrensten Anbieter von Außendienstlösungen und Vertriebsspezialist für die Pharmaindustrie. MARVECS bietet darüber hinaus die vollständige Palette aller Maßnahmen, die für die erfolgreiche Einführung und Vermarktung von </w:t>
      </w:r>
      <w:proofErr w:type="spellStart"/>
      <w:r w:rsidRPr="007E09E2">
        <w:rPr>
          <w:rFonts w:eastAsia="Times New Roman" w:cs="Calibri"/>
          <w:sz w:val="18"/>
          <w:szCs w:val="18"/>
          <w:bdr w:val="none" w:sz="0" w:space="0" w:color="auto"/>
        </w:rPr>
        <w:t>Healthcare</w:t>
      </w:r>
      <w:proofErr w:type="spellEnd"/>
      <w:r w:rsidRPr="007E09E2">
        <w:rPr>
          <w:rFonts w:eastAsia="Times New Roman" w:cs="Calibri"/>
          <w:sz w:val="18"/>
          <w:szCs w:val="18"/>
          <w:bdr w:val="none" w:sz="0" w:space="0" w:color="auto"/>
        </w:rPr>
        <w:t xml:space="preserve">-Produkten erforderlich ist. Zum Leistungsspektrum zählen neben der klassischen </w:t>
      </w:r>
      <w:proofErr w:type="spellStart"/>
      <w:r w:rsidRPr="007E09E2">
        <w:rPr>
          <w:rFonts w:eastAsia="Times New Roman" w:cs="Calibri"/>
          <w:sz w:val="18"/>
          <w:szCs w:val="18"/>
          <w:bdr w:val="none" w:sz="0" w:space="0" w:color="auto"/>
        </w:rPr>
        <w:t>Vakanzbesetzung</w:t>
      </w:r>
      <w:proofErr w:type="spellEnd"/>
      <w:r w:rsidRPr="007E09E2">
        <w:rPr>
          <w:rFonts w:eastAsia="Times New Roman" w:cs="Calibri"/>
          <w:sz w:val="18"/>
          <w:szCs w:val="18"/>
          <w:bdr w:val="none" w:sz="0" w:space="0" w:color="auto"/>
        </w:rPr>
        <w:t xml:space="preserve"> die Bereitstellung exklusiver oder geteilter Außendienst-Teams ebenso wie Apotheken-Services, </w:t>
      </w:r>
      <w:proofErr w:type="spellStart"/>
      <w:r w:rsidRPr="007E09E2">
        <w:rPr>
          <w:rFonts w:eastAsia="Times New Roman" w:cs="Calibri"/>
          <w:sz w:val="18"/>
          <w:szCs w:val="18"/>
          <w:bdr w:val="none" w:sz="0" w:space="0" w:color="auto"/>
        </w:rPr>
        <w:t>Adherence</w:t>
      </w:r>
      <w:proofErr w:type="spellEnd"/>
      <w:r w:rsidRPr="007E09E2">
        <w:rPr>
          <w:rFonts w:eastAsia="Times New Roman" w:cs="Calibri"/>
          <w:sz w:val="18"/>
          <w:szCs w:val="18"/>
          <w:bdr w:val="none" w:sz="0" w:space="0" w:color="auto"/>
        </w:rPr>
        <w:t>-Programme und ganzheitliche Multi-Channel-Vertriebslösungen, die dem veränderten Kommunikationsverhalten und den individuellen Ansprüchen der jeweiligen Zielgruppe – vom Arzt über den Patienten bis hin zu Apotheken, Kliniken oder Kassen – gerecht werden. Entlang der Vision „Wir generieren Vertriebserfolg für unsere Kunden und generieren Werte, auf die wir stolz sind.“ betreut MARVECS deutschlandweit mehr als 40 Kunden.</w:t>
      </w:r>
    </w:p>
    <w:p w14:paraId="01D9A72B" w14:textId="15EEE00F" w:rsidR="00C74BA7" w:rsidRDefault="00C74BA7" w:rsidP="00C74BA7">
      <w:pPr>
        <w:tabs>
          <w:tab w:val="left" w:pos="3686"/>
          <w:tab w:val="center" w:pos="4536"/>
          <w:tab w:val="right" w:pos="8789"/>
          <w:tab w:val="right" w:pos="9072"/>
        </w:tabs>
        <w:ind w:right="-283"/>
        <w:rPr>
          <w:sz w:val="18"/>
          <w:szCs w:val="18"/>
        </w:rPr>
      </w:pPr>
    </w:p>
    <w:p w14:paraId="08166537" w14:textId="0577F057" w:rsidR="00C74BA7" w:rsidRPr="00C74BA7" w:rsidRDefault="00C74BA7" w:rsidP="00C74BA7">
      <w:pPr>
        <w:tabs>
          <w:tab w:val="left" w:pos="3686"/>
          <w:tab w:val="center" w:pos="4536"/>
          <w:tab w:val="right" w:pos="8789"/>
          <w:tab w:val="right" w:pos="9072"/>
        </w:tabs>
        <w:ind w:right="-283"/>
        <w:rPr>
          <w:sz w:val="18"/>
          <w:szCs w:val="18"/>
        </w:rPr>
      </w:pPr>
    </w:p>
    <w:sectPr w:rsidR="00C74BA7" w:rsidRPr="00C74BA7">
      <w:headerReference w:type="default" r:id="rId10"/>
      <w:footerReference w:type="default" r:id="rId11"/>
      <w:pgSz w:w="11900" w:h="16840"/>
      <w:pgMar w:top="3510" w:right="2912" w:bottom="1021" w:left="204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A88B76" w14:textId="77777777" w:rsidR="00B501B5" w:rsidRDefault="00B501B5">
      <w:r>
        <w:separator/>
      </w:r>
    </w:p>
  </w:endnote>
  <w:endnote w:type="continuationSeparator" w:id="0">
    <w:p w14:paraId="0BFF8EFF" w14:textId="77777777" w:rsidR="00B501B5" w:rsidRDefault="00B501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Neue">
    <w:altName w:val="Malgun Gothic"/>
    <w:panose1 w:val="02000503000000020004"/>
    <w:charset w:val="00"/>
    <w:family w:val="auto"/>
    <w:pitch w:val="variable"/>
    <w:sig w:usb0="E50002FF" w:usb1="500079DB" w:usb2="00000010" w:usb3="00000000" w:csb0="00000001" w:csb1="00000000"/>
  </w:font>
  <w:font w:name="Times">
    <w:panose1 w:val="0200050000000000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88AFBB" w14:textId="77777777" w:rsidR="00AE0244" w:rsidRDefault="00AE0244">
    <w:pPr>
      <w:pStyle w:val="Kopf-undFuzeilen"/>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FFEF2F" w14:textId="77777777" w:rsidR="00B501B5" w:rsidRDefault="00B501B5">
      <w:r>
        <w:separator/>
      </w:r>
    </w:p>
  </w:footnote>
  <w:footnote w:type="continuationSeparator" w:id="0">
    <w:p w14:paraId="7E3142F6" w14:textId="77777777" w:rsidR="00B501B5" w:rsidRDefault="00B501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B48345" w14:textId="77777777" w:rsidR="00AE0244" w:rsidRDefault="00DB460D">
    <w:pPr>
      <w:jc w:val="right"/>
    </w:pPr>
    <w:r>
      <w:rPr>
        <w:noProof/>
      </w:rPr>
      <w:drawing>
        <wp:anchor distT="152400" distB="152400" distL="152400" distR="152400" simplePos="0" relativeHeight="251658240" behindDoc="1" locked="0" layoutInCell="1" allowOverlap="1" wp14:anchorId="7C51F32C" wp14:editId="6EEAD7EB">
          <wp:simplePos x="0" y="0"/>
          <wp:positionH relativeFrom="page">
            <wp:posOffset>5231129</wp:posOffset>
          </wp:positionH>
          <wp:positionV relativeFrom="page">
            <wp:posOffset>400050</wp:posOffset>
          </wp:positionV>
          <wp:extent cx="1779905" cy="800100"/>
          <wp:effectExtent l="0" t="0" r="0" b="0"/>
          <wp:wrapNone/>
          <wp:docPr id="1" name="officeArt object" descr="PNR Kunden:Kunden L-S:MVC.KDaten:MVC-Fotos:2015-Logo-Marvecs-RGB.jpg"/>
          <wp:cNvGraphicFramePr/>
          <a:graphic xmlns:a="http://schemas.openxmlformats.org/drawingml/2006/main">
            <a:graphicData uri="http://schemas.openxmlformats.org/drawingml/2006/picture">
              <pic:pic xmlns:pic="http://schemas.openxmlformats.org/drawingml/2006/picture">
                <pic:nvPicPr>
                  <pic:cNvPr id="1073741825" name="PNR Kunden:Kunden L-S:MVC.KDaten:MVC-Fotos:2015-Logo-Marvecs-RGB.jpg" descr="PNR Kunden:Kunden L-S:MVC.KDaten:MVC-Fotos:2015-Logo-Marvecs-RGB.jpg"/>
                  <pic:cNvPicPr>
                    <a:picLocks noChangeAspect="1"/>
                  </pic:cNvPicPr>
                </pic:nvPicPr>
                <pic:blipFill>
                  <a:blip r:embed="rId1"/>
                  <a:stretch>
                    <a:fillRect/>
                  </a:stretch>
                </pic:blipFill>
                <pic:spPr>
                  <a:xfrm>
                    <a:off x="0" y="0"/>
                    <a:ext cx="1779905" cy="800100"/>
                  </a:xfrm>
                  <a:prstGeom prst="rect">
                    <a:avLst/>
                  </a:prstGeom>
                  <a:ln w="12700" cap="flat">
                    <a:noFill/>
                    <a:miter lim="400000"/>
                  </a:ln>
                  <a:effectLst/>
                </pic:spPr>
              </pic:pic>
            </a:graphicData>
          </a:graphic>
        </wp:anchor>
      </w:drawing>
    </w:r>
  </w:p>
  <w:p w14:paraId="791C8EE2" w14:textId="77777777" w:rsidR="00AE0244" w:rsidRDefault="00AE0244">
    <w:pPr>
      <w:rPr>
        <w:sz w:val="32"/>
        <w:szCs w:val="32"/>
      </w:rPr>
    </w:pPr>
  </w:p>
  <w:p w14:paraId="57A2635E" w14:textId="77777777" w:rsidR="00AE0244" w:rsidRDefault="00AE0244">
    <w:pPr>
      <w:rPr>
        <w:sz w:val="32"/>
        <w:szCs w:val="32"/>
      </w:rPr>
    </w:pPr>
  </w:p>
  <w:p w14:paraId="0BCB0350" w14:textId="77777777" w:rsidR="00AE0244" w:rsidRDefault="00AE0244">
    <w:pPr>
      <w:rPr>
        <w:sz w:val="32"/>
        <w:szCs w:val="32"/>
      </w:rPr>
    </w:pPr>
  </w:p>
  <w:p w14:paraId="064AD8B3" w14:textId="77777777" w:rsidR="00AE0244" w:rsidRDefault="00AE0244">
    <w:pPr>
      <w:pStyle w:val="berschrift1"/>
      <w:rPr>
        <w:spacing w:val="0"/>
        <w:lang w:val="it-IT"/>
      </w:rPr>
    </w:pPr>
  </w:p>
  <w:p w14:paraId="00680D31" w14:textId="77777777" w:rsidR="00AE0244" w:rsidRPr="005A18FD" w:rsidRDefault="00DB460D">
    <w:pPr>
      <w:pStyle w:val="berschrift1"/>
      <w:rPr>
        <w:lang w:val="en-US"/>
      </w:rPr>
    </w:pPr>
    <w:r>
      <w:rPr>
        <w:spacing w:val="0"/>
        <w:lang w:val="it-IT"/>
      </w:rPr>
      <w:t xml:space="preserve">P r e s </w:t>
    </w:r>
    <w:proofErr w:type="spellStart"/>
    <w:r>
      <w:rPr>
        <w:spacing w:val="0"/>
        <w:lang w:val="it-IT"/>
      </w:rPr>
      <w:t>s</w:t>
    </w:r>
    <w:proofErr w:type="spellEnd"/>
    <w:r>
      <w:rPr>
        <w:spacing w:val="0"/>
        <w:lang w:val="it-IT"/>
      </w:rPr>
      <w:t xml:space="preserve"> e i n f o r m a t i o 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F4187"/>
    <w:multiLevelType w:val="hybridMultilevel"/>
    <w:tmpl w:val="7F764728"/>
    <w:lvl w:ilvl="0" w:tplc="A170F3CC">
      <w:start w:val="25"/>
      <w:numFmt w:val="bullet"/>
      <w:lvlText w:val="-"/>
      <w:lvlJc w:val="left"/>
      <w:pPr>
        <w:ind w:left="720" w:hanging="360"/>
      </w:pPr>
      <w:rPr>
        <w:rFonts w:ascii="Helvetica" w:eastAsia="Arial Unicode MS"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5"/>
  <w:proofState w:spelling="clean" w:grammar="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244"/>
    <w:rsid w:val="00004BA4"/>
    <w:rsid w:val="00055F4E"/>
    <w:rsid w:val="0008697B"/>
    <w:rsid w:val="00105D93"/>
    <w:rsid w:val="0015167B"/>
    <w:rsid w:val="001518A7"/>
    <w:rsid w:val="001635FE"/>
    <w:rsid w:val="00171643"/>
    <w:rsid w:val="001D2DD9"/>
    <w:rsid w:val="001E5FD6"/>
    <w:rsid w:val="00270D95"/>
    <w:rsid w:val="00271154"/>
    <w:rsid w:val="002811EA"/>
    <w:rsid w:val="00286F24"/>
    <w:rsid w:val="002D1156"/>
    <w:rsid w:val="00310839"/>
    <w:rsid w:val="003A13EB"/>
    <w:rsid w:val="004063C9"/>
    <w:rsid w:val="00411BAE"/>
    <w:rsid w:val="00466030"/>
    <w:rsid w:val="0047449C"/>
    <w:rsid w:val="004761AF"/>
    <w:rsid w:val="0049369D"/>
    <w:rsid w:val="004C477F"/>
    <w:rsid w:val="004D12E7"/>
    <w:rsid w:val="004F0131"/>
    <w:rsid w:val="005A0DFC"/>
    <w:rsid w:val="005A0ED4"/>
    <w:rsid w:val="005A18FD"/>
    <w:rsid w:val="005A2538"/>
    <w:rsid w:val="006265F6"/>
    <w:rsid w:val="006672A4"/>
    <w:rsid w:val="00703710"/>
    <w:rsid w:val="00707339"/>
    <w:rsid w:val="00727D09"/>
    <w:rsid w:val="007342B4"/>
    <w:rsid w:val="00741A10"/>
    <w:rsid w:val="007923BB"/>
    <w:rsid w:val="007E09E2"/>
    <w:rsid w:val="00826D17"/>
    <w:rsid w:val="008750D1"/>
    <w:rsid w:val="008B0573"/>
    <w:rsid w:val="00981119"/>
    <w:rsid w:val="009A3BF4"/>
    <w:rsid w:val="009B5A03"/>
    <w:rsid w:val="009C0529"/>
    <w:rsid w:val="00A11E4D"/>
    <w:rsid w:val="00AE0244"/>
    <w:rsid w:val="00B21787"/>
    <w:rsid w:val="00B35794"/>
    <w:rsid w:val="00B45ED2"/>
    <w:rsid w:val="00B46019"/>
    <w:rsid w:val="00B501B5"/>
    <w:rsid w:val="00B77A7F"/>
    <w:rsid w:val="00BF01D4"/>
    <w:rsid w:val="00C74BA7"/>
    <w:rsid w:val="00CC222A"/>
    <w:rsid w:val="00CE1D77"/>
    <w:rsid w:val="00D02835"/>
    <w:rsid w:val="00D210D5"/>
    <w:rsid w:val="00DB3D6C"/>
    <w:rsid w:val="00DB460D"/>
    <w:rsid w:val="00DD6F65"/>
    <w:rsid w:val="00E02388"/>
    <w:rsid w:val="00E11D43"/>
    <w:rsid w:val="00E46FDF"/>
    <w:rsid w:val="00EA4C85"/>
    <w:rsid w:val="00ED258E"/>
    <w:rsid w:val="00EE35F5"/>
    <w:rsid w:val="00F56232"/>
    <w:rsid w:val="00F70C28"/>
    <w:rsid w:val="00F76011"/>
    <w:rsid w:val="00FC2484"/>
    <w:rsid w:val="00FC6302"/>
    <w:rsid w:val="00FD4CAD"/>
    <w:rsid w:val="00FD52B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BD9FB"/>
  <w15:docId w15:val="{82427621-58C3-6C43-81DD-56F1A1645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Pr>
      <w:rFonts w:ascii="Helvetica" w:hAnsi="Helvetica" w:cs="Arial Unicode MS"/>
      <w:color w:val="000000"/>
      <w:sz w:val="22"/>
      <w:szCs w:val="22"/>
      <w:u w:color="000000"/>
    </w:rPr>
  </w:style>
  <w:style w:type="paragraph" w:styleId="berschrift1">
    <w:name w:val="heading 1"/>
    <w:next w:val="Standard"/>
    <w:pPr>
      <w:keepNext/>
      <w:outlineLvl w:val="0"/>
    </w:pPr>
    <w:rPr>
      <w:rFonts w:ascii="Helvetica" w:hAnsi="Helvetica" w:cs="Arial Unicode MS"/>
      <w:color w:val="000000"/>
      <w:spacing w:val="80"/>
      <w:sz w:val="32"/>
      <w:szCs w:val="32"/>
      <w:u w:color="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Kopf-undFuzeilen">
    <w:name w:val="Kopf- und Fußzeilen"/>
    <w:pPr>
      <w:tabs>
        <w:tab w:val="right" w:pos="9020"/>
      </w:tabs>
    </w:pPr>
    <w:rPr>
      <w:rFonts w:ascii="Helvetica Neue" w:eastAsia="Helvetica Neue" w:hAnsi="Helvetica Neue" w:cs="Helvetica Neue"/>
      <w:color w:val="000000"/>
      <w:sz w:val="24"/>
      <w:szCs w:val="24"/>
    </w:rPr>
  </w:style>
  <w:style w:type="paragraph" w:styleId="Textkrper">
    <w:name w:val="Body Text"/>
    <w:pPr>
      <w:tabs>
        <w:tab w:val="left" w:pos="6960"/>
      </w:tabs>
      <w:spacing w:line="288" w:lineRule="auto"/>
      <w:ind w:right="23"/>
    </w:pPr>
    <w:rPr>
      <w:rFonts w:ascii="Times" w:hAnsi="Times" w:cs="Arial Unicode MS"/>
      <w:b/>
      <w:bCs/>
      <w:color w:val="000000"/>
      <w:sz w:val="22"/>
      <w:szCs w:val="22"/>
      <w:u w:color="000000"/>
    </w:rPr>
  </w:style>
  <w:style w:type="character" w:customStyle="1" w:styleId="Link">
    <w:name w:val="Link"/>
    <w:rPr>
      <w:color w:val="0000FF"/>
      <w:u w:val="single" w:color="0000FF"/>
    </w:rPr>
  </w:style>
  <w:style w:type="character" w:customStyle="1" w:styleId="Hyperlink0">
    <w:name w:val="Hyperlink.0"/>
    <w:basedOn w:val="Link"/>
    <w:rPr>
      <w:color w:val="0000FF"/>
      <w:sz w:val="20"/>
      <w:szCs w:val="20"/>
      <w:u w:val="single" w:color="0000FF"/>
    </w:rPr>
  </w:style>
  <w:style w:type="paragraph" w:styleId="Kopfzeile">
    <w:name w:val="header"/>
    <w:pPr>
      <w:tabs>
        <w:tab w:val="center" w:pos="4536"/>
        <w:tab w:val="right" w:pos="9072"/>
      </w:tabs>
    </w:pPr>
    <w:rPr>
      <w:rFonts w:ascii="Times" w:eastAsia="Times" w:hAnsi="Times" w:cs="Times"/>
      <w:color w:val="000000"/>
      <w:sz w:val="24"/>
      <w:szCs w:val="24"/>
      <w:u w:color="000000"/>
    </w:rPr>
  </w:style>
  <w:style w:type="paragraph" w:styleId="Sprechblasentext">
    <w:name w:val="Balloon Text"/>
    <w:basedOn w:val="Standard"/>
    <w:link w:val="SprechblasentextZchn"/>
    <w:uiPriority w:val="99"/>
    <w:semiHidden/>
    <w:unhideWhenUsed/>
    <w:rsid w:val="005A18FD"/>
    <w:rPr>
      <w:rFonts w:ascii="Times New Roman" w:hAnsi="Times New Roman"/>
      <w:sz w:val="18"/>
      <w:szCs w:val="18"/>
    </w:rPr>
  </w:style>
  <w:style w:type="character" w:customStyle="1" w:styleId="SprechblasentextZchn">
    <w:name w:val="Sprechblasentext Zchn"/>
    <w:basedOn w:val="Absatz-Standardschriftart"/>
    <w:link w:val="Sprechblasentext"/>
    <w:uiPriority w:val="99"/>
    <w:semiHidden/>
    <w:rsid w:val="005A18FD"/>
    <w:rPr>
      <w:rFonts w:cs="Arial Unicode MS"/>
      <w:color w:val="000000"/>
      <w:sz w:val="18"/>
      <w:szCs w:val="18"/>
      <w:u w:color="000000"/>
    </w:rPr>
  </w:style>
  <w:style w:type="character" w:styleId="Kommentarzeichen">
    <w:name w:val="annotation reference"/>
    <w:basedOn w:val="Absatz-Standardschriftart"/>
    <w:uiPriority w:val="99"/>
    <w:semiHidden/>
    <w:unhideWhenUsed/>
    <w:rsid w:val="002811EA"/>
    <w:rPr>
      <w:sz w:val="16"/>
      <w:szCs w:val="16"/>
    </w:rPr>
  </w:style>
  <w:style w:type="paragraph" w:styleId="Kommentartext">
    <w:name w:val="annotation text"/>
    <w:basedOn w:val="Standard"/>
    <w:link w:val="KommentartextZchn"/>
    <w:uiPriority w:val="99"/>
    <w:semiHidden/>
    <w:unhideWhenUsed/>
    <w:rsid w:val="002811EA"/>
    <w:rPr>
      <w:sz w:val="20"/>
      <w:szCs w:val="20"/>
    </w:rPr>
  </w:style>
  <w:style w:type="character" w:customStyle="1" w:styleId="KommentartextZchn">
    <w:name w:val="Kommentartext Zchn"/>
    <w:basedOn w:val="Absatz-Standardschriftart"/>
    <w:link w:val="Kommentartext"/>
    <w:uiPriority w:val="99"/>
    <w:semiHidden/>
    <w:rsid w:val="002811EA"/>
    <w:rPr>
      <w:rFonts w:ascii="Helvetica" w:hAnsi="Helvetica" w:cs="Arial Unicode MS"/>
      <w:color w:val="000000"/>
      <w:u w:color="000000"/>
    </w:rPr>
  </w:style>
  <w:style w:type="paragraph" w:styleId="Kommentarthema">
    <w:name w:val="annotation subject"/>
    <w:basedOn w:val="Kommentartext"/>
    <w:next w:val="Kommentartext"/>
    <w:link w:val="KommentarthemaZchn"/>
    <w:uiPriority w:val="99"/>
    <w:semiHidden/>
    <w:unhideWhenUsed/>
    <w:rsid w:val="002811EA"/>
    <w:rPr>
      <w:b/>
      <w:bCs/>
    </w:rPr>
  </w:style>
  <w:style w:type="character" w:customStyle="1" w:styleId="KommentarthemaZchn">
    <w:name w:val="Kommentarthema Zchn"/>
    <w:basedOn w:val="KommentartextZchn"/>
    <w:link w:val="Kommentarthema"/>
    <w:uiPriority w:val="99"/>
    <w:semiHidden/>
    <w:rsid w:val="002811EA"/>
    <w:rPr>
      <w:rFonts w:ascii="Helvetica" w:hAnsi="Helvetica" w:cs="Arial Unicode MS"/>
      <w:b/>
      <w:bCs/>
      <w:color w:val="000000"/>
      <w:u w:color="000000"/>
    </w:rPr>
  </w:style>
  <w:style w:type="character" w:customStyle="1" w:styleId="NichtaufgelsteErwhnung1">
    <w:name w:val="Nicht aufgelöste Erwähnung1"/>
    <w:basedOn w:val="Absatz-Standardschriftart"/>
    <w:uiPriority w:val="99"/>
    <w:semiHidden/>
    <w:unhideWhenUsed/>
    <w:rsid w:val="003A13EB"/>
    <w:rPr>
      <w:color w:val="808080"/>
      <w:shd w:val="clear" w:color="auto" w:fill="E6E6E6"/>
    </w:rPr>
  </w:style>
  <w:style w:type="character" w:styleId="BesuchterLink">
    <w:name w:val="FollowedHyperlink"/>
    <w:basedOn w:val="Absatz-Standardschriftart"/>
    <w:uiPriority w:val="99"/>
    <w:semiHidden/>
    <w:unhideWhenUsed/>
    <w:rsid w:val="00CC222A"/>
    <w:rPr>
      <w:color w:val="FF00FF" w:themeColor="followedHyperlink"/>
      <w:u w:val="single"/>
    </w:rPr>
  </w:style>
  <w:style w:type="character" w:styleId="NichtaufgelsteErwhnung">
    <w:name w:val="Unresolved Mention"/>
    <w:basedOn w:val="Absatz-Standardschriftart"/>
    <w:uiPriority w:val="99"/>
    <w:semiHidden/>
    <w:unhideWhenUsed/>
    <w:rsid w:val="00CC22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20544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dmt@press-n-relations.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ress-n-relations.mediamid.com/AMID-PR/open.jsp?action=search&amp;query=Marvecs-Spende2018"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Design">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Design">
      <a:majorFont>
        <a:latin typeface="Helvetica Neue"/>
        <a:ea typeface="Helvetica Neue"/>
        <a:cs typeface="Helvetica Neue"/>
      </a:majorFont>
      <a:minorFont>
        <a:latin typeface="Helvetica Neue"/>
        <a:ea typeface="Helvetica Neue"/>
        <a:cs typeface="Helvetica Neue"/>
      </a:minorFont>
    </a:fontScheme>
    <a:fmtScheme name="Office-Design">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803</Words>
  <Characters>5066</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Microsoft Office-Benutzer</cp:lastModifiedBy>
  <cp:revision>4</cp:revision>
  <cp:lastPrinted>2019-07-17T11:50:00Z</cp:lastPrinted>
  <dcterms:created xsi:type="dcterms:W3CDTF">2019-07-24T06:24:00Z</dcterms:created>
  <dcterms:modified xsi:type="dcterms:W3CDTF">2019-07-25T06:36:00Z</dcterms:modified>
</cp:coreProperties>
</file>