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E2224" w14:textId="77777777" w:rsidR="000252E1" w:rsidRDefault="00701485" w:rsidP="00864CC9">
      <w:pPr>
        <w:spacing w:line="360" w:lineRule="auto"/>
        <w:rPr>
          <w:noProof/>
        </w:rPr>
      </w:pPr>
      <w:r w:rsidRPr="003D107E">
        <w:rPr>
          <w:rFonts w:ascii="Natom Pro Title Black" w:hAnsi="Natom Pro Title Black"/>
          <w:noProof/>
          <w:color w:val="93C90E"/>
          <w:sz w:val="44"/>
        </w:rPr>
        <w:drawing>
          <wp:anchor distT="0" distB="0" distL="114300" distR="114300" simplePos="0" relativeHeight="251661312" behindDoc="0" locked="0" layoutInCell="1" allowOverlap="1" wp14:anchorId="1D7C493C" wp14:editId="441234D9">
            <wp:simplePos x="0" y="0"/>
            <wp:positionH relativeFrom="column">
              <wp:posOffset>4691380</wp:posOffset>
            </wp:positionH>
            <wp:positionV relativeFrom="paragraph">
              <wp:posOffset>-364490</wp:posOffset>
            </wp:positionV>
            <wp:extent cx="1596679" cy="1123950"/>
            <wp:effectExtent l="0" t="0" r="381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rtnerlogo_m8mit_vertikal_weissauftransp_300dpi_rgb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6679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7099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9824F90" wp14:editId="6732FBE9">
                <wp:simplePos x="0" y="0"/>
                <wp:positionH relativeFrom="column">
                  <wp:posOffset>-1014095</wp:posOffset>
                </wp:positionH>
                <wp:positionV relativeFrom="page">
                  <wp:posOffset>4445</wp:posOffset>
                </wp:positionV>
                <wp:extent cx="7655560" cy="1813560"/>
                <wp:effectExtent l="0" t="0" r="21590" b="15240"/>
                <wp:wrapThrough wrapText="bothSides">
                  <wp:wrapPolygon edited="0">
                    <wp:start x="0" y="0"/>
                    <wp:lineTo x="0" y="21555"/>
                    <wp:lineTo x="21607" y="21555"/>
                    <wp:lineTo x="21607" y="0"/>
                    <wp:lineTo x="0" y="0"/>
                  </wp:wrapPolygon>
                </wp:wrapThrough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55560" cy="1813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86F225" w14:textId="77777777" w:rsidR="000252E1" w:rsidRDefault="000252E1" w:rsidP="000252E1">
                            <w:pPr>
                              <w:ind w:left="1276"/>
                              <w:rPr>
                                <w:rFonts w:ascii="Natom Pro Title Black" w:hAnsi="Natom Pro Title Black"/>
                                <w:color w:val="93C90E"/>
                                <w:sz w:val="44"/>
                              </w:rPr>
                            </w:pPr>
                            <w:r>
                              <w:br/>
                            </w:r>
                          </w:p>
                          <w:p w14:paraId="5504659C" w14:textId="77777777" w:rsidR="000252E1" w:rsidRDefault="000252E1" w:rsidP="000252E1">
                            <w:pPr>
                              <w:ind w:left="1276"/>
                              <w:rPr>
                                <w:rFonts w:ascii="Natom Pro Title Black" w:hAnsi="Natom Pro Title Black"/>
                                <w:color w:val="93C90E"/>
                                <w:sz w:val="44"/>
                              </w:rPr>
                            </w:pPr>
                          </w:p>
                          <w:p w14:paraId="24BAE85E" w14:textId="77777777" w:rsidR="000252E1" w:rsidRPr="000252E1" w:rsidRDefault="000252E1" w:rsidP="000252E1">
                            <w:pPr>
                              <w:ind w:left="1276"/>
                              <w:rPr>
                                <w:rFonts w:ascii="Natom Pro Title Black" w:hAnsi="Natom Pro Title Black"/>
                              </w:rPr>
                            </w:pPr>
                            <w:r w:rsidRPr="000252E1">
                              <w:rPr>
                                <w:rFonts w:ascii="Natom Pro Title Black" w:hAnsi="Natom Pro Title Black"/>
                                <w:color w:val="93C90E"/>
                                <w:sz w:val="44"/>
                              </w:rPr>
                              <w:t>Pressemitteilung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824F90" id="Rechteck 3" o:spid="_x0000_s1026" style="position:absolute;margin-left:-79.85pt;margin-top:.35pt;width:602.8pt;height:142.8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" fillcolor="black [3200]" strokecolor="black [1600]" strokeweight="1pt">
                <v:textbox>
                  <w:txbxContent>
                    <w:p w14:paraId="7586F225" w14:textId="77777777" w:rsidR="000252E1" w:rsidRDefault="000252E1" w:rsidP="000252E1">
                      <w:pPr>
                        <w:ind w:left="1276"/>
                        <w:rPr>
                          <w:rFonts w:ascii="Natom Pro Title Black" w:hAnsi="Natom Pro Title Black"/>
                          <w:color w:val="93C90E"/>
                          <w:sz w:val="44"/>
                        </w:rPr>
                      </w:pPr>
                      <w:r>
                        <w:br/>
                      </w:r>
                    </w:p>
                    <w:p w14:paraId="5504659C" w14:textId="77777777" w:rsidR="000252E1" w:rsidRDefault="000252E1" w:rsidP="000252E1">
                      <w:pPr>
                        <w:ind w:left="1276"/>
                        <w:rPr>
                          <w:rFonts w:ascii="Natom Pro Title Black" w:hAnsi="Natom Pro Title Black"/>
                          <w:color w:val="93C90E"/>
                          <w:sz w:val="44"/>
                        </w:rPr>
                      </w:pPr>
                    </w:p>
                    <w:p w14:paraId="24BAE85E" w14:textId="77777777" w:rsidR="000252E1" w:rsidRPr="000252E1" w:rsidRDefault="000252E1" w:rsidP="000252E1">
                      <w:pPr>
                        <w:ind w:left="1276"/>
                        <w:rPr>
                          <w:rFonts w:ascii="Natom Pro Title Black" w:hAnsi="Natom Pro Title Black"/>
                        </w:rPr>
                      </w:pPr>
                      <w:r w:rsidRPr="000252E1">
                        <w:rPr>
                          <w:rFonts w:ascii="Natom Pro Title Black" w:hAnsi="Natom Pro Title Black"/>
                          <w:color w:val="93C90E"/>
                          <w:sz w:val="44"/>
                        </w:rPr>
                        <w:t>Pressemitteilung</w:t>
                      </w:r>
                    </w:p>
                  </w:txbxContent>
                </v:textbox>
                <w10:wrap type="through" anchory="page"/>
              </v:rect>
            </w:pict>
          </mc:Fallback>
        </mc:AlternateContent>
      </w:r>
    </w:p>
    <w:tbl>
      <w:tblPr>
        <w:tblStyle w:val="Tabellenraster"/>
        <w:tblW w:w="10065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5"/>
        <w:gridCol w:w="2410"/>
      </w:tblGrid>
      <w:tr w:rsidR="00701485" w:rsidRPr="00187C03" w14:paraId="530D11D3" w14:textId="77777777" w:rsidTr="00F13B55">
        <w:trPr>
          <w:trHeight w:val="4330"/>
        </w:trPr>
        <w:tc>
          <w:tcPr>
            <w:tcW w:w="7655" w:type="dxa"/>
          </w:tcPr>
          <w:p w14:paraId="2E483D02" w14:textId="660811FE" w:rsidR="00701485" w:rsidRPr="004C298C" w:rsidRDefault="00AA534D" w:rsidP="00864CC9">
            <w:pPr>
              <w:spacing w:line="360" w:lineRule="auto"/>
              <w:rPr>
                <w:rFonts w:ascii="Natom Pro Black" w:hAnsi="Natom Pro Black" w:cs="Arial"/>
                <w:i/>
                <w:iCs/>
                <w:sz w:val="24"/>
                <w:szCs w:val="24"/>
              </w:rPr>
            </w:pPr>
            <w:r>
              <w:rPr>
                <w:rFonts w:ascii="Natom Pro Black" w:hAnsi="Natom Pro Black" w:cs="Arial"/>
                <w:i/>
                <w:iCs/>
                <w:sz w:val="24"/>
                <w:szCs w:val="24"/>
              </w:rPr>
              <w:t>Unkomplizierte</w:t>
            </w:r>
            <w:r w:rsidR="00130D70" w:rsidRPr="00130D70">
              <w:rPr>
                <w:rFonts w:ascii="Natom Pro Black" w:hAnsi="Natom Pro Black" w:cs="Arial"/>
                <w:i/>
                <w:iCs/>
                <w:sz w:val="24"/>
                <w:szCs w:val="24"/>
              </w:rPr>
              <w:t xml:space="preserve"> Abrechnung dynamischer Stromtarife beim Heimladen von Dienstwagen</w:t>
            </w:r>
            <w:r w:rsidR="004C298C" w:rsidRPr="004C298C">
              <w:rPr>
                <w:rFonts w:ascii="Natom Pro Black" w:hAnsi="Natom Pro Black" w:cs="Arial"/>
                <w:i/>
                <w:iCs/>
                <w:sz w:val="24"/>
                <w:szCs w:val="24"/>
              </w:rPr>
              <w:t xml:space="preserve"> </w:t>
            </w:r>
          </w:p>
          <w:p w14:paraId="2F112DFC" w14:textId="7D0BCAE5" w:rsidR="004C298C" w:rsidRPr="004C298C" w:rsidRDefault="00AA534D" w:rsidP="004C298C">
            <w:pPr>
              <w:spacing w:line="360" w:lineRule="auto"/>
              <w:rPr>
                <w:rFonts w:ascii="Natom Pro Black" w:hAnsi="Natom Pro Black" w:cs="Arial"/>
                <w:sz w:val="28"/>
                <w:szCs w:val="28"/>
              </w:rPr>
            </w:pPr>
            <w:proofErr w:type="spellStart"/>
            <w:r w:rsidRPr="00130D70">
              <w:rPr>
                <w:rFonts w:ascii="Natom Pro Black" w:hAnsi="Natom Pro Black" w:cs="Arial"/>
                <w:sz w:val="28"/>
                <w:szCs w:val="28"/>
              </w:rPr>
              <w:t>HOMECHARGE.flex</w:t>
            </w:r>
            <w:proofErr w:type="spellEnd"/>
            <w:r>
              <w:rPr>
                <w:rFonts w:ascii="Natom Pro Black" w:hAnsi="Natom Pro Black" w:cs="Arial"/>
                <w:sz w:val="28"/>
                <w:szCs w:val="28"/>
              </w:rPr>
              <w:t xml:space="preserve">: </w:t>
            </w:r>
            <w:r w:rsidR="00130D70" w:rsidRPr="00130D70">
              <w:rPr>
                <w:rFonts w:ascii="Natom Pro Black" w:hAnsi="Natom Pro Black" w:cs="Arial"/>
                <w:sz w:val="28"/>
                <w:szCs w:val="28"/>
              </w:rPr>
              <w:t xml:space="preserve">m8mit </w:t>
            </w:r>
            <w:r>
              <w:rPr>
                <w:rFonts w:ascii="Natom Pro Black" w:hAnsi="Natom Pro Black" w:cs="Arial"/>
                <w:sz w:val="28"/>
                <w:szCs w:val="28"/>
              </w:rPr>
              <w:t>erweitert Abrechnungsplattform</w:t>
            </w:r>
          </w:p>
          <w:p w14:paraId="2459315F" w14:textId="77777777" w:rsidR="00701485" w:rsidRDefault="00701485" w:rsidP="00864CC9">
            <w:pPr>
              <w:spacing w:line="360" w:lineRule="auto"/>
              <w:rPr>
                <w:rFonts w:asciiTheme="minorHAnsi" w:hAnsiTheme="minorHAnsi" w:cstheme="minorHAnsi"/>
                <w:szCs w:val="20"/>
              </w:rPr>
            </w:pPr>
          </w:p>
          <w:p w14:paraId="40516EE3" w14:textId="41B4A94F" w:rsidR="004A31B7" w:rsidRPr="00187C03" w:rsidRDefault="00701485" w:rsidP="00D87441">
            <w:pPr>
              <w:spacing w:line="360" w:lineRule="auto"/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</w:pPr>
            <w:r w:rsidRPr="00411120">
              <w:rPr>
                <w:rFonts w:ascii="Natom Pro" w:hAnsi="Natom Pro" w:cstheme="minorHAnsi"/>
                <w:i/>
                <w:szCs w:val="20"/>
              </w:rPr>
              <w:t xml:space="preserve">Halle (Saale), </w:t>
            </w:r>
            <w:r w:rsidR="001D0429">
              <w:rPr>
                <w:rFonts w:ascii="Natom Pro" w:hAnsi="Natom Pro" w:cstheme="minorHAnsi"/>
                <w:i/>
                <w:szCs w:val="20"/>
              </w:rPr>
              <w:t>5</w:t>
            </w:r>
            <w:r w:rsidRPr="007E4BF8">
              <w:rPr>
                <w:rFonts w:ascii="Natom Pro" w:hAnsi="Natom Pro" w:cstheme="minorHAnsi"/>
                <w:i/>
                <w:szCs w:val="20"/>
              </w:rPr>
              <w:t>.</w:t>
            </w:r>
            <w:r w:rsidRPr="00411120">
              <w:rPr>
                <w:rFonts w:ascii="Natom Pro" w:hAnsi="Natom Pro" w:cstheme="minorHAnsi"/>
                <w:i/>
                <w:szCs w:val="20"/>
              </w:rPr>
              <w:t xml:space="preserve"> </w:t>
            </w:r>
            <w:r w:rsidR="00130D70">
              <w:rPr>
                <w:rFonts w:ascii="Natom Pro" w:hAnsi="Natom Pro" w:cstheme="minorHAnsi"/>
                <w:i/>
                <w:szCs w:val="20"/>
              </w:rPr>
              <w:t>Mai</w:t>
            </w:r>
            <w:r w:rsidRPr="00411120">
              <w:rPr>
                <w:rFonts w:ascii="Natom Pro" w:hAnsi="Natom Pro" w:cstheme="minorHAnsi"/>
                <w:i/>
                <w:szCs w:val="20"/>
              </w:rPr>
              <w:t xml:space="preserve"> 202</w:t>
            </w:r>
            <w:r w:rsidR="006E0261">
              <w:rPr>
                <w:rFonts w:ascii="Natom Pro" w:hAnsi="Natom Pro" w:cstheme="minorHAnsi"/>
                <w:i/>
                <w:szCs w:val="20"/>
              </w:rPr>
              <w:t>5</w:t>
            </w:r>
            <w:r w:rsidRPr="00411120">
              <w:rPr>
                <w:rFonts w:ascii="Natom Pro" w:hAnsi="Natom Pro" w:cstheme="minorHAnsi"/>
                <w:i/>
                <w:szCs w:val="20"/>
              </w:rPr>
              <w:t xml:space="preserve"> –</w:t>
            </w:r>
            <w:r w:rsidR="00AA534D" w:rsidRPr="00AA534D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</w:t>
            </w:r>
            <w:r w:rsid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Mit </w:t>
            </w:r>
            <w:proofErr w:type="spellStart"/>
            <w:r w:rsidR="00AA534D" w:rsidRPr="00AA534D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HOMECHARGE.flex</w:t>
            </w:r>
            <w:proofErr w:type="spellEnd"/>
            <w:r w:rsid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erweitert m8mit, führender Anbieter von E-Mobility-Abrechnungssoftware aus der K</w:t>
            </w:r>
            <w:r w:rsidR="00336DEB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r</w:t>
            </w:r>
            <w:r w:rsid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aftwerk Software Gruppe, sein </w:t>
            </w:r>
            <w:r w:rsidR="00336DEB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etabliertes HOMECHARGE-Paket um eine neue Funktionalität. </w:t>
            </w:r>
            <w:r w:rsidR="00C74BF5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Mitarbeitende, die über variable Stromtarife verfügen, können damit </w:t>
            </w:r>
            <w:r w:rsidR="008A165C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ihren Dienstwagen nun ebenfalls unkompliziert und kostengünstig an der heimischen Wallbox laden. </w:t>
            </w:r>
            <w:proofErr w:type="spellStart"/>
            <w:r w:rsidR="008A165C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HOMECHARGE.flex</w:t>
            </w:r>
            <w:proofErr w:type="spellEnd"/>
            <w:r w:rsidR="008A165C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</w:t>
            </w:r>
            <w:r w:rsidR="00AA534D" w:rsidRPr="00AA534D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importiert </w:t>
            </w:r>
            <w:r w:rsidR="008A165C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hierfür </w:t>
            </w:r>
            <w:r w:rsidR="00AA534D" w:rsidRPr="00AA534D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automatisiert die </w:t>
            </w:r>
            <w:r w:rsidR="008A165C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aktuellen </w:t>
            </w:r>
            <w:r w:rsidR="00AA534D" w:rsidRPr="00AA534D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Börsenpreise sowie Netzentgelte und rechnet jeden Ladevorgang stundenscharf zu</w:t>
            </w:r>
            <w:r w:rsidR="008A165C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m jeweils hinterlegten</w:t>
            </w:r>
            <w:r w:rsidR="00AA534D" w:rsidRPr="00AA534D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dynamischen Tarif ab.</w:t>
            </w:r>
            <w:r w:rsid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</w:t>
            </w:r>
            <w:r w:rsidR="00870FC9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In Kombination mit</w:t>
            </w:r>
            <w:r w:rsid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</w:t>
            </w:r>
            <w:r w:rsidR="00870FC9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über die jeweilige Wallbox eingerichtete </w:t>
            </w:r>
            <w:proofErr w:type="spellStart"/>
            <w:r w:rsidR="00F44CB2" w:rsidRP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SmartCharging</w:t>
            </w:r>
            <w:proofErr w:type="spellEnd"/>
            <w:r w:rsid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-F</w:t>
            </w:r>
            <w:r w:rsidR="00870FC9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unktionen</w:t>
            </w:r>
            <w:r w:rsidR="00F44CB2" w:rsidRP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</w:t>
            </w:r>
            <w:r w:rsidR="00870FC9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ist</w:t>
            </w:r>
            <w:r w:rsidR="00F44CB2" w:rsidRP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es</w:t>
            </w:r>
            <w:r w:rsid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</w:t>
            </w:r>
            <w:r w:rsidR="00870FC9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so </w:t>
            </w:r>
            <w:r w:rsid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außerdem</w:t>
            </w:r>
            <w:r w:rsidR="00F44CB2" w:rsidRP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möglich, Ladevorgänge gezielt in günstige Zeitfenster zu legen. </w:t>
            </w:r>
            <w:r w:rsid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Darüber hinaus werden 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alle Ladevorgänge eines Mitarbeiters in einem monatlichen Erstattungsbeleg zusammen</w:t>
            </w:r>
            <w:r w:rsid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gefasst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. Die Abrechnungen sind </w:t>
            </w:r>
            <w:proofErr w:type="spellStart"/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revisions</w:t>
            </w:r>
            <w:proofErr w:type="spellEnd"/>
            <w:r w:rsidR="00DB3C11" w:rsidRPr="00DB3C11">
              <w:rPr>
                <w:rFonts w:ascii="Cambria Math" w:hAnsi="Cambria Math" w:cs="Cambria Math"/>
                <w:b/>
                <w:bCs/>
                <w:color w:val="000000" w:themeColor="text1"/>
                <w:szCs w:val="20"/>
              </w:rPr>
              <w:t>‑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und eichrechtskonform, lassen sich via Schnittstelle in bestehende ERP</w:t>
            </w:r>
            <w:r w:rsidR="00DB3C11" w:rsidRPr="00DB3C11">
              <w:rPr>
                <w:rFonts w:ascii="Cambria Math" w:hAnsi="Cambria Math" w:cs="Cambria Math"/>
                <w:b/>
                <w:bCs/>
                <w:color w:val="000000" w:themeColor="text1"/>
                <w:szCs w:val="20"/>
              </w:rPr>
              <w:t>‑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 oder Buchhaltungssysteme übernehmen und können im Partner</w:t>
            </w:r>
            <w:r w:rsidR="00DB3C11" w:rsidRPr="00DB3C11">
              <w:rPr>
                <w:rFonts w:ascii="Cambria Math" w:hAnsi="Cambria Math" w:cs="Cambria Math"/>
                <w:b/>
                <w:bCs/>
                <w:color w:val="000000" w:themeColor="text1"/>
                <w:szCs w:val="20"/>
              </w:rPr>
              <w:t>‑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Webportal selbst verwaltet werden. </w:t>
            </w:r>
            <w:r w:rsid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In Kombination mit den weiteren m8mit-Paketen genügt zudem e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ine einzige RFID</w:t>
            </w:r>
            <w:r w:rsidR="00DB3C11" w:rsidRPr="00DB3C11">
              <w:rPr>
                <w:rFonts w:ascii="Cambria Math" w:hAnsi="Cambria Math" w:cs="Cambria Math"/>
                <w:b/>
                <w:bCs/>
                <w:color w:val="000000" w:themeColor="text1"/>
                <w:szCs w:val="20"/>
              </w:rPr>
              <w:t>‑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Karte bzw. ein Chip für das Laden zuhause, im Unternehmen oder an öffentlichen Säulen. In der m8mit</w:t>
            </w:r>
            <w:r w:rsidR="00DB3C11" w:rsidRPr="00DB3C11">
              <w:rPr>
                <w:rFonts w:ascii="Cambria Math" w:hAnsi="Cambria Math" w:cs="Cambria Math"/>
                <w:b/>
                <w:bCs/>
                <w:color w:val="000000" w:themeColor="text1"/>
                <w:szCs w:val="20"/>
              </w:rPr>
              <w:t>‑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App haben Fahrerinnen und Fahrer sowie Fuhrparkverantwortliche </w:t>
            </w:r>
            <w:r w:rsidR="00F44CB2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 xml:space="preserve">zuletzt 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jederzeit eine Echtzeit</w:t>
            </w:r>
            <w:r w:rsidR="00DB3C11" w:rsidRPr="00DB3C11">
              <w:rPr>
                <w:rFonts w:ascii="Cambria Math" w:hAnsi="Cambria Math" w:cs="Cambria Math"/>
                <w:b/>
                <w:bCs/>
                <w:color w:val="000000" w:themeColor="text1"/>
                <w:szCs w:val="20"/>
              </w:rPr>
              <w:t>‑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Übersicht über Kosten und eingesparte CO₂</w:t>
            </w:r>
            <w:r w:rsidR="00DB3C11" w:rsidRPr="00DB3C11">
              <w:rPr>
                <w:rFonts w:ascii="Cambria Math" w:hAnsi="Cambria Math" w:cs="Cambria Math"/>
                <w:b/>
                <w:bCs/>
                <w:color w:val="000000" w:themeColor="text1"/>
                <w:szCs w:val="20"/>
              </w:rPr>
              <w:t>‑</w:t>
            </w:r>
            <w:r w:rsidR="00DB3C11" w:rsidRPr="00DB3C11">
              <w:rPr>
                <w:rFonts w:ascii="Natom Pro" w:hAnsi="Natom Pro" w:cstheme="minorHAnsi"/>
                <w:b/>
                <w:bCs/>
                <w:color w:val="000000" w:themeColor="text1"/>
                <w:szCs w:val="20"/>
              </w:rPr>
              <w:t>Emissionen.</w:t>
            </w:r>
          </w:p>
          <w:p w14:paraId="03EC03AE" w14:textId="77777777" w:rsidR="00AA534D" w:rsidRPr="00AA534D" w:rsidRDefault="00AA534D" w:rsidP="00AA534D">
            <w:pPr>
              <w:spacing w:line="360" w:lineRule="auto"/>
              <w:rPr>
                <w:rFonts w:ascii="Natom Pro" w:hAnsi="Natom Pro" w:cstheme="minorHAnsi"/>
                <w:szCs w:val="20"/>
              </w:rPr>
            </w:pPr>
          </w:p>
          <w:p w14:paraId="1055CE1B" w14:textId="370D0759" w:rsidR="00AA534D" w:rsidRPr="00AA534D" w:rsidRDefault="00AA534D" w:rsidP="00AA534D">
            <w:pPr>
              <w:spacing w:line="360" w:lineRule="auto"/>
              <w:rPr>
                <w:rFonts w:ascii="Natom Pro" w:hAnsi="Natom Pro" w:cstheme="minorHAnsi"/>
                <w:szCs w:val="20"/>
              </w:rPr>
            </w:pPr>
            <w:r w:rsidRPr="00AA534D">
              <w:rPr>
                <w:rFonts w:ascii="Natom Pro" w:hAnsi="Natom Pro" w:cstheme="minorHAnsi"/>
                <w:szCs w:val="20"/>
              </w:rPr>
              <w:t xml:space="preserve">„Mit </w:t>
            </w:r>
            <w:proofErr w:type="spellStart"/>
            <w:r w:rsidRPr="00AA534D">
              <w:rPr>
                <w:rFonts w:ascii="Natom Pro" w:hAnsi="Natom Pro" w:cstheme="minorHAnsi"/>
                <w:szCs w:val="20"/>
              </w:rPr>
              <w:t>HOMECHARGE.flex</w:t>
            </w:r>
            <w:proofErr w:type="spellEnd"/>
            <w:r w:rsidRPr="00AA534D">
              <w:rPr>
                <w:rFonts w:ascii="Natom Pro" w:hAnsi="Natom Pro" w:cstheme="minorHAnsi"/>
                <w:szCs w:val="20"/>
              </w:rPr>
              <w:t xml:space="preserve"> </w:t>
            </w:r>
            <w:r w:rsidR="00F44CB2">
              <w:rPr>
                <w:rFonts w:ascii="Natom Pro" w:hAnsi="Natom Pro" w:cstheme="minorHAnsi"/>
                <w:szCs w:val="20"/>
              </w:rPr>
              <w:t>ermöglichen</w:t>
            </w:r>
            <w:r w:rsidRPr="00AA534D">
              <w:rPr>
                <w:rFonts w:ascii="Natom Pro" w:hAnsi="Natom Pro" w:cstheme="minorHAnsi"/>
                <w:szCs w:val="20"/>
              </w:rPr>
              <w:t xml:space="preserve"> Unternehmen </w:t>
            </w:r>
            <w:r w:rsidR="00F44CB2">
              <w:rPr>
                <w:rFonts w:ascii="Natom Pro" w:hAnsi="Natom Pro" w:cstheme="minorHAnsi"/>
                <w:szCs w:val="20"/>
              </w:rPr>
              <w:t>ihren Mitarbeitenden, ihre</w:t>
            </w:r>
            <w:r w:rsidRPr="00AA534D">
              <w:rPr>
                <w:rFonts w:ascii="Natom Pro" w:hAnsi="Natom Pro" w:cstheme="minorHAnsi"/>
                <w:szCs w:val="20"/>
              </w:rPr>
              <w:t xml:space="preserve"> dynamischen Stromverträge voll aus</w:t>
            </w:r>
            <w:r w:rsidR="00F44CB2">
              <w:rPr>
                <w:rFonts w:ascii="Natom Pro" w:hAnsi="Natom Pro" w:cstheme="minorHAnsi"/>
                <w:szCs w:val="20"/>
              </w:rPr>
              <w:t>zu</w:t>
            </w:r>
            <w:r w:rsidRPr="00AA534D">
              <w:rPr>
                <w:rFonts w:ascii="Natom Pro" w:hAnsi="Natom Pro" w:cstheme="minorHAnsi"/>
                <w:szCs w:val="20"/>
              </w:rPr>
              <w:t>schöpfen</w:t>
            </w:r>
            <w:r w:rsidR="00F44CB2">
              <w:rPr>
                <w:rFonts w:ascii="Natom Pro" w:hAnsi="Natom Pro" w:cstheme="minorHAnsi"/>
                <w:szCs w:val="20"/>
              </w:rPr>
              <w:t xml:space="preserve"> und Dienstfahrzeuge zuhause sowohl wirtschaftlich als auch netzdienlich zu laden</w:t>
            </w:r>
            <w:r w:rsidR="00395E98">
              <w:rPr>
                <w:rFonts w:ascii="Natom Pro" w:hAnsi="Natom Pro" w:cstheme="minorHAnsi"/>
                <w:szCs w:val="20"/>
              </w:rPr>
              <w:t xml:space="preserve"> – und das ganz unkompliziert</w:t>
            </w:r>
            <w:r w:rsidR="00F44CB2">
              <w:rPr>
                <w:rFonts w:ascii="Natom Pro" w:hAnsi="Natom Pro" w:cstheme="minorHAnsi"/>
                <w:szCs w:val="20"/>
              </w:rPr>
              <w:t>.</w:t>
            </w:r>
            <w:r w:rsidRPr="00AA534D">
              <w:rPr>
                <w:rFonts w:ascii="Natom Pro" w:hAnsi="Natom Pro" w:cstheme="minorHAnsi"/>
                <w:szCs w:val="20"/>
              </w:rPr>
              <w:t xml:space="preserve"> </w:t>
            </w:r>
            <w:r w:rsidR="00395E98">
              <w:rPr>
                <w:rFonts w:ascii="Natom Pro" w:hAnsi="Natom Pro" w:cstheme="minorHAnsi"/>
                <w:szCs w:val="20"/>
              </w:rPr>
              <w:t>Umfassende</w:t>
            </w:r>
            <w:r w:rsidR="00F44CB2">
              <w:rPr>
                <w:rFonts w:ascii="Natom Pro" w:hAnsi="Natom Pro" w:cstheme="minorHAnsi"/>
                <w:szCs w:val="20"/>
              </w:rPr>
              <w:t xml:space="preserve"> </w:t>
            </w:r>
            <w:r w:rsidRPr="00AA534D">
              <w:rPr>
                <w:rFonts w:ascii="Natom Pro" w:hAnsi="Natom Pro" w:cstheme="minorHAnsi"/>
                <w:szCs w:val="20"/>
              </w:rPr>
              <w:t xml:space="preserve">Tests mit </w:t>
            </w:r>
            <w:r w:rsidR="00F44CB2">
              <w:rPr>
                <w:rFonts w:ascii="Natom Pro" w:hAnsi="Natom Pro" w:cstheme="minorHAnsi"/>
                <w:szCs w:val="20"/>
              </w:rPr>
              <w:t xml:space="preserve">unseren </w:t>
            </w:r>
            <w:r w:rsidRPr="00AA534D">
              <w:rPr>
                <w:rFonts w:ascii="Natom Pro" w:hAnsi="Natom Pro" w:cstheme="minorHAnsi"/>
                <w:szCs w:val="20"/>
              </w:rPr>
              <w:t xml:space="preserve">Partnern </w:t>
            </w:r>
            <w:r w:rsidR="00F44CB2">
              <w:rPr>
                <w:rFonts w:ascii="Natom Pro" w:hAnsi="Natom Pro" w:cstheme="minorHAnsi"/>
                <w:szCs w:val="20"/>
              </w:rPr>
              <w:t xml:space="preserve">im Vorfeld </w:t>
            </w:r>
            <w:r w:rsidRPr="00AA534D">
              <w:rPr>
                <w:rFonts w:ascii="Natom Pro" w:hAnsi="Natom Pro" w:cstheme="minorHAnsi"/>
                <w:szCs w:val="20"/>
              </w:rPr>
              <w:t>haben gezeigt, dass die stundenscharfe Abrechnung reibungslos funktioniert</w:t>
            </w:r>
            <w:r w:rsidR="00395E98">
              <w:rPr>
                <w:rFonts w:ascii="Natom Pro" w:hAnsi="Natom Pro" w:cstheme="minorHAnsi"/>
                <w:szCs w:val="20"/>
              </w:rPr>
              <w:t xml:space="preserve">, </w:t>
            </w:r>
            <w:r w:rsidRPr="00AA534D">
              <w:rPr>
                <w:rFonts w:ascii="Natom Pro" w:hAnsi="Natom Pro" w:cstheme="minorHAnsi"/>
                <w:szCs w:val="20"/>
              </w:rPr>
              <w:t xml:space="preserve">ohne zusätzlichen Aufwand für Arbeitgeber oder Fahrer“, </w:t>
            </w:r>
            <w:r w:rsidR="00395E98">
              <w:rPr>
                <w:rFonts w:ascii="Natom Pro" w:hAnsi="Natom Pro" w:cstheme="minorHAnsi"/>
                <w:szCs w:val="20"/>
              </w:rPr>
              <w:t xml:space="preserve">erklärt </w:t>
            </w:r>
            <w:r w:rsidR="00395E98" w:rsidRPr="00395E98">
              <w:rPr>
                <w:rFonts w:ascii="Natom Pro" w:hAnsi="Natom Pro" w:cstheme="minorHAnsi"/>
                <w:szCs w:val="20"/>
              </w:rPr>
              <w:t>Ramona Kramm, Vertrieb und Beratung m8mit</w:t>
            </w:r>
            <w:r w:rsidR="00395E98">
              <w:rPr>
                <w:rFonts w:ascii="Natom Pro" w:hAnsi="Natom Pro" w:cstheme="minorHAnsi"/>
                <w:szCs w:val="20"/>
              </w:rPr>
              <w:t>.</w:t>
            </w:r>
          </w:p>
          <w:p w14:paraId="46D09582" w14:textId="77777777" w:rsidR="00AA534D" w:rsidRPr="00AA534D" w:rsidRDefault="00AA534D" w:rsidP="00AA534D">
            <w:pPr>
              <w:spacing w:line="360" w:lineRule="auto"/>
              <w:rPr>
                <w:rFonts w:ascii="Natom Pro" w:hAnsi="Natom Pro" w:cstheme="minorHAnsi"/>
                <w:szCs w:val="20"/>
              </w:rPr>
            </w:pPr>
          </w:p>
          <w:p w14:paraId="4B0482CE" w14:textId="1E0CEFB8" w:rsidR="00AA534D" w:rsidRPr="00AA534D" w:rsidRDefault="00AA534D" w:rsidP="00AA534D">
            <w:pPr>
              <w:spacing w:line="360" w:lineRule="auto"/>
              <w:rPr>
                <w:rFonts w:ascii="Natom Pro" w:hAnsi="Natom Pro" w:cstheme="minorHAnsi"/>
                <w:szCs w:val="20"/>
              </w:rPr>
            </w:pPr>
            <w:r w:rsidRPr="00AA534D">
              <w:rPr>
                <w:rFonts w:ascii="Natom Pro" w:hAnsi="Natom Pro" w:cstheme="minorHAnsi"/>
                <w:szCs w:val="20"/>
              </w:rPr>
              <w:t xml:space="preserve">Voraussetzung </w:t>
            </w:r>
            <w:r w:rsidR="00395E98">
              <w:rPr>
                <w:rFonts w:ascii="Natom Pro" w:hAnsi="Natom Pro" w:cstheme="minorHAnsi"/>
                <w:szCs w:val="20"/>
              </w:rPr>
              <w:t xml:space="preserve">für die Nutzung von HOMECHARGE </w:t>
            </w:r>
            <w:r w:rsidRPr="00AA534D">
              <w:rPr>
                <w:rFonts w:ascii="Natom Pro" w:hAnsi="Natom Pro" w:cstheme="minorHAnsi"/>
                <w:szCs w:val="20"/>
              </w:rPr>
              <w:t>ist eine Wallbox mit RFID</w:t>
            </w:r>
            <w:r w:rsidRPr="00AA534D">
              <w:rPr>
                <w:rFonts w:ascii="Cambria Math" w:hAnsi="Cambria Math" w:cs="Cambria Math"/>
                <w:szCs w:val="20"/>
              </w:rPr>
              <w:t>‑</w:t>
            </w:r>
            <w:r w:rsidRPr="00AA534D">
              <w:rPr>
                <w:rFonts w:ascii="Natom Pro" w:hAnsi="Natom Pro" w:cstheme="minorHAnsi"/>
                <w:szCs w:val="20"/>
              </w:rPr>
              <w:t>Zugang, MID</w:t>
            </w:r>
            <w:r w:rsidRPr="00AA534D">
              <w:rPr>
                <w:rFonts w:ascii="Cambria Math" w:hAnsi="Cambria Math" w:cs="Cambria Math"/>
                <w:szCs w:val="20"/>
              </w:rPr>
              <w:t>‑</w:t>
            </w:r>
            <w:r w:rsidRPr="00AA534D">
              <w:rPr>
                <w:rFonts w:ascii="Natom Pro" w:hAnsi="Natom Pro" w:cstheme="minorHAnsi"/>
                <w:szCs w:val="20"/>
              </w:rPr>
              <w:t xml:space="preserve">zertifiziertem (ggf. eichrechtskonformem) Zähler und Internetanbindung. </w:t>
            </w:r>
            <w:r w:rsidR="00395E98">
              <w:rPr>
                <w:rFonts w:ascii="Natom Pro" w:hAnsi="Natom Pro" w:cstheme="minorHAnsi"/>
                <w:szCs w:val="20"/>
              </w:rPr>
              <w:t xml:space="preserve">Das jeweilige </w:t>
            </w:r>
            <w:r w:rsidRPr="00AA534D">
              <w:rPr>
                <w:rFonts w:ascii="Natom Pro" w:hAnsi="Natom Pro" w:cstheme="minorHAnsi"/>
                <w:szCs w:val="20"/>
              </w:rPr>
              <w:t>Unternehmen ordne</w:t>
            </w:r>
            <w:r w:rsidR="00395E98">
              <w:rPr>
                <w:rFonts w:ascii="Natom Pro" w:hAnsi="Natom Pro" w:cstheme="minorHAnsi"/>
                <w:szCs w:val="20"/>
              </w:rPr>
              <w:t>t dann</w:t>
            </w:r>
            <w:r w:rsidRPr="00AA534D">
              <w:rPr>
                <w:rFonts w:ascii="Natom Pro" w:hAnsi="Natom Pro" w:cstheme="minorHAnsi"/>
                <w:szCs w:val="20"/>
              </w:rPr>
              <w:t xml:space="preserve"> Ladekarten im Partner</w:t>
            </w:r>
            <w:r w:rsidRPr="00AA534D">
              <w:rPr>
                <w:rFonts w:ascii="Cambria Math" w:hAnsi="Cambria Math" w:cs="Cambria Math"/>
                <w:szCs w:val="20"/>
              </w:rPr>
              <w:t>‑</w:t>
            </w:r>
            <w:r w:rsidRPr="00AA534D">
              <w:rPr>
                <w:rFonts w:ascii="Natom Pro" w:hAnsi="Natom Pro" w:cstheme="minorHAnsi"/>
                <w:szCs w:val="20"/>
              </w:rPr>
              <w:t xml:space="preserve">Webportal Personen, </w:t>
            </w:r>
            <w:r w:rsidRPr="00AA534D">
              <w:rPr>
                <w:rFonts w:ascii="Natom Pro" w:hAnsi="Natom Pro" w:cstheme="minorHAnsi"/>
                <w:szCs w:val="20"/>
              </w:rPr>
              <w:lastRenderedPageBreak/>
              <w:t>Abteilungen oder Fahrzeugen zu, le</w:t>
            </w:r>
            <w:r w:rsidR="00395E98">
              <w:rPr>
                <w:rFonts w:ascii="Natom Pro" w:hAnsi="Natom Pro" w:cstheme="minorHAnsi"/>
                <w:szCs w:val="20"/>
              </w:rPr>
              <w:t>gt</w:t>
            </w:r>
            <w:r w:rsidRPr="00AA534D">
              <w:rPr>
                <w:rFonts w:ascii="Natom Pro" w:hAnsi="Natom Pro" w:cstheme="minorHAnsi"/>
                <w:szCs w:val="20"/>
              </w:rPr>
              <w:t xml:space="preserve"> Erstattungstarife fest und erh</w:t>
            </w:r>
            <w:r w:rsidR="00395E98">
              <w:rPr>
                <w:rFonts w:ascii="Natom Pro" w:hAnsi="Natom Pro" w:cstheme="minorHAnsi"/>
                <w:szCs w:val="20"/>
              </w:rPr>
              <w:t>ält</w:t>
            </w:r>
            <w:r w:rsidRPr="00AA534D">
              <w:rPr>
                <w:rFonts w:ascii="Natom Pro" w:hAnsi="Natom Pro" w:cstheme="minorHAnsi"/>
                <w:szCs w:val="20"/>
              </w:rPr>
              <w:t xml:space="preserve"> monatlich eine konsolidierte elektronische Abrechnung.</w:t>
            </w:r>
          </w:p>
          <w:p w14:paraId="071AE5DE" w14:textId="77777777" w:rsidR="00AA534D" w:rsidRPr="00AA534D" w:rsidRDefault="00AA534D" w:rsidP="00AA534D">
            <w:pPr>
              <w:spacing w:line="360" w:lineRule="auto"/>
              <w:rPr>
                <w:rFonts w:ascii="Natom Pro" w:hAnsi="Natom Pro" w:cstheme="minorHAnsi"/>
                <w:szCs w:val="20"/>
              </w:rPr>
            </w:pPr>
          </w:p>
          <w:p w14:paraId="08A951DC" w14:textId="7D9F6D12" w:rsidR="004A31B7" w:rsidRDefault="00AA534D" w:rsidP="00AA534D">
            <w:pPr>
              <w:spacing w:line="360" w:lineRule="auto"/>
              <w:rPr>
                <w:rFonts w:ascii="Natom Pro" w:hAnsi="Natom Pro" w:cstheme="minorHAnsi"/>
                <w:szCs w:val="20"/>
              </w:rPr>
            </w:pPr>
            <w:r w:rsidRPr="00AA534D">
              <w:rPr>
                <w:rFonts w:ascii="Natom Pro" w:hAnsi="Natom Pro" w:cstheme="minorHAnsi"/>
                <w:szCs w:val="20"/>
              </w:rPr>
              <w:t xml:space="preserve">HOMECHARGE, </w:t>
            </w:r>
            <w:proofErr w:type="spellStart"/>
            <w:r w:rsidRPr="00AA534D">
              <w:rPr>
                <w:rFonts w:ascii="Natom Pro" w:hAnsi="Natom Pro" w:cstheme="minorHAnsi"/>
                <w:szCs w:val="20"/>
              </w:rPr>
              <w:t>HOMECHARGE.flex</w:t>
            </w:r>
            <w:proofErr w:type="spellEnd"/>
            <w:r w:rsidRPr="00AA534D">
              <w:rPr>
                <w:rFonts w:ascii="Natom Pro" w:hAnsi="Natom Pro" w:cstheme="minorHAnsi"/>
                <w:szCs w:val="20"/>
              </w:rPr>
              <w:t xml:space="preserve"> </w:t>
            </w:r>
            <w:r w:rsidR="00AC6F57">
              <w:rPr>
                <w:rFonts w:ascii="Natom Pro" w:hAnsi="Natom Pro" w:cstheme="minorHAnsi"/>
                <w:szCs w:val="20"/>
              </w:rPr>
              <w:t>sowie</w:t>
            </w:r>
            <w:r w:rsidRPr="00AA534D">
              <w:rPr>
                <w:rFonts w:ascii="Natom Pro" w:hAnsi="Natom Pro" w:cstheme="minorHAnsi"/>
                <w:szCs w:val="20"/>
              </w:rPr>
              <w:t xml:space="preserve"> </w:t>
            </w:r>
            <w:r w:rsidR="00395E98">
              <w:rPr>
                <w:rFonts w:ascii="Natom Pro" w:hAnsi="Natom Pro" w:cstheme="minorHAnsi"/>
                <w:szCs w:val="20"/>
              </w:rPr>
              <w:t xml:space="preserve">viele </w:t>
            </w:r>
            <w:r w:rsidRPr="00AA534D">
              <w:rPr>
                <w:rFonts w:ascii="Natom Pro" w:hAnsi="Natom Pro" w:cstheme="minorHAnsi"/>
                <w:szCs w:val="20"/>
              </w:rPr>
              <w:t xml:space="preserve">weitere Pakete </w:t>
            </w:r>
            <w:r w:rsidR="00395E98">
              <w:rPr>
                <w:rFonts w:ascii="Natom Pro" w:hAnsi="Natom Pro" w:cstheme="minorHAnsi"/>
                <w:szCs w:val="20"/>
              </w:rPr>
              <w:t xml:space="preserve">und Funktionalitäten </w:t>
            </w:r>
            <w:r w:rsidRPr="00AA534D">
              <w:rPr>
                <w:rFonts w:ascii="Natom Pro" w:hAnsi="Natom Pro" w:cstheme="minorHAnsi"/>
                <w:szCs w:val="20"/>
              </w:rPr>
              <w:t>der</w:t>
            </w:r>
            <w:r w:rsidR="00395E98">
              <w:rPr>
                <w:rFonts w:ascii="Natom Pro" w:hAnsi="Natom Pro" w:cstheme="minorHAnsi"/>
                <w:szCs w:val="20"/>
              </w:rPr>
              <w:t xml:space="preserve"> </w:t>
            </w:r>
            <w:r w:rsidRPr="00AA534D">
              <w:rPr>
                <w:rFonts w:ascii="Natom Pro" w:hAnsi="Natom Pro" w:cstheme="minorHAnsi"/>
                <w:szCs w:val="20"/>
              </w:rPr>
              <w:t>Plattform</w:t>
            </w:r>
            <w:r w:rsidR="00395E98">
              <w:rPr>
                <w:rFonts w:ascii="Natom Pro" w:hAnsi="Natom Pro" w:cstheme="minorHAnsi"/>
                <w:szCs w:val="20"/>
              </w:rPr>
              <w:t xml:space="preserve"> präsentiert m8mit</w:t>
            </w:r>
            <w:r w:rsidRPr="00AA534D">
              <w:rPr>
                <w:rFonts w:ascii="Natom Pro" w:hAnsi="Natom Pro" w:cstheme="minorHAnsi"/>
                <w:szCs w:val="20"/>
              </w:rPr>
              <w:t xml:space="preserve"> vom </w:t>
            </w:r>
            <w:r w:rsidR="00395E98">
              <w:rPr>
                <w:rFonts w:ascii="Natom Pro" w:hAnsi="Natom Pro" w:cstheme="minorHAnsi"/>
                <w:szCs w:val="20"/>
              </w:rPr>
              <w:t>7. bis 9. Mai</w:t>
            </w:r>
            <w:r w:rsidRPr="00AA534D">
              <w:rPr>
                <w:rFonts w:ascii="Natom Pro" w:hAnsi="Natom Pro" w:cstheme="minorHAnsi"/>
                <w:szCs w:val="20"/>
              </w:rPr>
              <w:t xml:space="preserve"> auf der Fachmesse Power2Drive in München. </w:t>
            </w:r>
            <w:r w:rsidR="00395E98">
              <w:rPr>
                <w:rFonts w:ascii="Natom Pro" w:hAnsi="Natom Pro" w:cstheme="minorHAnsi"/>
                <w:szCs w:val="20"/>
              </w:rPr>
              <w:t>Besucher können sich hier einen Eindruck davon machen</w:t>
            </w:r>
            <w:r w:rsidRPr="00AA534D">
              <w:rPr>
                <w:rFonts w:ascii="Natom Pro" w:hAnsi="Natom Pro" w:cstheme="minorHAnsi"/>
                <w:szCs w:val="20"/>
              </w:rPr>
              <w:t>, wie sich Dienstwagenflotten komfortabel, transparent und rechtskonform zuhause laden lassen.</w:t>
            </w:r>
          </w:p>
          <w:p w14:paraId="7F0F3002" w14:textId="77777777" w:rsidR="004A31B7" w:rsidRPr="004A31B7" w:rsidRDefault="004A31B7" w:rsidP="00864CC9">
            <w:pPr>
              <w:spacing w:line="360" w:lineRule="auto"/>
              <w:rPr>
                <w:rFonts w:ascii="Natom Pro" w:hAnsi="Natom Pro" w:cstheme="minorHAnsi"/>
                <w:szCs w:val="20"/>
              </w:rPr>
            </w:pPr>
          </w:p>
          <w:p w14:paraId="301FF9DA" w14:textId="5584D91F" w:rsidR="004A31B7" w:rsidRPr="00864CC9" w:rsidRDefault="004A31B7" w:rsidP="00864CC9">
            <w:pPr>
              <w:spacing w:line="360" w:lineRule="auto"/>
              <w:rPr>
                <w:rFonts w:ascii="Natom Pro" w:hAnsi="Natom Pro" w:cstheme="minorHAnsi"/>
                <w:b/>
                <w:bCs/>
                <w:sz w:val="16"/>
                <w:szCs w:val="16"/>
              </w:rPr>
            </w:pPr>
            <w:r w:rsidRPr="00864CC9">
              <w:rPr>
                <w:rFonts w:ascii="Natom Pro" w:hAnsi="Natom Pro" w:cstheme="minorHAnsi"/>
                <w:b/>
                <w:bCs/>
                <w:sz w:val="16"/>
                <w:szCs w:val="16"/>
              </w:rPr>
              <w:t>Über m8mit</w:t>
            </w:r>
          </w:p>
          <w:p w14:paraId="6592F078" w14:textId="5CAE71DE" w:rsidR="004A31B7" w:rsidRPr="00864CC9" w:rsidRDefault="004A31B7" w:rsidP="00864CC9">
            <w:pPr>
              <w:spacing w:line="360" w:lineRule="auto"/>
              <w:rPr>
                <w:rFonts w:ascii="Natom Pro" w:hAnsi="Natom Pro" w:cstheme="minorHAnsi"/>
                <w:sz w:val="16"/>
                <w:szCs w:val="16"/>
              </w:rPr>
            </w:pPr>
            <w:r w:rsidRPr="00864CC9">
              <w:rPr>
                <w:rFonts w:ascii="Natom Pro" w:hAnsi="Natom Pro" w:cstheme="minorHAnsi"/>
                <w:sz w:val="16"/>
                <w:szCs w:val="16"/>
              </w:rPr>
              <w:t>m8mit ist Teil der Kraftwerk-Gruppe und unterstützt seit 2019 Betreiber von Ladeinfrastruktur bei der Abrechnung von Ladevorgängen. Die cloudbasierte Plattform ist bei Kunden im DACH-Raum im Einsatz und rechnet Ladepunkte in ganz Europa ab. In enger Zusammenarbeit mit Energieversorgern, Stadtwerken, Wohnungsgesellschaften und vielen weiteren Unternehmen wird das m8mit-Partnerportal ständig weiterentwickelt.</w:t>
            </w:r>
          </w:p>
          <w:p w14:paraId="58090718" w14:textId="77777777" w:rsidR="00CF6863" w:rsidRPr="00864CC9" w:rsidRDefault="00CF6863" w:rsidP="00864CC9">
            <w:pPr>
              <w:spacing w:line="360" w:lineRule="auto"/>
              <w:rPr>
                <w:rFonts w:ascii="Natom Pro" w:hAnsi="Natom Pro" w:cstheme="minorHAnsi"/>
                <w:sz w:val="16"/>
                <w:szCs w:val="16"/>
              </w:rPr>
            </w:pPr>
          </w:p>
          <w:p w14:paraId="661D8807" w14:textId="122AF876" w:rsidR="00CF6863" w:rsidRPr="00864CC9" w:rsidRDefault="00CF6863" w:rsidP="00864CC9">
            <w:pPr>
              <w:spacing w:line="360" w:lineRule="auto"/>
              <w:rPr>
                <w:rFonts w:ascii="Natom Pro" w:hAnsi="Natom Pro" w:cstheme="minorHAnsi"/>
                <w:b/>
                <w:bCs/>
                <w:sz w:val="16"/>
                <w:szCs w:val="16"/>
              </w:rPr>
            </w:pPr>
            <w:r w:rsidRPr="00864CC9">
              <w:rPr>
                <w:rFonts w:ascii="Natom Pro" w:hAnsi="Natom Pro" w:cstheme="minorHAnsi"/>
                <w:b/>
                <w:bCs/>
                <w:sz w:val="16"/>
                <w:szCs w:val="16"/>
              </w:rPr>
              <w:t xml:space="preserve">Über die Kraftwerk </w:t>
            </w:r>
            <w:r w:rsidR="006E0261">
              <w:rPr>
                <w:rFonts w:ascii="Natom Pro" w:hAnsi="Natom Pro" w:cstheme="minorHAnsi"/>
                <w:b/>
                <w:bCs/>
                <w:sz w:val="16"/>
                <w:szCs w:val="16"/>
              </w:rPr>
              <w:t xml:space="preserve">Software </w:t>
            </w:r>
            <w:r w:rsidRPr="00864CC9">
              <w:rPr>
                <w:rFonts w:ascii="Natom Pro" w:hAnsi="Natom Pro" w:cstheme="minorHAnsi"/>
                <w:b/>
                <w:bCs/>
                <w:sz w:val="16"/>
                <w:szCs w:val="16"/>
              </w:rPr>
              <w:t>Gruppe</w:t>
            </w:r>
          </w:p>
          <w:p w14:paraId="65387D92" w14:textId="5DBA159C" w:rsidR="00701485" w:rsidRPr="00187C03" w:rsidRDefault="00CF6863" w:rsidP="00187C03">
            <w:pPr>
              <w:spacing w:line="360" w:lineRule="auto"/>
              <w:rPr>
                <w:rFonts w:ascii="Natom Pro" w:hAnsi="Natom Pro" w:cstheme="minorHAnsi"/>
                <w:sz w:val="16"/>
                <w:szCs w:val="16"/>
              </w:rPr>
            </w:pPr>
            <w:r w:rsidRPr="00864CC9">
              <w:rPr>
                <w:rFonts w:ascii="Natom Pro" w:hAnsi="Natom Pro" w:cstheme="minorHAnsi"/>
                <w:sz w:val="16"/>
                <w:szCs w:val="16"/>
              </w:rPr>
              <w:t xml:space="preserve">Die Unternehmensgruppe Kraftwerk Software mit Sitz in Halle (Saale) besteht aus sechs innovativen Technologieunternehmen der Energie- und Wasserwirtschaft und betreut mit über 350 Spezialisten europaweit mehr als 500 Kunden und 200 Ladestromanbieter. Unter dem gemeinsamen Dach haben sich die Unternehmen </w:t>
            </w:r>
            <w:proofErr w:type="spellStart"/>
            <w:r w:rsidRPr="00864CC9">
              <w:rPr>
                <w:rFonts w:ascii="Natom Pro" w:hAnsi="Natom Pro" w:cstheme="minorHAnsi"/>
                <w:sz w:val="16"/>
                <w:szCs w:val="16"/>
              </w:rPr>
              <w:t>msu</w:t>
            </w:r>
            <w:proofErr w:type="spellEnd"/>
            <w:r w:rsidRPr="00864CC9">
              <w:rPr>
                <w:rFonts w:ascii="Natom Pro" w:hAnsi="Natom Pro" w:cstheme="minorHAnsi"/>
                <w:sz w:val="16"/>
                <w:szCs w:val="16"/>
              </w:rPr>
              <w:t xml:space="preserve"> </w:t>
            </w:r>
            <w:proofErr w:type="spellStart"/>
            <w:r w:rsidRPr="00864CC9">
              <w:rPr>
                <w:rFonts w:ascii="Natom Pro" w:hAnsi="Natom Pro" w:cstheme="minorHAnsi"/>
                <w:sz w:val="16"/>
                <w:szCs w:val="16"/>
              </w:rPr>
              <w:t>solutions</w:t>
            </w:r>
            <w:proofErr w:type="spellEnd"/>
            <w:r w:rsidRPr="00864CC9">
              <w:rPr>
                <w:rFonts w:ascii="Natom Pro" w:hAnsi="Natom Pro" w:cstheme="minorHAnsi"/>
                <w:sz w:val="16"/>
                <w:szCs w:val="16"/>
              </w:rPr>
              <w:t xml:space="preserve">, </w:t>
            </w:r>
            <w:proofErr w:type="spellStart"/>
            <w:r w:rsidRPr="00864CC9">
              <w:rPr>
                <w:rFonts w:ascii="Natom Pro" w:hAnsi="Natom Pro" w:cstheme="minorHAnsi"/>
                <w:sz w:val="16"/>
                <w:szCs w:val="16"/>
              </w:rPr>
              <w:t>iS</w:t>
            </w:r>
            <w:proofErr w:type="spellEnd"/>
            <w:r w:rsidRPr="00864CC9">
              <w:rPr>
                <w:rFonts w:ascii="Natom Pro" w:hAnsi="Natom Pro" w:cstheme="minorHAnsi"/>
                <w:sz w:val="16"/>
                <w:szCs w:val="16"/>
              </w:rPr>
              <w:t xml:space="preserve"> Software, </w:t>
            </w:r>
            <w:proofErr w:type="spellStart"/>
            <w:r w:rsidRPr="00864CC9">
              <w:rPr>
                <w:rFonts w:ascii="Natom Pro" w:hAnsi="Natom Pro" w:cstheme="minorHAnsi"/>
                <w:sz w:val="16"/>
                <w:szCs w:val="16"/>
              </w:rPr>
              <w:t>eins</w:t>
            </w:r>
            <w:r w:rsidR="00C544D1">
              <w:rPr>
                <w:rFonts w:ascii="Natom Pro" w:hAnsi="Natom Pro" w:cstheme="minorHAnsi"/>
                <w:sz w:val="16"/>
                <w:szCs w:val="16"/>
              </w:rPr>
              <w:t>+</w:t>
            </w:r>
            <w:r w:rsidRPr="00864CC9">
              <w:rPr>
                <w:rFonts w:ascii="Natom Pro" w:hAnsi="Natom Pro" w:cstheme="minorHAnsi"/>
                <w:sz w:val="16"/>
                <w:szCs w:val="16"/>
              </w:rPr>
              <w:t>null</w:t>
            </w:r>
            <w:proofErr w:type="spellEnd"/>
            <w:r w:rsidRPr="00864CC9">
              <w:rPr>
                <w:rFonts w:ascii="Natom Pro" w:hAnsi="Natom Pro" w:cstheme="minorHAnsi"/>
                <w:sz w:val="16"/>
                <w:szCs w:val="16"/>
              </w:rPr>
              <w:t xml:space="preserve">, </w:t>
            </w:r>
            <w:proofErr w:type="spellStart"/>
            <w:r w:rsidRPr="00864CC9">
              <w:rPr>
                <w:rFonts w:ascii="Natom Pro" w:hAnsi="Natom Pro" w:cstheme="minorHAnsi"/>
                <w:sz w:val="16"/>
                <w:szCs w:val="16"/>
              </w:rPr>
              <w:t>signion</w:t>
            </w:r>
            <w:proofErr w:type="spellEnd"/>
            <w:r w:rsidRPr="00864CC9">
              <w:rPr>
                <w:rFonts w:ascii="Natom Pro" w:hAnsi="Natom Pro" w:cstheme="minorHAnsi"/>
                <w:sz w:val="16"/>
                <w:szCs w:val="16"/>
              </w:rPr>
              <w:t>, S&amp;P Solutions und m8mit zusammengeschlossen. Gemeinsam decken sie die gesamte kaufmännische Wertschöpfungskette der Energiewirtschaft, ergänzt um die Prozesse des strategischen und operativen Asset Managements, umfassend über alle Marktrollen ab.</w:t>
            </w:r>
          </w:p>
        </w:tc>
        <w:tc>
          <w:tcPr>
            <w:tcW w:w="2410" w:type="dxa"/>
          </w:tcPr>
          <w:p w14:paraId="6E7D4714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05373EDD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6B53C180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53F500B2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218382A2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5DE45DE3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271709D5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07FEA748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4E8936C4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638216FF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2BB9F2F4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785BB3B0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0CC74FDE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6EC620E1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04FEFE4A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2C7EB3B0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4EE42219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2319F83F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7F192C08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3DEE83A6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03340314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69BB592F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2650DB28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678ACC10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2F7CBADA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60C9439D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6F725A6C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5CCF98BA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0FFB6AA7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544423FF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264B3A85" w14:textId="77777777" w:rsidR="006E0261" w:rsidRDefault="006E0261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</w:p>
          <w:p w14:paraId="5C2515D1" w14:textId="2F10BECF" w:rsidR="00701485" w:rsidRPr="00C77099" w:rsidRDefault="00701485" w:rsidP="00864CC9">
            <w:pPr>
              <w:spacing w:line="360" w:lineRule="auto"/>
              <w:rPr>
                <w:rFonts w:ascii="Natom Pro" w:hAnsi="Natom Pro"/>
                <w:b/>
                <w:color w:val="A6A6A6" w:themeColor="background1" w:themeShade="A6"/>
                <w:sz w:val="14"/>
              </w:rPr>
            </w:pPr>
            <w:r w:rsidRPr="00C77099">
              <w:rPr>
                <w:rFonts w:ascii="Natom Pro" w:hAnsi="Natom Pro"/>
                <w:b/>
                <w:color w:val="A6A6A6" w:themeColor="background1" w:themeShade="A6"/>
                <w:sz w:val="14"/>
              </w:rPr>
              <w:t>PRESSEKONTAKT</w:t>
            </w:r>
          </w:p>
          <w:p w14:paraId="6D6CEA6A" w14:textId="25673638" w:rsidR="00701485" w:rsidRPr="006E0261" w:rsidRDefault="00701485" w:rsidP="006E0261">
            <w:pPr>
              <w:spacing w:line="360" w:lineRule="auto"/>
              <w:ind w:left="36"/>
              <w:rPr>
                <w:rFonts w:ascii="Natom Pro" w:hAnsi="Natom Pro"/>
                <w:b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b/>
                <w:color w:val="A6A6A6" w:themeColor="background1" w:themeShade="A6"/>
                <w:sz w:val="12"/>
              </w:rPr>
              <w:t>Kraftwerk Software Holding GmbH</w:t>
            </w:r>
          </w:p>
          <w:p w14:paraId="0669E2B1" w14:textId="77777777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 xml:space="preserve">m8mit </w:t>
            </w:r>
            <w:proofErr w:type="spellStart"/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>mobility</w:t>
            </w:r>
            <w:proofErr w:type="spellEnd"/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 xml:space="preserve"> GmbH</w:t>
            </w:r>
          </w:p>
          <w:p w14:paraId="272A4F48" w14:textId="77777777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>Blücherstraße 24</w:t>
            </w:r>
          </w:p>
          <w:p w14:paraId="1D3052BA" w14:textId="77777777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>06120 Halle (Saale)</w:t>
            </w:r>
          </w:p>
          <w:p w14:paraId="46968A52" w14:textId="3CA3389E" w:rsidR="00701485" w:rsidRPr="00701485" w:rsidRDefault="006E0261" w:rsidP="006E0261">
            <w:pPr>
              <w:spacing w:line="360" w:lineRule="auto"/>
              <w:rPr>
                <w:rFonts w:ascii="Natom Pro" w:hAnsi="Natom Pro"/>
                <w:color w:val="A6A6A6" w:themeColor="background1" w:themeShade="A6"/>
                <w:sz w:val="12"/>
              </w:rPr>
            </w:pPr>
            <w:r>
              <w:rPr>
                <w:rFonts w:ascii="Natom Pro" w:hAnsi="Natom Pro"/>
                <w:color w:val="A6A6A6" w:themeColor="background1" w:themeShade="A6"/>
                <w:sz w:val="12"/>
              </w:rPr>
              <w:t xml:space="preserve"> </w:t>
            </w:r>
            <w:r w:rsidR="00701485" w:rsidRPr="00701485">
              <w:rPr>
                <w:rFonts w:ascii="Natom Pro" w:hAnsi="Natom Pro"/>
                <w:color w:val="A6A6A6" w:themeColor="background1" w:themeShade="A6"/>
                <w:sz w:val="12"/>
              </w:rPr>
              <w:t>Peggy Arndt</w:t>
            </w:r>
          </w:p>
          <w:p w14:paraId="18454B07" w14:textId="77777777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 xml:space="preserve">Marketing </w:t>
            </w:r>
          </w:p>
          <w:p w14:paraId="248CDD6A" w14:textId="525F19A2" w:rsidR="00701485" w:rsidRPr="00701485" w:rsidRDefault="006E0261" w:rsidP="006E0261">
            <w:pPr>
              <w:spacing w:line="360" w:lineRule="auto"/>
              <w:rPr>
                <w:rFonts w:ascii="Natom Pro" w:hAnsi="Natom Pro"/>
                <w:color w:val="A6A6A6" w:themeColor="background1" w:themeShade="A6"/>
                <w:sz w:val="12"/>
              </w:rPr>
            </w:pPr>
            <w:r>
              <w:rPr>
                <w:rFonts w:ascii="Natom Pro" w:hAnsi="Natom Pro"/>
                <w:color w:val="A6A6A6" w:themeColor="background1" w:themeShade="A6"/>
                <w:sz w:val="12"/>
              </w:rPr>
              <w:t xml:space="preserve"> </w:t>
            </w:r>
            <w:r w:rsidR="00701485" w:rsidRPr="00701485">
              <w:rPr>
                <w:rFonts w:ascii="Natom Pro" w:hAnsi="Natom Pro"/>
                <w:color w:val="A6A6A6" w:themeColor="background1" w:themeShade="A6"/>
                <w:sz w:val="12"/>
              </w:rPr>
              <w:t>T +49 345 279 904-0</w:t>
            </w:r>
          </w:p>
          <w:p w14:paraId="4B16EE58" w14:textId="572947FF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>E peggy.arndt@</w:t>
            </w:r>
            <w:r w:rsidR="00960CCE">
              <w:rPr>
                <w:rFonts w:ascii="Natom Pro" w:hAnsi="Natom Pro"/>
                <w:color w:val="A6A6A6" w:themeColor="background1" w:themeShade="A6"/>
                <w:sz w:val="12"/>
              </w:rPr>
              <w:t>kraftwerk.io</w:t>
            </w:r>
          </w:p>
          <w:p w14:paraId="49C280B5" w14:textId="77777777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>W kraftwerk.io</w:t>
            </w:r>
          </w:p>
          <w:p w14:paraId="45D07852" w14:textId="77777777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</w:p>
          <w:p w14:paraId="69A4B016" w14:textId="77777777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b/>
                <w:color w:val="A6A6A6" w:themeColor="background1" w:themeShade="A6"/>
                <w:sz w:val="12"/>
              </w:rPr>
            </w:pPr>
            <w:proofErr w:type="spellStart"/>
            <w:r w:rsidRPr="00701485">
              <w:rPr>
                <w:rFonts w:ascii="Natom Pro" w:hAnsi="Natom Pro"/>
                <w:b/>
                <w:color w:val="A6A6A6" w:themeColor="background1" w:themeShade="A6"/>
                <w:sz w:val="12"/>
              </w:rPr>
              <w:t>Press’n’Relations</w:t>
            </w:r>
            <w:proofErr w:type="spellEnd"/>
            <w:r w:rsidRPr="00701485">
              <w:rPr>
                <w:rFonts w:ascii="Natom Pro" w:hAnsi="Natom Pro"/>
                <w:b/>
                <w:color w:val="A6A6A6" w:themeColor="background1" w:themeShade="A6"/>
                <w:sz w:val="12"/>
              </w:rPr>
              <w:t xml:space="preserve"> GmbH</w:t>
            </w:r>
          </w:p>
          <w:p w14:paraId="6E043513" w14:textId="38A8F213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>Uwe Pagel</w:t>
            </w:r>
            <w:r w:rsidR="004A31B7">
              <w:rPr>
                <w:rFonts w:ascii="Natom Pro" w:hAnsi="Natom Pro"/>
                <w:color w:val="A6A6A6" w:themeColor="background1" w:themeShade="A6"/>
                <w:sz w:val="12"/>
              </w:rPr>
              <w:t xml:space="preserve"> &amp; Christoph Buck</w:t>
            </w:r>
          </w:p>
          <w:p w14:paraId="3275081F" w14:textId="77777777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>Magirus-Deutz-Str. 14</w:t>
            </w:r>
          </w:p>
          <w:p w14:paraId="4EC56E98" w14:textId="77777777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>89077 Ulm</w:t>
            </w:r>
          </w:p>
          <w:p w14:paraId="07309530" w14:textId="24A5D265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 xml:space="preserve">T +49 731 146 156 </w:t>
            </w:r>
            <w:r w:rsidR="004A31B7">
              <w:rPr>
                <w:rFonts w:ascii="Natom Pro" w:hAnsi="Natom Pro"/>
                <w:color w:val="A6A6A6" w:themeColor="background1" w:themeShade="A6"/>
                <w:sz w:val="12"/>
              </w:rPr>
              <w:t>74</w:t>
            </w:r>
          </w:p>
          <w:p w14:paraId="6DD80F5A" w14:textId="0BBFABDA" w:rsidR="00701485" w:rsidRPr="00701485" w:rsidRDefault="00701485" w:rsidP="00864CC9">
            <w:pPr>
              <w:spacing w:line="360" w:lineRule="auto"/>
              <w:ind w:left="36"/>
              <w:rPr>
                <w:rFonts w:ascii="Natom Pro" w:hAnsi="Natom Pro"/>
                <w:color w:val="A6A6A6" w:themeColor="background1" w:themeShade="A6"/>
                <w:sz w:val="12"/>
              </w:rPr>
            </w:pPr>
            <w:r w:rsidRPr="00701485">
              <w:rPr>
                <w:rFonts w:ascii="Natom Pro" w:hAnsi="Natom Pro"/>
                <w:color w:val="A6A6A6" w:themeColor="background1" w:themeShade="A6"/>
                <w:sz w:val="12"/>
              </w:rPr>
              <w:t xml:space="preserve">E </w:t>
            </w:r>
            <w:r w:rsidR="004A31B7">
              <w:rPr>
                <w:rFonts w:ascii="Natom Pro" w:hAnsi="Natom Pro"/>
                <w:color w:val="A6A6A6" w:themeColor="background1" w:themeShade="A6"/>
                <w:sz w:val="12"/>
              </w:rPr>
              <w:t>cb</w:t>
            </w:r>
            <w:r w:rsidRPr="001619E7">
              <w:rPr>
                <w:rFonts w:ascii="Natom Pro" w:hAnsi="Natom Pro"/>
                <w:color w:val="A6A6A6" w:themeColor="background1" w:themeShade="A6"/>
                <w:sz w:val="12"/>
              </w:rPr>
              <w:t>@press-n-relations.de</w:t>
            </w:r>
          </w:p>
          <w:p w14:paraId="14D1E363" w14:textId="77777777" w:rsidR="00701485" w:rsidRPr="004A31B7" w:rsidRDefault="00701485" w:rsidP="00864CC9">
            <w:pPr>
              <w:spacing w:line="360" w:lineRule="auto"/>
              <w:ind w:left="36"/>
              <w:rPr>
                <w:lang w:val="en-US"/>
              </w:rPr>
            </w:pPr>
            <w:r w:rsidRPr="004A31B7">
              <w:rPr>
                <w:rFonts w:ascii="Natom Pro" w:hAnsi="Natom Pro"/>
                <w:color w:val="A6A6A6" w:themeColor="background1" w:themeShade="A6"/>
                <w:sz w:val="12"/>
                <w:lang w:val="en-US"/>
              </w:rPr>
              <w:t>W press-n-relations.com</w:t>
            </w:r>
          </w:p>
        </w:tc>
      </w:tr>
    </w:tbl>
    <w:p w14:paraId="3771A2B8" w14:textId="77777777" w:rsidR="001F2342" w:rsidRPr="004A31B7" w:rsidRDefault="001F2342" w:rsidP="00864CC9">
      <w:pPr>
        <w:spacing w:line="360" w:lineRule="auto"/>
        <w:rPr>
          <w:lang w:val="en-US"/>
        </w:rPr>
      </w:pPr>
    </w:p>
    <w:sectPr w:rsidR="001F2342" w:rsidRPr="004A31B7" w:rsidSect="00701485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atom Pro Title Black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  <w:font w:name="Natom Pro Black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tom Pro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2E1"/>
    <w:rsid w:val="000252E1"/>
    <w:rsid w:val="00030D76"/>
    <w:rsid w:val="00065B13"/>
    <w:rsid w:val="000D2BFD"/>
    <w:rsid w:val="00130D70"/>
    <w:rsid w:val="001619E7"/>
    <w:rsid w:val="00166681"/>
    <w:rsid w:val="00180FAF"/>
    <w:rsid w:val="00187C03"/>
    <w:rsid w:val="00196328"/>
    <w:rsid w:val="001D0429"/>
    <w:rsid w:val="001F2342"/>
    <w:rsid w:val="00294E13"/>
    <w:rsid w:val="002C3A0B"/>
    <w:rsid w:val="002E5CA1"/>
    <w:rsid w:val="00336DEB"/>
    <w:rsid w:val="00395E98"/>
    <w:rsid w:val="003B18F5"/>
    <w:rsid w:val="003F3022"/>
    <w:rsid w:val="00411120"/>
    <w:rsid w:val="00424CFB"/>
    <w:rsid w:val="00436D4A"/>
    <w:rsid w:val="00487912"/>
    <w:rsid w:val="004A31B7"/>
    <w:rsid w:val="004C298C"/>
    <w:rsid w:val="004F6B1A"/>
    <w:rsid w:val="005446BD"/>
    <w:rsid w:val="005A2FAD"/>
    <w:rsid w:val="006131A3"/>
    <w:rsid w:val="0062155E"/>
    <w:rsid w:val="006827AD"/>
    <w:rsid w:val="006D3C06"/>
    <w:rsid w:val="006E0261"/>
    <w:rsid w:val="006F29E8"/>
    <w:rsid w:val="006F54D2"/>
    <w:rsid w:val="00701485"/>
    <w:rsid w:val="00732E35"/>
    <w:rsid w:val="00732F14"/>
    <w:rsid w:val="007625FC"/>
    <w:rsid w:val="007E4BF8"/>
    <w:rsid w:val="007E5CA2"/>
    <w:rsid w:val="007F0C27"/>
    <w:rsid w:val="008412BE"/>
    <w:rsid w:val="00864CC9"/>
    <w:rsid w:val="00870FC9"/>
    <w:rsid w:val="008723D6"/>
    <w:rsid w:val="008743C2"/>
    <w:rsid w:val="008A165C"/>
    <w:rsid w:val="00911092"/>
    <w:rsid w:val="00960CCE"/>
    <w:rsid w:val="0097350B"/>
    <w:rsid w:val="009B47D7"/>
    <w:rsid w:val="009E3602"/>
    <w:rsid w:val="00AA534D"/>
    <w:rsid w:val="00AB3DA3"/>
    <w:rsid w:val="00AC6F57"/>
    <w:rsid w:val="00AD4C2B"/>
    <w:rsid w:val="00B53784"/>
    <w:rsid w:val="00B82E18"/>
    <w:rsid w:val="00C16B17"/>
    <w:rsid w:val="00C26ABE"/>
    <w:rsid w:val="00C27DDB"/>
    <w:rsid w:val="00C544D1"/>
    <w:rsid w:val="00C74BF5"/>
    <w:rsid w:val="00C77099"/>
    <w:rsid w:val="00CF6863"/>
    <w:rsid w:val="00D87441"/>
    <w:rsid w:val="00DB3C11"/>
    <w:rsid w:val="00EC19D7"/>
    <w:rsid w:val="00F13B55"/>
    <w:rsid w:val="00F21EFF"/>
    <w:rsid w:val="00F44CB2"/>
    <w:rsid w:val="00F9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CF426"/>
  <w15:chartTrackingRefBased/>
  <w15:docId w15:val="{30DE137A-5460-424E-846E-3BBC33D61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26ABE"/>
    <w:rPr>
      <w:rFonts w:ascii="Verdana" w:hAnsi="Verdana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D4C2B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D4C2B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D4C2B"/>
    <w:rPr>
      <w:rFonts w:ascii="Verdana" w:eastAsiaTheme="majorEastAsia" w:hAnsi="Verdana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D4C2B"/>
    <w:rPr>
      <w:rFonts w:ascii="Verdana" w:eastAsiaTheme="majorEastAsia" w:hAnsi="Verdana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AD4C2B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D4C2B"/>
    <w:rPr>
      <w:rFonts w:ascii="Verdana" w:eastAsiaTheme="majorEastAsia" w:hAnsi="Verdana" w:cstheme="majorBidi"/>
      <w:spacing w:val="-10"/>
      <w:kern w:val="28"/>
      <w:sz w:val="56"/>
      <w:szCs w:val="56"/>
    </w:rPr>
  </w:style>
  <w:style w:type="table" w:styleId="Tabellenraster">
    <w:name w:val="Table Grid"/>
    <w:basedOn w:val="NormaleTabelle"/>
    <w:uiPriority w:val="39"/>
    <w:rsid w:val="00025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3B18F5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B18F5"/>
    <w:rPr>
      <w:color w:val="605E5C"/>
      <w:shd w:val="clear" w:color="auto" w:fill="E1DFDD"/>
    </w:rPr>
  </w:style>
  <w:style w:type="character" w:customStyle="1" w:styleId="white-space-pre">
    <w:name w:val="white-space-pre"/>
    <w:basedOn w:val="Absatz-Standardschriftart"/>
    <w:rsid w:val="00411120"/>
  </w:style>
  <w:style w:type="paragraph" w:styleId="berarbeitung">
    <w:name w:val="Revision"/>
    <w:hidden/>
    <w:uiPriority w:val="99"/>
    <w:semiHidden/>
    <w:rsid w:val="00C544D1"/>
    <w:pPr>
      <w:spacing w:after="0" w:line="240" w:lineRule="auto"/>
    </w:pPr>
    <w:rPr>
      <w:rFonts w:ascii="Verdana" w:hAnsi="Verdana"/>
      <w:sz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32E3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32E35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32E35"/>
    <w:rPr>
      <w:rFonts w:ascii="Verdana" w:hAnsi="Verdana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32E3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32E35"/>
    <w:rPr>
      <w:rFonts w:ascii="Verdana" w:hAnsi="Verdan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560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msu solutions GmbH</Company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Peggy Knak</dc:creator>
  <cp:keywords/>
  <dc:description/>
  <cp:lastModifiedBy>Christoph Buck</cp:lastModifiedBy>
  <cp:revision>2</cp:revision>
  <dcterms:created xsi:type="dcterms:W3CDTF">2025-05-05T12:21:00Z</dcterms:created>
  <dcterms:modified xsi:type="dcterms:W3CDTF">2025-05-05T12:21:00Z</dcterms:modified>
</cp:coreProperties>
</file>