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F5025" w14:textId="77777777" w:rsidR="0035713D" w:rsidRDefault="0035713D" w:rsidP="0035713D">
      <w:pPr>
        <w:spacing w:line="276" w:lineRule="auto"/>
        <w:ind w:right="-1845"/>
        <w:rPr>
          <w:rFonts w:ascii="Natom Pro Black" w:hAnsi="Natom Pro Black" w:cs="Arial"/>
          <w:i/>
          <w:iCs/>
          <w:sz w:val="24"/>
        </w:rPr>
      </w:pPr>
      <w:r w:rsidRPr="006A5F79">
        <w:rPr>
          <w:rFonts w:ascii="Natom Pro Black" w:hAnsi="Natom Pro Black" w:cs="Arial"/>
          <w:i/>
          <w:iCs/>
          <w:sz w:val="24"/>
        </w:rPr>
        <w:t>Digitale Power für beschleunigte Abläufe im Geschäftskundenbereich</w:t>
      </w:r>
    </w:p>
    <w:p w14:paraId="4D256F07" w14:textId="77777777" w:rsidR="0035713D" w:rsidRPr="00E53839" w:rsidRDefault="0035713D" w:rsidP="0035713D">
      <w:pPr>
        <w:spacing w:line="276" w:lineRule="auto"/>
        <w:ind w:right="-1845"/>
        <w:rPr>
          <w:rFonts w:ascii="Natom Pro Black" w:hAnsi="Natom Pro Black" w:cs="Arial"/>
          <w:i/>
          <w:iCs/>
          <w:sz w:val="24"/>
        </w:rPr>
      </w:pPr>
      <w:r w:rsidRPr="006A5F79">
        <w:rPr>
          <w:rFonts w:ascii="Natom Pro Black" w:hAnsi="Natom Pro Black" w:cs="Arial"/>
          <w:sz w:val="28"/>
          <w:szCs w:val="28"/>
        </w:rPr>
        <w:t xml:space="preserve">GoLive: </w:t>
      </w:r>
      <w:proofErr w:type="spellStart"/>
      <w:r w:rsidRPr="006A5F79">
        <w:rPr>
          <w:rFonts w:ascii="Natom Pro Black" w:hAnsi="Natom Pro Black" w:cs="Arial"/>
          <w:sz w:val="28"/>
          <w:szCs w:val="28"/>
        </w:rPr>
        <w:t>Respect</w:t>
      </w:r>
      <w:proofErr w:type="spellEnd"/>
      <w:r w:rsidRPr="006A5F79">
        <w:rPr>
          <w:rFonts w:ascii="Natom Pro Black" w:hAnsi="Natom Pro Black" w:cs="Arial"/>
          <w:sz w:val="28"/>
          <w:szCs w:val="28"/>
        </w:rPr>
        <w:t xml:space="preserve"> Energy optimiert Vertriebsprozesse mit JOULES</w:t>
      </w:r>
      <w:r>
        <w:rPr>
          <w:rFonts w:ascii="Natom Pro Black" w:hAnsi="Natom Pro Black" w:cs="Arial"/>
          <w:sz w:val="28"/>
          <w:szCs w:val="28"/>
        </w:rPr>
        <w:t xml:space="preserve"> </w:t>
      </w:r>
    </w:p>
    <w:p w14:paraId="77E27784" w14:textId="77777777" w:rsidR="006E240C" w:rsidRPr="00670832" w:rsidRDefault="006E240C" w:rsidP="00670832">
      <w:pPr>
        <w:spacing w:line="276" w:lineRule="auto"/>
        <w:rPr>
          <w:rFonts w:asciiTheme="minorHAnsi" w:hAnsiTheme="minorHAnsi" w:cstheme="minorHAnsi"/>
          <w:szCs w:val="20"/>
        </w:rPr>
      </w:pPr>
    </w:p>
    <w:p w14:paraId="032258F0" w14:textId="45709596" w:rsidR="00C15E3D" w:rsidRPr="0035713D" w:rsidRDefault="008718D3" w:rsidP="0035713D">
      <w:pPr>
        <w:spacing w:before="240" w:after="240" w:line="360" w:lineRule="auto"/>
        <w:rPr>
          <w:rFonts w:cstheme="minorBidi"/>
          <w:b/>
          <w:bCs/>
        </w:rPr>
      </w:pPr>
      <w:r w:rsidRPr="00670832">
        <w:rPr>
          <w:rFonts w:cstheme="minorHAnsi"/>
          <w:i/>
          <w:szCs w:val="20"/>
        </w:rPr>
        <w:t>Halle (Saale)</w:t>
      </w:r>
      <w:r w:rsidR="009C148E" w:rsidRPr="00670832">
        <w:rPr>
          <w:rFonts w:cstheme="minorHAnsi"/>
          <w:i/>
          <w:szCs w:val="20"/>
        </w:rPr>
        <w:t xml:space="preserve">, </w:t>
      </w:r>
      <w:r w:rsidR="0068580A">
        <w:rPr>
          <w:rFonts w:cstheme="minorHAnsi"/>
          <w:i/>
          <w:szCs w:val="20"/>
        </w:rPr>
        <w:t>1</w:t>
      </w:r>
      <w:r w:rsidR="00D45B1D">
        <w:rPr>
          <w:rFonts w:cstheme="minorHAnsi"/>
          <w:i/>
          <w:szCs w:val="20"/>
        </w:rPr>
        <w:t>8</w:t>
      </w:r>
      <w:r w:rsidR="009C148E" w:rsidRPr="00670832">
        <w:rPr>
          <w:rFonts w:cstheme="minorHAnsi"/>
          <w:i/>
          <w:szCs w:val="20"/>
        </w:rPr>
        <w:t>.</w:t>
      </w:r>
      <w:r w:rsidR="001B4B3C" w:rsidRPr="00670832">
        <w:rPr>
          <w:rFonts w:cstheme="minorHAnsi"/>
          <w:i/>
          <w:szCs w:val="20"/>
        </w:rPr>
        <w:t xml:space="preserve"> </w:t>
      </w:r>
      <w:r w:rsidR="00572BC2">
        <w:rPr>
          <w:rFonts w:cstheme="minorHAnsi"/>
          <w:i/>
          <w:szCs w:val="20"/>
        </w:rPr>
        <w:t>A</w:t>
      </w:r>
      <w:r w:rsidR="006D01B3">
        <w:rPr>
          <w:rFonts w:cstheme="minorHAnsi"/>
          <w:i/>
          <w:szCs w:val="20"/>
        </w:rPr>
        <w:t>ugust</w:t>
      </w:r>
      <w:r w:rsidR="004042CC" w:rsidRPr="00670832">
        <w:rPr>
          <w:rFonts w:cstheme="minorHAnsi"/>
          <w:i/>
          <w:szCs w:val="20"/>
        </w:rPr>
        <w:t xml:space="preserve"> </w:t>
      </w:r>
      <w:r w:rsidR="001B4B3C" w:rsidRPr="00670832">
        <w:rPr>
          <w:rFonts w:cstheme="minorHAnsi"/>
          <w:i/>
          <w:szCs w:val="20"/>
        </w:rPr>
        <w:t>202</w:t>
      </w:r>
      <w:r w:rsidR="0010694C">
        <w:rPr>
          <w:rFonts w:cstheme="minorHAnsi"/>
          <w:i/>
          <w:szCs w:val="20"/>
        </w:rPr>
        <w:t>5</w:t>
      </w:r>
      <w:r w:rsidR="009C148E" w:rsidRPr="00670832">
        <w:rPr>
          <w:rFonts w:cstheme="minorHAnsi"/>
          <w:i/>
          <w:szCs w:val="20"/>
        </w:rPr>
        <w:t xml:space="preserve"> –</w:t>
      </w:r>
      <w:r w:rsidR="00E53839">
        <w:rPr>
          <w:rFonts w:cstheme="minorHAnsi"/>
          <w:b/>
          <w:bCs/>
          <w:szCs w:val="20"/>
        </w:rPr>
        <w:t xml:space="preserve"> </w:t>
      </w:r>
      <w:proofErr w:type="spellStart"/>
      <w:r w:rsidR="0035713D" w:rsidRPr="4BA095DA">
        <w:rPr>
          <w:rFonts w:cstheme="minorBidi"/>
          <w:b/>
          <w:bCs/>
        </w:rPr>
        <w:t>Respect</w:t>
      </w:r>
      <w:proofErr w:type="spellEnd"/>
      <w:r w:rsidR="0035713D" w:rsidRPr="4BA095DA">
        <w:rPr>
          <w:rFonts w:cstheme="minorBidi"/>
          <w:b/>
          <w:bCs/>
        </w:rPr>
        <w:t xml:space="preserve"> Energy treibt die Digitalisierung seines Vertriebs weiter voran. Seit Mitte August setzt das Unternehmen auf die Vertriebslösung JOULES von </w:t>
      </w:r>
      <w:proofErr w:type="spellStart"/>
      <w:r w:rsidR="0035713D" w:rsidRPr="4BA095DA">
        <w:rPr>
          <w:rFonts w:cstheme="minorBidi"/>
          <w:b/>
          <w:bCs/>
        </w:rPr>
        <w:t>eins+null</w:t>
      </w:r>
      <w:proofErr w:type="spellEnd"/>
      <w:r w:rsidR="0035713D" w:rsidRPr="4BA095DA">
        <w:rPr>
          <w:rFonts w:cstheme="minorBidi"/>
          <w:b/>
          <w:bCs/>
        </w:rPr>
        <w:t>, einem Unternehmen der Kraftwerk Software Gruppe.</w:t>
      </w:r>
      <w:r w:rsidR="0035713D">
        <w:rPr>
          <w:rFonts w:cstheme="minorBidi"/>
          <w:b/>
          <w:bCs/>
        </w:rPr>
        <w:t xml:space="preserve"> </w:t>
      </w:r>
      <w:r w:rsidR="0035713D" w:rsidRPr="4BA095DA">
        <w:rPr>
          <w:rFonts w:cstheme="minorBidi"/>
          <w:b/>
          <w:bCs/>
        </w:rPr>
        <w:t xml:space="preserve">Bis Ende 2025 will </w:t>
      </w:r>
      <w:proofErr w:type="spellStart"/>
      <w:r w:rsidR="0035713D" w:rsidRPr="4BA095DA">
        <w:rPr>
          <w:rFonts w:cstheme="minorBidi"/>
          <w:b/>
          <w:bCs/>
        </w:rPr>
        <w:t>Respect</w:t>
      </w:r>
      <w:proofErr w:type="spellEnd"/>
      <w:r w:rsidR="0035713D" w:rsidRPr="4BA095DA">
        <w:rPr>
          <w:rFonts w:cstheme="minorBidi"/>
          <w:b/>
          <w:bCs/>
        </w:rPr>
        <w:t xml:space="preserve"> Energy seine Basis in Deutschland auf mehr als 12.000 </w:t>
      </w:r>
      <w:r w:rsidR="0035713D" w:rsidRPr="00EA6B71">
        <w:rPr>
          <w:rFonts w:ascii="Calibri" w:eastAsia="Calibri" w:hAnsi="Calibri" w:cs="Calibri"/>
          <w:b/>
          <w:bCs/>
          <w:szCs w:val="20"/>
        </w:rPr>
        <w:t>Geschäftskunden</w:t>
      </w:r>
      <w:r w:rsidR="0035713D" w:rsidRPr="4BA095DA">
        <w:rPr>
          <w:rFonts w:ascii="Calibri" w:eastAsia="Calibri" w:hAnsi="Calibri" w:cs="Calibri"/>
          <w:szCs w:val="20"/>
        </w:rPr>
        <w:t xml:space="preserve"> </w:t>
      </w:r>
      <w:r w:rsidR="0035713D" w:rsidRPr="4BA095DA">
        <w:rPr>
          <w:rFonts w:cstheme="minorBidi"/>
          <w:b/>
          <w:bCs/>
        </w:rPr>
        <w:t xml:space="preserve">ausbauen. Im Fokus der Vertriebsstrategie 2025 stehen die Ökostromprodukte „Green Flex“ – </w:t>
      </w:r>
      <w:r w:rsidR="0035713D">
        <w:rPr>
          <w:rFonts w:cstheme="minorBidi"/>
          <w:b/>
          <w:bCs/>
        </w:rPr>
        <w:t xml:space="preserve">einem </w:t>
      </w:r>
      <w:r w:rsidR="0035713D" w:rsidRPr="4BA095DA">
        <w:rPr>
          <w:rFonts w:cstheme="minorBidi"/>
          <w:b/>
          <w:bCs/>
        </w:rPr>
        <w:t>dynamische</w:t>
      </w:r>
      <w:r w:rsidR="0035713D">
        <w:rPr>
          <w:rFonts w:cstheme="minorBidi"/>
          <w:b/>
          <w:bCs/>
        </w:rPr>
        <w:t>n</w:t>
      </w:r>
      <w:r w:rsidR="0035713D" w:rsidRPr="4BA095DA">
        <w:rPr>
          <w:rFonts w:cstheme="minorBidi"/>
          <w:b/>
          <w:bCs/>
        </w:rPr>
        <w:t xml:space="preserve"> Tarif mit </w:t>
      </w:r>
      <w:proofErr w:type="spellStart"/>
      <w:r w:rsidR="0035713D" w:rsidRPr="4BA095DA">
        <w:rPr>
          <w:rFonts w:cstheme="minorBidi"/>
          <w:b/>
          <w:bCs/>
        </w:rPr>
        <w:t>mit</w:t>
      </w:r>
      <w:proofErr w:type="spellEnd"/>
      <w:r w:rsidR="0035713D" w:rsidRPr="4BA095DA">
        <w:rPr>
          <w:rFonts w:cstheme="minorBidi"/>
          <w:b/>
          <w:bCs/>
        </w:rPr>
        <w:t xml:space="preserve"> Day-</w:t>
      </w:r>
      <w:proofErr w:type="spellStart"/>
      <w:r w:rsidR="0035713D" w:rsidRPr="4BA095DA">
        <w:rPr>
          <w:rFonts w:cstheme="minorBidi"/>
          <w:b/>
          <w:bCs/>
        </w:rPr>
        <w:t>Ahead</w:t>
      </w:r>
      <w:proofErr w:type="spellEnd"/>
      <w:r w:rsidR="0035713D" w:rsidRPr="4BA095DA">
        <w:rPr>
          <w:rFonts w:cstheme="minorBidi"/>
          <w:b/>
          <w:bCs/>
        </w:rPr>
        <w:t xml:space="preserve">-Preisen – und „Green Fix Pro“, </w:t>
      </w:r>
      <w:r w:rsidR="0035713D">
        <w:rPr>
          <w:rFonts w:cstheme="minorBidi"/>
          <w:b/>
          <w:bCs/>
        </w:rPr>
        <w:t>das</w:t>
      </w:r>
      <w:r w:rsidR="0035713D" w:rsidRPr="4BA095DA">
        <w:rPr>
          <w:rFonts w:cstheme="minorBidi"/>
          <w:b/>
          <w:bCs/>
        </w:rPr>
        <w:t xml:space="preserve"> mit seiner bis zu 10-jährigen Preisgarantie ein echtes Alleinstellungsmerkmal bietet. Aber auch alle weiteren Produkte werden künftig über JOULES abgebildet. Das gilt ebenfalls für den geplanten Einstieg in den Privatkundenmarkt sowie für die Ausweitung der Vertriebsgebiete. Daneben wird nun „JOULES GO“ eingeführt, eine Tablet-basierte mobile Lösung, die es den Vertriebspartnern ermöglicht, Verträge direkt vor Ort beim Kunden </w:t>
      </w:r>
      <w:r w:rsidR="0035713D">
        <w:rPr>
          <w:rFonts w:cstheme="minorBidi"/>
          <w:b/>
          <w:bCs/>
        </w:rPr>
        <w:t xml:space="preserve">digital </w:t>
      </w:r>
      <w:r w:rsidR="0035713D" w:rsidRPr="4BA095DA">
        <w:rPr>
          <w:rFonts w:cstheme="minorBidi"/>
          <w:b/>
          <w:bCs/>
        </w:rPr>
        <w:t>abzuschließen</w:t>
      </w:r>
      <w:r w:rsidR="00B02810">
        <w:rPr>
          <w:rFonts w:cstheme="minorBidi"/>
          <w:b/>
          <w:bCs/>
        </w:rPr>
        <w:t>, auch offline</w:t>
      </w:r>
      <w:r w:rsidR="0035713D" w:rsidRPr="4BA095DA">
        <w:rPr>
          <w:rFonts w:cstheme="minorBidi"/>
          <w:b/>
          <w:bCs/>
        </w:rPr>
        <w:t>.</w:t>
      </w:r>
    </w:p>
    <w:p w14:paraId="6E8856A4" w14:textId="7F13C391" w:rsidR="00582B40" w:rsidRPr="00C15E3D" w:rsidRDefault="0035713D" w:rsidP="00582B40">
      <w:pPr>
        <w:spacing w:line="360" w:lineRule="auto"/>
        <w:rPr>
          <w:rFonts w:cstheme="minorHAnsi"/>
          <w:szCs w:val="20"/>
        </w:rPr>
      </w:pPr>
      <w:r w:rsidRPr="0035713D">
        <w:rPr>
          <w:rFonts w:cstheme="minorHAnsi"/>
          <w:szCs w:val="20"/>
        </w:rPr>
        <w:t xml:space="preserve">„Mit JOULES sind wir perfekt für die nächsten Meilensteine aufgestellt: Skalierung unserer Vertriebsaktivitäten, Aufbau einer großen Kundenbasis und die Expansion in neue Märkte. Es ist wunderbar, mit Kraftwerk Software einen kompetenten und flexiblen Partner dafür an der Seite zu haben“, sagt Mona Josten, Head </w:t>
      </w:r>
      <w:proofErr w:type="spellStart"/>
      <w:r w:rsidRPr="0035713D">
        <w:rPr>
          <w:rFonts w:cstheme="minorHAnsi"/>
          <w:szCs w:val="20"/>
        </w:rPr>
        <w:t>of</w:t>
      </w:r>
      <w:proofErr w:type="spellEnd"/>
      <w:r w:rsidRPr="0035713D">
        <w:rPr>
          <w:rFonts w:cstheme="minorHAnsi"/>
          <w:szCs w:val="20"/>
        </w:rPr>
        <w:t xml:space="preserve"> </w:t>
      </w:r>
      <w:proofErr w:type="spellStart"/>
      <w:r w:rsidRPr="0035713D">
        <w:rPr>
          <w:rFonts w:cstheme="minorHAnsi"/>
          <w:szCs w:val="20"/>
        </w:rPr>
        <w:t>Operations</w:t>
      </w:r>
      <w:proofErr w:type="spellEnd"/>
      <w:r w:rsidRPr="0035713D">
        <w:rPr>
          <w:rFonts w:cstheme="minorHAnsi"/>
          <w:szCs w:val="20"/>
        </w:rPr>
        <w:t xml:space="preserve"> bei der </w:t>
      </w:r>
      <w:proofErr w:type="spellStart"/>
      <w:r w:rsidRPr="0035713D">
        <w:rPr>
          <w:rFonts w:cstheme="minorHAnsi"/>
          <w:szCs w:val="20"/>
        </w:rPr>
        <w:t>Respect</w:t>
      </w:r>
      <w:proofErr w:type="spellEnd"/>
      <w:r w:rsidRPr="0035713D">
        <w:rPr>
          <w:rFonts w:cstheme="minorHAnsi"/>
          <w:szCs w:val="20"/>
        </w:rPr>
        <w:t xml:space="preserve"> Energy GmbH. </w:t>
      </w:r>
      <w:r w:rsidR="00582B40" w:rsidRPr="00C15E3D">
        <w:rPr>
          <w:rFonts w:cstheme="minorHAnsi"/>
          <w:szCs w:val="20"/>
        </w:rPr>
        <w:t>Zum schnelle</w:t>
      </w:r>
      <w:r>
        <w:rPr>
          <w:rFonts w:cstheme="minorHAnsi"/>
          <w:szCs w:val="20"/>
        </w:rPr>
        <w:t>re</w:t>
      </w:r>
      <w:r w:rsidR="00582B40" w:rsidRPr="00C15E3D">
        <w:rPr>
          <w:rFonts w:cstheme="minorHAnsi"/>
          <w:szCs w:val="20"/>
        </w:rPr>
        <w:t xml:space="preserve">n Wachstum soll vor allem auch die direkte Anbindung der Vertriebspartner an JOULES </w:t>
      </w:r>
      <w:r w:rsidR="00582B40" w:rsidRPr="00AA3BD3">
        <w:rPr>
          <w:rFonts w:cstheme="minorHAnsi"/>
          <w:szCs w:val="20"/>
        </w:rPr>
        <w:t>beitragen, die seit Mai mit einigen Pilotpartnern getestet und im Lauf</w:t>
      </w:r>
      <w:r>
        <w:rPr>
          <w:rFonts w:cstheme="minorHAnsi"/>
          <w:szCs w:val="20"/>
        </w:rPr>
        <w:t>e</w:t>
      </w:r>
      <w:r w:rsidR="00582B40" w:rsidRPr="00AA3BD3">
        <w:rPr>
          <w:rFonts w:cstheme="minorHAnsi"/>
          <w:szCs w:val="20"/>
        </w:rPr>
        <w:t xml:space="preserve"> des Monats auf alle Partner ausgerollt wird</w:t>
      </w:r>
      <w:r w:rsidR="00582B40" w:rsidRPr="00C15E3D">
        <w:rPr>
          <w:rFonts w:cstheme="minorHAnsi"/>
          <w:szCs w:val="20"/>
        </w:rPr>
        <w:t xml:space="preserve">. „Die ersten positiven Reaktionen von Vertriebspartnern und Kunden zeigen, dass diese Transparenz ein Schlüssel zum Erfolg sein wird“, so Mona Josten weiter. </w:t>
      </w:r>
    </w:p>
    <w:p w14:paraId="7F70D633" w14:textId="77777777" w:rsidR="00582B40" w:rsidRDefault="00582B40" w:rsidP="00582B40">
      <w:pPr>
        <w:spacing w:line="360" w:lineRule="auto"/>
        <w:rPr>
          <w:rFonts w:cstheme="minorHAnsi"/>
          <w:b/>
          <w:bCs/>
          <w:szCs w:val="20"/>
        </w:rPr>
      </w:pPr>
    </w:p>
    <w:p w14:paraId="26D64FB3" w14:textId="19826900" w:rsidR="00582B40" w:rsidRDefault="00582B40" w:rsidP="00582B40">
      <w:pPr>
        <w:spacing w:line="360" w:lineRule="auto"/>
      </w:pPr>
      <w:r>
        <w:t xml:space="preserve">Mit der Einführung von JOULES konnten die Prozesse in Vertrieb </w:t>
      </w:r>
      <w:r w:rsidR="0035713D">
        <w:t>erheblich</w:t>
      </w:r>
      <w:r>
        <w:t xml:space="preserve"> vereinfacht und beschleunigt werden. Alle Vertragseingänge werden jetzt zentral und digital über das neue Vertriebssystem verwaltet. Dabei wird </w:t>
      </w:r>
      <w:r>
        <w:lastRenderedPageBreak/>
        <w:t xml:space="preserve">über automatische Qualitätskontrollen wie dem </w:t>
      </w:r>
      <w:proofErr w:type="spellStart"/>
      <w:r>
        <w:t>MaLo</w:t>
      </w:r>
      <w:proofErr w:type="spellEnd"/>
      <w:r>
        <w:t xml:space="preserve">- oder dem Zählernummer-Check geprüft, ob erforderliche Daten vollständig vorhanden sind. Automatisierte Bonitätsprüfungen und die einheitliche Datenübergabe beschleunigen die Abläufe zusätzlich. Auch die </w:t>
      </w:r>
      <w:r w:rsidRPr="007431A0">
        <w:t>Tarifkonfigurationen</w:t>
      </w:r>
      <w:r>
        <w:t xml:space="preserve"> wie</w:t>
      </w:r>
      <w:r w:rsidRPr="007431A0">
        <w:t xml:space="preserve"> SPOT-, Energie- oder Komplettpreis-Tarife </w:t>
      </w:r>
      <w:r>
        <w:t>sind</w:t>
      </w:r>
      <w:r w:rsidRPr="007431A0">
        <w:t xml:space="preserve"> einfach, schnell und flexibel</w:t>
      </w:r>
      <w:r>
        <w:t xml:space="preserve"> umsetzbar.</w:t>
      </w:r>
      <w:r w:rsidRPr="007431A0">
        <w:t xml:space="preserve"> </w:t>
      </w:r>
      <w:r w:rsidRPr="00AA3BD3">
        <w:t xml:space="preserve">Durch die übersichtliche Vertragsmaske in </w:t>
      </w:r>
      <w:r>
        <w:t>JOULES</w:t>
      </w:r>
      <w:r w:rsidRPr="00AA3BD3">
        <w:t xml:space="preserve"> GO legen Partner ihre Verträge direkt</w:t>
      </w:r>
      <w:r>
        <w:t xml:space="preserve"> beim Kunden</w:t>
      </w:r>
      <w:r w:rsidRPr="00AA3BD3">
        <w:t xml:space="preserve"> im System an – ohne auf Papierverträge und lange Excellisten zurückgreifen zu müssen. </w:t>
      </w:r>
      <w:r>
        <w:t xml:space="preserve">Die direkte Anbindung an das bestehende CRM-System MBS bietet den Vertriebspartnern jederzeit einen transparenten Statusüberblick. </w:t>
      </w:r>
      <w:r w:rsidRPr="00AA3BD3">
        <w:t xml:space="preserve">Der Vertriebspartner spart sich so </w:t>
      </w:r>
      <w:r>
        <w:t xml:space="preserve">mit JOULES GO </w:t>
      </w:r>
      <w:r w:rsidRPr="00AA3BD3">
        <w:t>nicht nur Zeit, die abgeschlossenen Verträge später nachzuarbeiten und manuell oder per Excelliste ins System zu übertragen, sondern sieht auch in der "Backoffice"-Ansicht alle seine Verträge, deren Status und ob beispielsweise Unterlagen nachgereicht werden müssen.</w:t>
      </w:r>
    </w:p>
    <w:p w14:paraId="5D3A87B2" w14:textId="77777777" w:rsidR="00582B40" w:rsidRDefault="00582B40" w:rsidP="00582B40">
      <w:pPr>
        <w:spacing w:line="360" w:lineRule="auto"/>
      </w:pPr>
    </w:p>
    <w:p w14:paraId="432BB210" w14:textId="77777777" w:rsidR="00582B40" w:rsidRPr="00572BC2" w:rsidRDefault="00582B40" w:rsidP="00582B40">
      <w:pPr>
        <w:spacing w:line="360" w:lineRule="auto"/>
        <w:rPr>
          <w:b/>
          <w:bCs/>
        </w:rPr>
      </w:pPr>
      <w:r w:rsidRPr="00572BC2">
        <w:rPr>
          <w:b/>
          <w:bCs/>
        </w:rPr>
        <w:t xml:space="preserve">Über </w:t>
      </w:r>
      <w:proofErr w:type="spellStart"/>
      <w:r w:rsidRPr="00572BC2">
        <w:rPr>
          <w:b/>
          <w:bCs/>
        </w:rPr>
        <w:t>Respect</w:t>
      </w:r>
      <w:proofErr w:type="spellEnd"/>
      <w:r w:rsidRPr="00572BC2">
        <w:rPr>
          <w:b/>
          <w:bCs/>
        </w:rPr>
        <w:t xml:space="preserve"> Energy</w:t>
      </w:r>
    </w:p>
    <w:p w14:paraId="75281C44" w14:textId="10A5A9FF" w:rsidR="0035713D" w:rsidRPr="0035713D" w:rsidRDefault="0035713D" w:rsidP="0035713D">
      <w:pPr>
        <w:spacing w:line="360" w:lineRule="auto"/>
      </w:pPr>
      <w:proofErr w:type="spellStart"/>
      <w:r w:rsidRPr="0035713D">
        <w:t>Respect</w:t>
      </w:r>
      <w:proofErr w:type="spellEnd"/>
      <w:r w:rsidRPr="0035713D">
        <w:t xml:space="preserve"> Energy produziert und vertreibt seit über zehn Jahren ausschließlich grünen Strom – vorwiegend aus Wind- und Solarquellen. Das Unternehmen beliefert Geschäftskunden mit zertifiziertem Ökostrom aus eigenen Anlagen sowie von ausgewählten externen Erzeugern.</w:t>
      </w:r>
      <w:r>
        <w:t xml:space="preserve"> </w:t>
      </w:r>
      <w:r w:rsidRPr="0035713D">
        <w:t xml:space="preserve">Parallel dazu investiert </w:t>
      </w:r>
      <w:proofErr w:type="spellStart"/>
      <w:r w:rsidRPr="0035713D">
        <w:t>Respect</w:t>
      </w:r>
      <w:proofErr w:type="spellEnd"/>
      <w:r w:rsidRPr="0035713D">
        <w:t xml:space="preserve"> Energy kontinuierlich in den Ausbau seines Portfolios an erneuerbaren Erzeugungsanlagen. Durch die Bereitstellung von sicherem und geprüftem Strom unterstützt </w:t>
      </w:r>
      <w:proofErr w:type="spellStart"/>
      <w:r w:rsidRPr="0035713D">
        <w:t>Respect</w:t>
      </w:r>
      <w:proofErr w:type="spellEnd"/>
      <w:r w:rsidRPr="0035713D">
        <w:t xml:space="preserve"> Energy seine Kunden auf ihrem Weg zum grünen Wandel und trägt aktiv zur Reduzierung von CO2-Emissionen bei.</w:t>
      </w:r>
    </w:p>
    <w:p w14:paraId="0D149859" w14:textId="77777777" w:rsidR="00A6736B" w:rsidRDefault="00A6736B" w:rsidP="00F57039">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5D8D7" w14:textId="77777777" w:rsidR="002604DC" w:rsidRDefault="002604DC">
      <w:r>
        <w:separator/>
      </w:r>
    </w:p>
  </w:endnote>
  <w:endnote w:type="continuationSeparator" w:id="0">
    <w:p w14:paraId="639E2E63" w14:textId="77777777" w:rsidR="002604DC" w:rsidRDefault="002604DC">
      <w:r>
        <w:continuationSeparator/>
      </w:r>
    </w:p>
  </w:endnote>
  <w:endnote w:type="continuationNotice" w:id="1">
    <w:p w14:paraId="64CBF9EF" w14:textId="77777777" w:rsidR="002604DC" w:rsidRDefault="002604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77777777" w:rsidR="00725275" w:rsidRPr="0058681E" w:rsidRDefault="001B3385" w:rsidP="00CC637E">
          <w:pPr>
            <w:pStyle w:val="Kopfzeile"/>
            <w:rPr>
              <w:rFonts w:cs="Arial"/>
              <w:sz w:val="14"/>
              <w:szCs w:val="14"/>
              <w:lang w:val="it-IT"/>
            </w:rPr>
          </w:pPr>
          <w:r w:rsidRPr="0058681E">
            <w:rPr>
              <w:rFonts w:cs="Arial"/>
              <w:sz w:val="14"/>
              <w:szCs w:val="14"/>
              <w:lang w:val="it-IT"/>
            </w:rPr>
            <w:t>E s</w:t>
          </w:r>
          <w:r w:rsidR="00A261D9" w:rsidRPr="0058681E">
            <w:rPr>
              <w:rFonts w:cs="Arial"/>
              <w:sz w:val="14"/>
              <w:szCs w:val="14"/>
              <w:lang w:val="it-IT"/>
            </w:rPr>
            <w:t>tefan.lallecke@msu-solutions.de</w:t>
          </w:r>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D45B1D"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BDB9E" w14:textId="77777777" w:rsidR="002604DC" w:rsidRDefault="002604DC">
      <w:r>
        <w:separator/>
      </w:r>
    </w:p>
  </w:footnote>
  <w:footnote w:type="continuationSeparator" w:id="0">
    <w:p w14:paraId="4A03B26D" w14:textId="77777777" w:rsidR="002604DC" w:rsidRDefault="002604DC">
      <w:r>
        <w:continuationSeparator/>
      </w:r>
    </w:p>
  </w:footnote>
  <w:footnote w:type="continuationNotice" w:id="1">
    <w:p w14:paraId="6EE5B0A6" w14:textId="77777777" w:rsidR="002604DC" w:rsidRDefault="002604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34C0907"/>
    <w:multiLevelType w:val="multilevel"/>
    <w:tmpl w:val="1D0C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 w:numId="16" w16cid:durableId="18700254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2"/>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36CB"/>
    <w:rsid w:val="00014CEA"/>
    <w:rsid w:val="0002552F"/>
    <w:rsid w:val="000256B6"/>
    <w:rsid w:val="00032A3C"/>
    <w:rsid w:val="00033D2E"/>
    <w:rsid w:val="0003411C"/>
    <w:rsid w:val="00034A9E"/>
    <w:rsid w:val="000356B3"/>
    <w:rsid w:val="00037C0A"/>
    <w:rsid w:val="00041AF5"/>
    <w:rsid w:val="00042221"/>
    <w:rsid w:val="00046D85"/>
    <w:rsid w:val="00055012"/>
    <w:rsid w:val="0005752F"/>
    <w:rsid w:val="0005781A"/>
    <w:rsid w:val="00057A27"/>
    <w:rsid w:val="00061120"/>
    <w:rsid w:val="000621DC"/>
    <w:rsid w:val="00072093"/>
    <w:rsid w:val="0007373F"/>
    <w:rsid w:val="00081754"/>
    <w:rsid w:val="00081DC3"/>
    <w:rsid w:val="000854A5"/>
    <w:rsid w:val="00085686"/>
    <w:rsid w:val="0008659E"/>
    <w:rsid w:val="000878B4"/>
    <w:rsid w:val="000904F3"/>
    <w:rsid w:val="000915E8"/>
    <w:rsid w:val="00096191"/>
    <w:rsid w:val="00097527"/>
    <w:rsid w:val="000A3686"/>
    <w:rsid w:val="000A495E"/>
    <w:rsid w:val="000A5C36"/>
    <w:rsid w:val="000B22AD"/>
    <w:rsid w:val="000B4936"/>
    <w:rsid w:val="000B514C"/>
    <w:rsid w:val="000B67BD"/>
    <w:rsid w:val="000C3724"/>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E12A2"/>
    <w:rsid w:val="001E1670"/>
    <w:rsid w:val="001E4491"/>
    <w:rsid w:val="001E60FD"/>
    <w:rsid w:val="001E6D25"/>
    <w:rsid w:val="001F3586"/>
    <w:rsid w:val="001F4145"/>
    <w:rsid w:val="001F65F0"/>
    <w:rsid w:val="001F7EFD"/>
    <w:rsid w:val="002024B4"/>
    <w:rsid w:val="002132CD"/>
    <w:rsid w:val="00213BF7"/>
    <w:rsid w:val="0022268A"/>
    <w:rsid w:val="00225FDE"/>
    <w:rsid w:val="002269D2"/>
    <w:rsid w:val="002366E5"/>
    <w:rsid w:val="0023692E"/>
    <w:rsid w:val="00241D1A"/>
    <w:rsid w:val="0024401D"/>
    <w:rsid w:val="002454CC"/>
    <w:rsid w:val="00247B40"/>
    <w:rsid w:val="00250C76"/>
    <w:rsid w:val="0025157C"/>
    <w:rsid w:val="002536B7"/>
    <w:rsid w:val="00255C3C"/>
    <w:rsid w:val="00255F32"/>
    <w:rsid w:val="002570FC"/>
    <w:rsid w:val="002604D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2258E"/>
    <w:rsid w:val="00323D26"/>
    <w:rsid w:val="00324BE8"/>
    <w:rsid w:val="00324D60"/>
    <w:rsid w:val="00330D11"/>
    <w:rsid w:val="00330EBA"/>
    <w:rsid w:val="00334058"/>
    <w:rsid w:val="003412A8"/>
    <w:rsid w:val="00343A9C"/>
    <w:rsid w:val="00344989"/>
    <w:rsid w:val="0035012D"/>
    <w:rsid w:val="00351C2B"/>
    <w:rsid w:val="003547BA"/>
    <w:rsid w:val="00354C20"/>
    <w:rsid w:val="00354DB3"/>
    <w:rsid w:val="00355E72"/>
    <w:rsid w:val="00356D16"/>
    <w:rsid w:val="0035713D"/>
    <w:rsid w:val="00363512"/>
    <w:rsid w:val="00363C2E"/>
    <w:rsid w:val="0036751E"/>
    <w:rsid w:val="00371470"/>
    <w:rsid w:val="0037394C"/>
    <w:rsid w:val="003817EF"/>
    <w:rsid w:val="00384054"/>
    <w:rsid w:val="00393FF2"/>
    <w:rsid w:val="00396D11"/>
    <w:rsid w:val="00397407"/>
    <w:rsid w:val="00397642"/>
    <w:rsid w:val="003A0309"/>
    <w:rsid w:val="003A42FB"/>
    <w:rsid w:val="003A457A"/>
    <w:rsid w:val="003A76A0"/>
    <w:rsid w:val="003B240E"/>
    <w:rsid w:val="003B3D57"/>
    <w:rsid w:val="003B54AB"/>
    <w:rsid w:val="003B6D69"/>
    <w:rsid w:val="003D14F4"/>
    <w:rsid w:val="003D22B3"/>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505F0"/>
    <w:rsid w:val="004665D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1DC"/>
    <w:rsid w:val="004F1BE5"/>
    <w:rsid w:val="00500DBA"/>
    <w:rsid w:val="0050257B"/>
    <w:rsid w:val="00505174"/>
    <w:rsid w:val="0050753A"/>
    <w:rsid w:val="00507B23"/>
    <w:rsid w:val="0052331F"/>
    <w:rsid w:val="005249A4"/>
    <w:rsid w:val="0052547C"/>
    <w:rsid w:val="00525A70"/>
    <w:rsid w:val="00526D66"/>
    <w:rsid w:val="00531CBD"/>
    <w:rsid w:val="00533425"/>
    <w:rsid w:val="0054004A"/>
    <w:rsid w:val="0055591C"/>
    <w:rsid w:val="0055691C"/>
    <w:rsid w:val="00557931"/>
    <w:rsid w:val="00564A05"/>
    <w:rsid w:val="00564CB3"/>
    <w:rsid w:val="00566554"/>
    <w:rsid w:val="0057019E"/>
    <w:rsid w:val="00572BC2"/>
    <w:rsid w:val="005774DA"/>
    <w:rsid w:val="00582B40"/>
    <w:rsid w:val="005836BE"/>
    <w:rsid w:val="00583F3E"/>
    <w:rsid w:val="0058681E"/>
    <w:rsid w:val="00592270"/>
    <w:rsid w:val="005A2695"/>
    <w:rsid w:val="005A3CD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86D"/>
    <w:rsid w:val="0065039F"/>
    <w:rsid w:val="00652A8C"/>
    <w:rsid w:val="00652E45"/>
    <w:rsid w:val="00655486"/>
    <w:rsid w:val="00657492"/>
    <w:rsid w:val="00662F3F"/>
    <w:rsid w:val="006634AB"/>
    <w:rsid w:val="00664070"/>
    <w:rsid w:val="0066649E"/>
    <w:rsid w:val="00670832"/>
    <w:rsid w:val="00670F43"/>
    <w:rsid w:val="00675676"/>
    <w:rsid w:val="0068026F"/>
    <w:rsid w:val="00681497"/>
    <w:rsid w:val="00681682"/>
    <w:rsid w:val="00682A01"/>
    <w:rsid w:val="0068580A"/>
    <w:rsid w:val="00686752"/>
    <w:rsid w:val="00687FDD"/>
    <w:rsid w:val="006914BF"/>
    <w:rsid w:val="00694F00"/>
    <w:rsid w:val="006963B9"/>
    <w:rsid w:val="00696A5A"/>
    <w:rsid w:val="006977F7"/>
    <w:rsid w:val="00697B41"/>
    <w:rsid w:val="006B2E5B"/>
    <w:rsid w:val="006B3CB0"/>
    <w:rsid w:val="006B742A"/>
    <w:rsid w:val="006D01B3"/>
    <w:rsid w:val="006D0C99"/>
    <w:rsid w:val="006D0CFB"/>
    <w:rsid w:val="006D478D"/>
    <w:rsid w:val="006D5D66"/>
    <w:rsid w:val="006D7178"/>
    <w:rsid w:val="006E240C"/>
    <w:rsid w:val="006E6683"/>
    <w:rsid w:val="00702788"/>
    <w:rsid w:val="00707D86"/>
    <w:rsid w:val="007125A1"/>
    <w:rsid w:val="0071701D"/>
    <w:rsid w:val="007215A9"/>
    <w:rsid w:val="00722F61"/>
    <w:rsid w:val="00725275"/>
    <w:rsid w:val="00725A58"/>
    <w:rsid w:val="00727E32"/>
    <w:rsid w:val="00731F89"/>
    <w:rsid w:val="00733233"/>
    <w:rsid w:val="007431A0"/>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4F70"/>
    <w:rsid w:val="007B5523"/>
    <w:rsid w:val="007B6A9A"/>
    <w:rsid w:val="007B74F1"/>
    <w:rsid w:val="007C0105"/>
    <w:rsid w:val="007C5D90"/>
    <w:rsid w:val="007C7CF2"/>
    <w:rsid w:val="007D0E86"/>
    <w:rsid w:val="007D4F5A"/>
    <w:rsid w:val="007D63F1"/>
    <w:rsid w:val="007E124D"/>
    <w:rsid w:val="007E27CF"/>
    <w:rsid w:val="007E4AD9"/>
    <w:rsid w:val="007F086E"/>
    <w:rsid w:val="007F4467"/>
    <w:rsid w:val="0080658D"/>
    <w:rsid w:val="00811A5A"/>
    <w:rsid w:val="00816919"/>
    <w:rsid w:val="00817FA3"/>
    <w:rsid w:val="00824B5A"/>
    <w:rsid w:val="00826C8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46EB"/>
    <w:rsid w:val="00876BA8"/>
    <w:rsid w:val="0088104E"/>
    <w:rsid w:val="0088280D"/>
    <w:rsid w:val="0088633B"/>
    <w:rsid w:val="00886EB2"/>
    <w:rsid w:val="0089694B"/>
    <w:rsid w:val="00897DA1"/>
    <w:rsid w:val="008A20A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27F4"/>
    <w:rsid w:val="009B39C1"/>
    <w:rsid w:val="009B3F49"/>
    <w:rsid w:val="009B4D8C"/>
    <w:rsid w:val="009B5123"/>
    <w:rsid w:val="009C148E"/>
    <w:rsid w:val="009C2C99"/>
    <w:rsid w:val="009C53EC"/>
    <w:rsid w:val="009D2807"/>
    <w:rsid w:val="009D443B"/>
    <w:rsid w:val="009D7AB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3BBE"/>
    <w:rsid w:val="00A64F5D"/>
    <w:rsid w:val="00A6672F"/>
    <w:rsid w:val="00A6736B"/>
    <w:rsid w:val="00A67D0B"/>
    <w:rsid w:val="00A74646"/>
    <w:rsid w:val="00A8026F"/>
    <w:rsid w:val="00A8250C"/>
    <w:rsid w:val="00A82D8E"/>
    <w:rsid w:val="00A8415E"/>
    <w:rsid w:val="00A85F2D"/>
    <w:rsid w:val="00A87069"/>
    <w:rsid w:val="00A87B61"/>
    <w:rsid w:val="00A901B0"/>
    <w:rsid w:val="00A93C8F"/>
    <w:rsid w:val="00AA016D"/>
    <w:rsid w:val="00AA18EA"/>
    <w:rsid w:val="00AA4B3B"/>
    <w:rsid w:val="00AA7760"/>
    <w:rsid w:val="00AA7C52"/>
    <w:rsid w:val="00AB1962"/>
    <w:rsid w:val="00AB6926"/>
    <w:rsid w:val="00AC091E"/>
    <w:rsid w:val="00AC403E"/>
    <w:rsid w:val="00AD15BE"/>
    <w:rsid w:val="00AD56D0"/>
    <w:rsid w:val="00AD5B29"/>
    <w:rsid w:val="00AD6529"/>
    <w:rsid w:val="00AD776D"/>
    <w:rsid w:val="00AE549E"/>
    <w:rsid w:val="00AE6577"/>
    <w:rsid w:val="00AF1D0A"/>
    <w:rsid w:val="00AF4D90"/>
    <w:rsid w:val="00AF5C2D"/>
    <w:rsid w:val="00B022E4"/>
    <w:rsid w:val="00B02810"/>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13EB"/>
    <w:rsid w:val="00BA2A3B"/>
    <w:rsid w:val="00BA48C9"/>
    <w:rsid w:val="00BA5A8F"/>
    <w:rsid w:val="00BA5B5B"/>
    <w:rsid w:val="00BB4F06"/>
    <w:rsid w:val="00BB5734"/>
    <w:rsid w:val="00BC24F6"/>
    <w:rsid w:val="00BC2603"/>
    <w:rsid w:val="00BC2FAD"/>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15E3D"/>
    <w:rsid w:val="00C25220"/>
    <w:rsid w:val="00C310EA"/>
    <w:rsid w:val="00C3336B"/>
    <w:rsid w:val="00C33EBE"/>
    <w:rsid w:val="00C3463F"/>
    <w:rsid w:val="00C35970"/>
    <w:rsid w:val="00C364EA"/>
    <w:rsid w:val="00C366B1"/>
    <w:rsid w:val="00C45D5E"/>
    <w:rsid w:val="00C51372"/>
    <w:rsid w:val="00C57A99"/>
    <w:rsid w:val="00C61E02"/>
    <w:rsid w:val="00C63E0A"/>
    <w:rsid w:val="00C675DF"/>
    <w:rsid w:val="00C72C72"/>
    <w:rsid w:val="00C75B30"/>
    <w:rsid w:val="00C80FDB"/>
    <w:rsid w:val="00C8213A"/>
    <w:rsid w:val="00C82AB7"/>
    <w:rsid w:val="00C905BD"/>
    <w:rsid w:val="00C94933"/>
    <w:rsid w:val="00C972B7"/>
    <w:rsid w:val="00C97FA2"/>
    <w:rsid w:val="00CA11F7"/>
    <w:rsid w:val="00CA3713"/>
    <w:rsid w:val="00CA5EB0"/>
    <w:rsid w:val="00CA7EE8"/>
    <w:rsid w:val="00CB3ABC"/>
    <w:rsid w:val="00CB4BC2"/>
    <w:rsid w:val="00CC3C0D"/>
    <w:rsid w:val="00CC44D1"/>
    <w:rsid w:val="00CC4B07"/>
    <w:rsid w:val="00CC637E"/>
    <w:rsid w:val="00CD2B13"/>
    <w:rsid w:val="00CE7E26"/>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5B1D"/>
    <w:rsid w:val="00D462E3"/>
    <w:rsid w:val="00D46E35"/>
    <w:rsid w:val="00D51A71"/>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4BE1"/>
    <w:rsid w:val="00DB058B"/>
    <w:rsid w:val="00DB127C"/>
    <w:rsid w:val="00DB245D"/>
    <w:rsid w:val="00DB3120"/>
    <w:rsid w:val="00DB7113"/>
    <w:rsid w:val="00DB7644"/>
    <w:rsid w:val="00DD0F6E"/>
    <w:rsid w:val="00DE0CEC"/>
    <w:rsid w:val="00DE29E1"/>
    <w:rsid w:val="00DE4863"/>
    <w:rsid w:val="00DE6989"/>
    <w:rsid w:val="00DE7CE9"/>
    <w:rsid w:val="00DF0430"/>
    <w:rsid w:val="00DF0775"/>
    <w:rsid w:val="00DF1212"/>
    <w:rsid w:val="00DF1B6B"/>
    <w:rsid w:val="00DF3CD0"/>
    <w:rsid w:val="00DF3D9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8588C"/>
    <w:rsid w:val="00E859F6"/>
    <w:rsid w:val="00E92DFB"/>
    <w:rsid w:val="00EA11F0"/>
    <w:rsid w:val="00EA3022"/>
    <w:rsid w:val="00EA403D"/>
    <w:rsid w:val="00EA60DA"/>
    <w:rsid w:val="00EB0090"/>
    <w:rsid w:val="00EB3B27"/>
    <w:rsid w:val="00EB4068"/>
    <w:rsid w:val="00EB5640"/>
    <w:rsid w:val="00EB56B4"/>
    <w:rsid w:val="00EC0079"/>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7DCD"/>
    <w:rsid w:val="00FA27E0"/>
    <w:rsid w:val="00FA6ADE"/>
    <w:rsid w:val="00FA7761"/>
    <w:rsid w:val="00FB1314"/>
    <w:rsid w:val="00FB39EC"/>
    <w:rsid w:val="00FB5350"/>
    <w:rsid w:val="00FB7E1D"/>
    <w:rsid w:val="00FB7F8E"/>
    <w:rsid w:val="00FC5CA4"/>
    <w:rsid w:val="00FD156C"/>
    <w:rsid w:val="00FD1C37"/>
    <w:rsid w:val="00FD30F6"/>
    <w:rsid w:val="00FE22DA"/>
    <w:rsid w:val="00FE41E7"/>
    <w:rsid w:val="00FE50C8"/>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B071CB30232814E877F484F43DE5AF5" ma:contentTypeVersion="15" ma:contentTypeDescription="Utwórz nowy dokument." ma:contentTypeScope="" ma:versionID="e48e685a5bb4298e644bd9a4aa0e30dd">
  <xsd:schema xmlns:xsd="http://www.w3.org/2001/XMLSchema" xmlns:xs="http://www.w3.org/2001/XMLSchema" xmlns:p="http://schemas.microsoft.com/office/2006/metadata/properties" xmlns:ns2="6cd7c305-b6d7-46d3-a301-59f2fe73ebc8" xmlns:ns3="aec65b6d-85b0-4e47-af8f-7936417a4c11" targetNamespace="http://schemas.microsoft.com/office/2006/metadata/properties" ma:root="true" ma:fieldsID="7c6059e6a31db66c038e4b8fb793ec07" ns2:_="" ns3:_="">
    <xsd:import namespace="6cd7c305-b6d7-46d3-a301-59f2fe73ebc8"/>
    <xsd:import namespace="aec65b6d-85b0-4e47-af8f-7936417a4c1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d7c305-b6d7-46d3-a301-59f2fe73ebc8"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1616a45c-6441-4027-9d4e-ad8e4d4b0c61}" ma:internalName="TaxCatchAll" ma:showField="CatchAllData" ma:web="6cd7c305-b6d7-46d3-a301-59f2fe73eb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ec65b6d-85b0-4e47-af8f-7936417a4c1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3cb8107f-cbb3-40a0-b194-a91bd68e135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ec65b6d-85b0-4e47-af8f-7936417a4c11">
      <Terms xmlns="http://schemas.microsoft.com/office/infopath/2007/PartnerControls"/>
    </lcf76f155ced4ddcb4097134ff3c332f>
    <TaxCatchAll xmlns="6cd7c305-b6d7-46d3-a301-59f2fe73ebc8" xsi:nil="true"/>
  </documentManagement>
</p:properties>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3.xml><?xml version="1.0" encoding="utf-8"?>
<ds:datastoreItem xmlns:ds="http://schemas.openxmlformats.org/officeDocument/2006/customXml" ds:itemID="{E11AD91E-4120-491D-9BBA-20BA8D795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d7c305-b6d7-46d3-a301-59f2fe73ebc8"/>
    <ds:schemaRef ds:uri="aec65b6d-85b0-4e47-af8f-7936417a4c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aec65b6d-85b0-4e47-af8f-7936417a4c11"/>
    <ds:schemaRef ds:uri="6cd7c305-b6d7-46d3-a301-59f2fe73ebc8"/>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584</Words>
  <Characters>3684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3</cp:revision>
  <cp:lastPrinted>2024-08-23T00:27:00Z</cp:lastPrinted>
  <dcterms:created xsi:type="dcterms:W3CDTF">2025-08-13T09:16:00Z</dcterms:created>
  <dcterms:modified xsi:type="dcterms:W3CDTF">2025-08-18T06:32:00Z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0x0101008B071CB30232814E877F484F43DE5AF5</vt:lpwstr>
  </property>
  <property fmtid="{D5CDD505-2E9C-101B-9397-08002B2CF9AE}" pid="3" name="MediaServiceImageTags">
    <vt:lpwstr/>
  </property>
</Properties>
</file>