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6272" w14:textId="75B1049D" w:rsidR="00C3336B" w:rsidRPr="00430443" w:rsidRDefault="00A51A58" w:rsidP="00430443">
      <w:pPr>
        <w:spacing w:line="276" w:lineRule="auto"/>
        <w:ind w:right="-1845"/>
        <w:rPr>
          <w:rFonts w:ascii="Natom Pro Black" w:hAnsi="Natom Pro Black" w:cs="Arial"/>
          <w:i/>
          <w:iCs/>
          <w:sz w:val="24"/>
        </w:rPr>
      </w:pPr>
      <w:r w:rsidRPr="00A51A58">
        <w:rPr>
          <w:rFonts w:ascii="Natom Pro Black" w:hAnsi="Natom Pro Black" w:cs="Arial"/>
          <w:i/>
          <w:iCs/>
          <w:sz w:val="24"/>
        </w:rPr>
        <w:t>Gemeinsames Transformationsprojekt für zwei kommunale Energieversorger</w:t>
      </w:r>
    </w:p>
    <w:p w14:paraId="49FC8761" w14:textId="3038A8E9" w:rsidR="0054004A" w:rsidRPr="00694507" w:rsidRDefault="00A51A58" w:rsidP="00872AED">
      <w:pPr>
        <w:spacing w:line="276" w:lineRule="auto"/>
        <w:ind w:right="-3404"/>
        <w:rPr>
          <w:rFonts w:ascii="Natom Pro Black" w:hAnsi="Natom Pro Black" w:cs="Arial"/>
          <w:b/>
          <w:bCs/>
          <w:i/>
          <w:iCs/>
          <w:sz w:val="24"/>
        </w:rPr>
      </w:pPr>
      <w:r w:rsidRPr="00A51A58">
        <w:rPr>
          <w:rFonts w:ascii="Natom Pro Black" w:hAnsi="Natom Pro Black" w:cs="Arial"/>
          <w:b/>
          <w:bCs/>
          <w:sz w:val="28"/>
          <w:szCs w:val="28"/>
        </w:rPr>
        <w:t xml:space="preserve">Stromversorgung Greding und Stadtwerke Hemau </w:t>
      </w:r>
      <w:r w:rsidR="0084680E">
        <w:rPr>
          <w:rFonts w:ascii="Natom Pro Black" w:hAnsi="Natom Pro Black" w:cs="Arial"/>
          <w:b/>
          <w:bCs/>
          <w:sz w:val="28"/>
          <w:szCs w:val="28"/>
        </w:rPr>
        <w:br/>
      </w:r>
      <w:r w:rsidRPr="00A51A58">
        <w:rPr>
          <w:rFonts w:ascii="Natom Pro Black" w:hAnsi="Natom Pro Black" w:cs="Arial"/>
          <w:b/>
          <w:bCs/>
          <w:sz w:val="28"/>
          <w:szCs w:val="28"/>
        </w:rPr>
        <w:t xml:space="preserve">setzen auf </w:t>
      </w:r>
      <w:proofErr w:type="spellStart"/>
      <w:proofErr w:type="gramStart"/>
      <w:r>
        <w:rPr>
          <w:rFonts w:ascii="Natom Pro Black" w:hAnsi="Natom Pro Black" w:cs="Arial"/>
          <w:b/>
          <w:bCs/>
          <w:sz w:val="28"/>
          <w:szCs w:val="28"/>
        </w:rPr>
        <w:t>kraftwerk.</w:t>
      </w:r>
      <w:r w:rsidRPr="00A51A58">
        <w:rPr>
          <w:rFonts w:ascii="Natom Pro Black" w:hAnsi="Natom Pro Black" w:cs="Arial"/>
          <w:b/>
          <w:bCs/>
          <w:sz w:val="28"/>
          <w:szCs w:val="28"/>
        </w:rPr>
        <w:t>Plattform</w:t>
      </w:r>
      <w:proofErr w:type="spellEnd"/>
      <w:proofErr w:type="gramEnd"/>
    </w:p>
    <w:p w14:paraId="77E27784" w14:textId="77777777" w:rsidR="006E240C" w:rsidRPr="00670832" w:rsidRDefault="006E240C" w:rsidP="00670832">
      <w:pPr>
        <w:spacing w:line="276" w:lineRule="auto"/>
        <w:rPr>
          <w:rFonts w:asciiTheme="minorHAnsi" w:hAnsiTheme="minorHAnsi" w:cstheme="minorHAnsi"/>
          <w:szCs w:val="20"/>
        </w:rPr>
      </w:pPr>
    </w:p>
    <w:p w14:paraId="589CB662" w14:textId="4208A1FE" w:rsidR="00BD3825" w:rsidRDefault="00BD3825" w:rsidP="00BD3825">
      <w:pPr>
        <w:spacing w:line="360" w:lineRule="auto"/>
        <w:rPr>
          <w:rFonts w:cstheme="minorHAnsi"/>
          <w:b/>
          <w:bCs/>
          <w:szCs w:val="20"/>
        </w:rPr>
      </w:pPr>
      <w:r w:rsidRPr="00670832">
        <w:rPr>
          <w:rFonts w:cstheme="minorHAnsi"/>
          <w:i/>
          <w:szCs w:val="20"/>
        </w:rPr>
        <w:t xml:space="preserve">Halle (Saale), </w:t>
      </w:r>
      <w:r w:rsidR="008A5438">
        <w:rPr>
          <w:rFonts w:cstheme="minorHAnsi"/>
          <w:i/>
          <w:szCs w:val="20"/>
        </w:rPr>
        <w:t>17</w:t>
      </w:r>
      <w:r w:rsidRPr="00670832">
        <w:rPr>
          <w:rFonts w:cstheme="minorHAnsi"/>
          <w:i/>
          <w:szCs w:val="20"/>
        </w:rPr>
        <w:t xml:space="preserve">. </w:t>
      </w:r>
      <w:r w:rsidR="00A51A58">
        <w:rPr>
          <w:rFonts w:cstheme="minorHAnsi"/>
          <w:i/>
          <w:szCs w:val="20"/>
        </w:rPr>
        <w:t>März</w:t>
      </w:r>
      <w:r>
        <w:rPr>
          <w:rFonts w:cstheme="minorHAnsi"/>
          <w:i/>
          <w:szCs w:val="20"/>
        </w:rPr>
        <w:t xml:space="preserve"> 2026</w:t>
      </w:r>
      <w:r w:rsidRPr="00670832">
        <w:rPr>
          <w:rFonts w:cstheme="minorHAnsi"/>
          <w:i/>
          <w:szCs w:val="20"/>
        </w:rPr>
        <w:t xml:space="preserve"> –</w:t>
      </w:r>
      <w:r>
        <w:rPr>
          <w:rFonts w:cstheme="minorHAnsi"/>
          <w:b/>
          <w:bCs/>
          <w:szCs w:val="20"/>
        </w:rPr>
        <w:t xml:space="preserve"> </w:t>
      </w:r>
      <w:r w:rsidR="00A51A58" w:rsidRPr="00A51A58">
        <w:rPr>
          <w:rFonts w:cstheme="minorHAnsi"/>
          <w:b/>
          <w:bCs/>
          <w:szCs w:val="20"/>
        </w:rPr>
        <w:t xml:space="preserve">Die Stromversorgung Greding und die Stadtwerke Hemau stellen ihre IT-Systeme im Rahmen eines gemeinsamen Projekts auf die Plattform </w:t>
      </w:r>
      <w:r w:rsidR="00947093">
        <w:rPr>
          <w:rFonts w:cstheme="minorHAnsi"/>
          <w:b/>
          <w:bCs/>
          <w:szCs w:val="20"/>
        </w:rPr>
        <w:t xml:space="preserve">der </w:t>
      </w:r>
      <w:proofErr w:type="spellStart"/>
      <w:r w:rsidR="00947093">
        <w:rPr>
          <w:rFonts w:cstheme="minorHAnsi"/>
          <w:b/>
          <w:bCs/>
          <w:szCs w:val="20"/>
        </w:rPr>
        <w:t>k</w:t>
      </w:r>
      <w:r w:rsidR="00947093" w:rsidRPr="00A51A58">
        <w:rPr>
          <w:rFonts w:cstheme="minorHAnsi"/>
          <w:b/>
          <w:bCs/>
          <w:szCs w:val="20"/>
        </w:rPr>
        <w:t>raftwerk</w:t>
      </w:r>
      <w:proofErr w:type="spellEnd"/>
      <w:r w:rsidR="00947093" w:rsidRPr="00A51A58">
        <w:rPr>
          <w:rFonts w:cstheme="minorHAnsi"/>
          <w:b/>
          <w:bCs/>
          <w:szCs w:val="20"/>
        </w:rPr>
        <w:t xml:space="preserve"> Software </w:t>
      </w:r>
      <w:r w:rsidR="00947093">
        <w:rPr>
          <w:rFonts w:cstheme="minorHAnsi"/>
          <w:b/>
          <w:bCs/>
          <w:szCs w:val="20"/>
        </w:rPr>
        <w:t xml:space="preserve">Gruppe </w:t>
      </w:r>
      <w:r w:rsidR="00A51A58" w:rsidRPr="00A51A58">
        <w:rPr>
          <w:rFonts w:cstheme="minorHAnsi"/>
          <w:b/>
          <w:bCs/>
          <w:szCs w:val="20"/>
        </w:rPr>
        <w:t xml:space="preserve">um. Beide kommunalen Energieversorger nutzen bisher die Branchenlösung </w:t>
      </w:r>
      <w:proofErr w:type="spellStart"/>
      <w:r w:rsidR="00A51A58" w:rsidRPr="00A51A58">
        <w:rPr>
          <w:rFonts w:cstheme="minorHAnsi"/>
          <w:b/>
          <w:bCs/>
          <w:szCs w:val="20"/>
        </w:rPr>
        <w:t>WinEV</w:t>
      </w:r>
      <w:proofErr w:type="spellEnd"/>
      <w:r w:rsidR="00A51A58" w:rsidRPr="00A51A58">
        <w:rPr>
          <w:rFonts w:cstheme="minorHAnsi"/>
          <w:b/>
          <w:bCs/>
          <w:szCs w:val="20"/>
        </w:rPr>
        <w:t xml:space="preserve"> </w:t>
      </w:r>
      <w:r w:rsidR="00947093">
        <w:rPr>
          <w:rFonts w:cstheme="minorHAnsi"/>
          <w:b/>
          <w:bCs/>
          <w:szCs w:val="20"/>
        </w:rPr>
        <w:t xml:space="preserve">der kraftwerk-Tochter </w:t>
      </w:r>
      <w:proofErr w:type="spellStart"/>
      <w:r w:rsidR="00947093">
        <w:rPr>
          <w:rFonts w:cstheme="minorHAnsi"/>
          <w:b/>
          <w:bCs/>
          <w:szCs w:val="20"/>
        </w:rPr>
        <w:t>iS</w:t>
      </w:r>
      <w:proofErr w:type="spellEnd"/>
      <w:r w:rsidR="00947093">
        <w:rPr>
          <w:rFonts w:cstheme="minorHAnsi"/>
          <w:b/>
          <w:bCs/>
          <w:szCs w:val="20"/>
        </w:rPr>
        <w:t xml:space="preserve"> Software </w:t>
      </w:r>
      <w:r w:rsidR="00A51A58" w:rsidRPr="00A51A58">
        <w:rPr>
          <w:rFonts w:cstheme="minorHAnsi"/>
          <w:b/>
          <w:bCs/>
          <w:szCs w:val="20"/>
        </w:rPr>
        <w:t xml:space="preserve">und wechseln nun auf </w:t>
      </w:r>
      <w:r w:rsidR="00947093">
        <w:rPr>
          <w:rFonts w:cstheme="minorHAnsi"/>
          <w:b/>
          <w:bCs/>
          <w:szCs w:val="20"/>
        </w:rPr>
        <w:t>die</w:t>
      </w:r>
      <w:r w:rsidR="00A51A58" w:rsidRPr="00A51A58">
        <w:rPr>
          <w:rFonts w:cstheme="minorHAnsi"/>
          <w:b/>
          <w:bCs/>
          <w:szCs w:val="20"/>
        </w:rPr>
        <w:t xml:space="preserve"> </w:t>
      </w:r>
      <w:r w:rsidR="00947093">
        <w:rPr>
          <w:rFonts w:cstheme="minorHAnsi"/>
          <w:b/>
          <w:bCs/>
          <w:szCs w:val="20"/>
        </w:rPr>
        <w:t>umfassende</w:t>
      </w:r>
      <w:r w:rsidR="00A51A58" w:rsidRPr="00A51A58">
        <w:rPr>
          <w:rFonts w:cstheme="minorHAnsi"/>
          <w:b/>
          <w:bCs/>
          <w:szCs w:val="20"/>
        </w:rPr>
        <w:t xml:space="preserve">, zukunftsfähige Lösung auf Basis von Microsoft Dynamics 365 Business Central. </w:t>
      </w:r>
    </w:p>
    <w:p w14:paraId="23BB4FB8" w14:textId="77777777" w:rsidR="00B1398C" w:rsidRDefault="00B1398C" w:rsidP="00A51A58">
      <w:pPr>
        <w:spacing w:line="360" w:lineRule="auto"/>
        <w:rPr>
          <w:rFonts w:cstheme="minorHAnsi"/>
          <w:b/>
          <w:bCs/>
          <w:szCs w:val="20"/>
        </w:rPr>
      </w:pPr>
    </w:p>
    <w:p w14:paraId="0164DDBE" w14:textId="2A3C4D67" w:rsidR="00A51A58" w:rsidRPr="00A51A58" w:rsidRDefault="00B1398C" w:rsidP="00A51A58">
      <w:pPr>
        <w:spacing w:line="360" w:lineRule="auto"/>
        <w:rPr>
          <w:rFonts w:cstheme="minorHAnsi"/>
          <w:szCs w:val="20"/>
        </w:rPr>
      </w:pPr>
      <w:r w:rsidRPr="00A51A58">
        <w:rPr>
          <w:rFonts w:cstheme="minorHAnsi"/>
          <w:szCs w:val="20"/>
        </w:rPr>
        <w:t>Thomas Mendl, Geschäftsleiter der Stromversorgung Greding</w:t>
      </w:r>
      <w:r>
        <w:rPr>
          <w:rFonts w:cstheme="minorHAnsi"/>
          <w:szCs w:val="20"/>
        </w:rPr>
        <w:t xml:space="preserve">, </w:t>
      </w:r>
      <w:r w:rsidRPr="00A51A58">
        <w:rPr>
          <w:rFonts w:cstheme="minorHAnsi"/>
          <w:szCs w:val="20"/>
        </w:rPr>
        <w:t>erläutert</w:t>
      </w:r>
      <w:r>
        <w:rPr>
          <w:rFonts w:cstheme="minorHAnsi"/>
          <w:szCs w:val="20"/>
        </w:rPr>
        <w:t xml:space="preserve"> die Gründe für den Wechsel:</w:t>
      </w:r>
      <w:r w:rsidRPr="00A51A58">
        <w:rPr>
          <w:rFonts w:cstheme="minorHAnsi"/>
          <w:szCs w:val="20"/>
        </w:rPr>
        <w:t xml:space="preserve"> </w:t>
      </w:r>
      <w:r w:rsidR="00A51A58" w:rsidRPr="00A51A58">
        <w:rPr>
          <w:rFonts w:cstheme="minorHAnsi"/>
          <w:szCs w:val="20"/>
        </w:rPr>
        <w:t>„Wir nutzen die gemeinsame Umstellung als Chance, unsere IT- und Geschäftsprozesse grundlegend zu modernisieren und auf eine integrierte Plattform zu überführen. Damit schaffen wir die Grundlage für weitere Digitalisierungsschritte und sind für die Anforderungen der Zukunft gut aufgestellt.</w:t>
      </w:r>
      <w:r w:rsidR="00A51A58">
        <w:rPr>
          <w:rFonts w:cstheme="minorHAnsi"/>
          <w:szCs w:val="20"/>
        </w:rPr>
        <w:t>“</w:t>
      </w:r>
      <w:r w:rsidR="00A51A58">
        <w:rPr>
          <w:rFonts w:cstheme="minorHAnsi"/>
          <w:szCs w:val="20"/>
        </w:rPr>
        <w:br/>
      </w:r>
    </w:p>
    <w:p w14:paraId="3F8F41D3" w14:textId="3AB9B706" w:rsidR="00947093" w:rsidRDefault="00A51A58" w:rsidP="00A51A58">
      <w:pPr>
        <w:spacing w:line="360" w:lineRule="auto"/>
        <w:rPr>
          <w:rFonts w:cstheme="minorHAnsi"/>
          <w:szCs w:val="20"/>
        </w:rPr>
      </w:pPr>
      <w:r w:rsidRPr="00A51A58">
        <w:rPr>
          <w:rFonts w:cstheme="minorHAnsi"/>
          <w:szCs w:val="20"/>
        </w:rPr>
        <w:t xml:space="preserve">Auch die Stadtwerke Hemau versprechen sich von der Migration eine deutliche Vereinfachung ihrer Abläufe. „Als kommunaler Eigenbetrieb brauchen wir eine leistungsfähige Lösung, die gleichzeitig effizient zu betreiben ist. Die </w:t>
      </w:r>
      <w:proofErr w:type="spellStart"/>
      <w:proofErr w:type="gramStart"/>
      <w:r w:rsidR="00B1398C">
        <w:rPr>
          <w:rFonts w:cstheme="minorHAnsi"/>
          <w:szCs w:val="20"/>
        </w:rPr>
        <w:t>k</w:t>
      </w:r>
      <w:r w:rsidRPr="00A51A58">
        <w:rPr>
          <w:rFonts w:cstheme="minorHAnsi"/>
          <w:szCs w:val="20"/>
        </w:rPr>
        <w:t>raftwerk</w:t>
      </w:r>
      <w:r w:rsidR="00B1398C">
        <w:rPr>
          <w:rFonts w:cstheme="minorHAnsi"/>
          <w:szCs w:val="20"/>
        </w:rPr>
        <w:t>.</w:t>
      </w:r>
      <w:r w:rsidRPr="00A51A58">
        <w:rPr>
          <w:rFonts w:cstheme="minorHAnsi"/>
          <w:szCs w:val="20"/>
        </w:rPr>
        <w:t>Plattform</w:t>
      </w:r>
      <w:proofErr w:type="spellEnd"/>
      <w:proofErr w:type="gramEnd"/>
      <w:r w:rsidRPr="00A51A58">
        <w:rPr>
          <w:rFonts w:cstheme="minorHAnsi"/>
          <w:szCs w:val="20"/>
        </w:rPr>
        <w:t xml:space="preserve"> bietet uns genau </w:t>
      </w:r>
      <w:proofErr w:type="gramStart"/>
      <w:r w:rsidRPr="00A51A58">
        <w:rPr>
          <w:rFonts w:cstheme="minorHAnsi"/>
          <w:szCs w:val="20"/>
        </w:rPr>
        <w:t>das</w:t>
      </w:r>
      <w:proofErr w:type="gramEnd"/>
      <w:r w:rsidRPr="00A51A58">
        <w:rPr>
          <w:rFonts w:cstheme="minorHAnsi"/>
          <w:szCs w:val="20"/>
        </w:rPr>
        <w:t xml:space="preserve"> – einschließlich moderner</w:t>
      </w:r>
      <w:r w:rsidR="00B1398C">
        <w:rPr>
          <w:rFonts w:cstheme="minorHAnsi"/>
          <w:szCs w:val="20"/>
        </w:rPr>
        <w:t xml:space="preserve"> und sicherer</w:t>
      </w:r>
      <w:r w:rsidRPr="00A51A58">
        <w:rPr>
          <w:rFonts w:cstheme="minorHAnsi"/>
          <w:szCs w:val="20"/>
        </w:rPr>
        <w:t xml:space="preserve"> Cloud-Infrastruktur </w:t>
      </w:r>
      <w:r w:rsidR="00B1398C">
        <w:rPr>
          <w:rFonts w:cstheme="minorHAnsi"/>
          <w:szCs w:val="20"/>
        </w:rPr>
        <w:t>sowie</w:t>
      </w:r>
      <w:r w:rsidRPr="00A51A58">
        <w:rPr>
          <w:rFonts w:cstheme="minorHAnsi"/>
          <w:szCs w:val="20"/>
        </w:rPr>
        <w:t xml:space="preserve"> der Perspektive auf KI-gestützte Funktionen über Microsoft Copilot</w:t>
      </w:r>
      <w:r w:rsidR="00B1398C">
        <w:rPr>
          <w:rFonts w:cstheme="minorHAnsi"/>
          <w:szCs w:val="20"/>
        </w:rPr>
        <w:t>“</w:t>
      </w:r>
      <w:r w:rsidRPr="00A51A58">
        <w:rPr>
          <w:rFonts w:cstheme="minorHAnsi"/>
          <w:szCs w:val="20"/>
        </w:rPr>
        <w:t>, so Thomas Mehring, Werkleiter der Stadtwerke Hemau.</w:t>
      </w:r>
    </w:p>
    <w:p w14:paraId="3A9D3654" w14:textId="77777777" w:rsidR="00947093" w:rsidRDefault="00947093" w:rsidP="00A51A58">
      <w:pPr>
        <w:spacing w:line="360" w:lineRule="auto"/>
        <w:rPr>
          <w:rFonts w:cstheme="minorHAnsi"/>
          <w:szCs w:val="20"/>
        </w:rPr>
      </w:pPr>
    </w:p>
    <w:p w14:paraId="159B83E3" w14:textId="7A7F742C" w:rsidR="00A51A58" w:rsidRPr="00A51A58" w:rsidRDefault="00947093" w:rsidP="00A51A58">
      <w:pPr>
        <w:spacing w:line="360" w:lineRule="auto"/>
        <w:rPr>
          <w:rFonts w:cstheme="minorHAnsi"/>
          <w:szCs w:val="20"/>
        </w:rPr>
      </w:pPr>
      <w:r w:rsidRPr="00947093">
        <w:rPr>
          <w:rFonts w:cstheme="minorHAnsi"/>
          <w:szCs w:val="20"/>
        </w:rPr>
        <w:t>„Projekte wie dieses zeigen, dass unsere Plattform gerade für kleinere und mittlere Versorger einen echten Mehrwert bietet</w:t>
      </w:r>
      <w:r w:rsidR="00B1398C">
        <w:rPr>
          <w:rFonts w:cstheme="minorHAnsi"/>
          <w:szCs w:val="20"/>
        </w:rPr>
        <w:t>“</w:t>
      </w:r>
      <w:r w:rsidRPr="00947093">
        <w:rPr>
          <w:rFonts w:cstheme="minorHAnsi"/>
          <w:szCs w:val="20"/>
        </w:rPr>
        <w:t>, s</w:t>
      </w:r>
      <w:r w:rsidR="00B1398C">
        <w:rPr>
          <w:rFonts w:cstheme="minorHAnsi"/>
          <w:szCs w:val="20"/>
        </w:rPr>
        <w:t xml:space="preserve">o </w:t>
      </w:r>
      <w:r w:rsidR="009D2405">
        <w:rPr>
          <w:rFonts w:cstheme="minorHAnsi"/>
          <w:szCs w:val="20"/>
        </w:rPr>
        <w:t xml:space="preserve">Mike Horne, </w:t>
      </w:r>
      <w:proofErr w:type="spellStart"/>
      <w:r w:rsidR="009D2405">
        <w:rPr>
          <w:rFonts w:cstheme="minorHAnsi"/>
          <w:szCs w:val="20"/>
        </w:rPr>
        <w:t>Geschä#ftsführer</w:t>
      </w:r>
      <w:proofErr w:type="spellEnd"/>
      <w:r w:rsidR="009D2405">
        <w:rPr>
          <w:rFonts w:cstheme="minorHAnsi"/>
          <w:szCs w:val="20"/>
        </w:rPr>
        <w:t xml:space="preserve"> der </w:t>
      </w:r>
      <w:proofErr w:type="spellStart"/>
      <w:r w:rsidR="009D2405">
        <w:rPr>
          <w:rFonts w:cstheme="minorHAnsi"/>
          <w:szCs w:val="20"/>
        </w:rPr>
        <w:t>iS</w:t>
      </w:r>
      <w:proofErr w:type="spellEnd"/>
      <w:r w:rsidR="009D2405">
        <w:rPr>
          <w:rFonts w:cstheme="minorHAnsi"/>
          <w:szCs w:val="20"/>
        </w:rPr>
        <w:t xml:space="preserve"> Software/</w:t>
      </w:r>
      <w:proofErr w:type="spellStart"/>
      <w:r w:rsidR="00B1398C">
        <w:rPr>
          <w:rFonts w:cstheme="minorHAnsi"/>
          <w:szCs w:val="20"/>
        </w:rPr>
        <w:t>k</w:t>
      </w:r>
      <w:r w:rsidRPr="00947093">
        <w:rPr>
          <w:rFonts w:cstheme="minorHAnsi"/>
          <w:szCs w:val="20"/>
        </w:rPr>
        <w:t>raftwerk</w:t>
      </w:r>
      <w:proofErr w:type="spellEnd"/>
      <w:r w:rsidRPr="00947093">
        <w:rPr>
          <w:rFonts w:cstheme="minorHAnsi"/>
          <w:szCs w:val="20"/>
        </w:rPr>
        <w:t xml:space="preserve">. „Die gemeinsame Einführung bei zwei Unternehmen, die sich in Größe und Struktur ähneln, ermöglicht es uns, Synergien im Projekt gezielt zu nutzen und den Aufwand für beide Seiten zu reduzieren. Gleichzeitig erhalten die Stromversorgung Greding und </w:t>
      </w:r>
      <w:r w:rsidRPr="00947093">
        <w:rPr>
          <w:rFonts w:cstheme="minorHAnsi"/>
          <w:szCs w:val="20"/>
        </w:rPr>
        <w:lastRenderedPageBreak/>
        <w:t xml:space="preserve">die Stadtwerke Hemau jeweils eine Lösung, die </w:t>
      </w:r>
      <w:r w:rsidR="007109BF">
        <w:rPr>
          <w:rFonts w:cstheme="minorHAnsi"/>
          <w:szCs w:val="20"/>
        </w:rPr>
        <w:t>ideal</w:t>
      </w:r>
      <w:r w:rsidRPr="00947093">
        <w:rPr>
          <w:rFonts w:cstheme="minorHAnsi"/>
          <w:szCs w:val="20"/>
        </w:rPr>
        <w:t xml:space="preserve"> </w:t>
      </w:r>
      <w:r w:rsidR="007109BF">
        <w:rPr>
          <w:rFonts w:cstheme="minorHAnsi"/>
          <w:szCs w:val="20"/>
        </w:rPr>
        <w:t>zu</w:t>
      </w:r>
      <w:r w:rsidRPr="00947093">
        <w:rPr>
          <w:rFonts w:cstheme="minorHAnsi"/>
          <w:szCs w:val="20"/>
        </w:rPr>
        <w:t xml:space="preserve"> ihre</w:t>
      </w:r>
      <w:r w:rsidR="007109BF">
        <w:rPr>
          <w:rFonts w:cstheme="minorHAnsi"/>
          <w:szCs w:val="20"/>
        </w:rPr>
        <w:t>n</w:t>
      </w:r>
      <w:r w:rsidRPr="00947093">
        <w:rPr>
          <w:rFonts w:cstheme="minorHAnsi"/>
          <w:szCs w:val="20"/>
        </w:rPr>
        <w:t xml:space="preserve"> Prozesse</w:t>
      </w:r>
      <w:r w:rsidR="007109BF">
        <w:rPr>
          <w:rFonts w:cstheme="minorHAnsi"/>
          <w:szCs w:val="20"/>
        </w:rPr>
        <w:t>n</w:t>
      </w:r>
      <w:r w:rsidRPr="00947093">
        <w:rPr>
          <w:rFonts w:cstheme="minorHAnsi"/>
          <w:szCs w:val="20"/>
        </w:rPr>
        <w:t xml:space="preserve"> </w:t>
      </w:r>
      <w:r w:rsidR="007109BF">
        <w:rPr>
          <w:rFonts w:cstheme="minorHAnsi"/>
          <w:szCs w:val="20"/>
        </w:rPr>
        <w:t>passt.“</w:t>
      </w:r>
      <w:r w:rsidR="00A51A58">
        <w:rPr>
          <w:rFonts w:cstheme="minorHAnsi"/>
          <w:szCs w:val="20"/>
        </w:rPr>
        <w:br/>
      </w:r>
    </w:p>
    <w:p w14:paraId="2E0C6D77" w14:textId="33F73BED" w:rsidR="002944AA" w:rsidRDefault="00A51A58" w:rsidP="00A51A58">
      <w:pPr>
        <w:spacing w:line="360" w:lineRule="auto"/>
        <w:rPr>
          <w:rFonts w:cstheme="minorHAnsi"/>
          <w:szCs w:val="20"/>
        </w:rPr>
      </w:pPr>
      <w:r w:rsidRPr="00A51A58">
        <w:rPr>
          <w:rFonts w:cstheme="minorHAnsi"/>
          <w:szCs w:val="20"/>
        </w:rPr>
        <w:t xml:space="preserve">Die Beauftragung des Projekts erfolgte im Februar 2026, der offizielle Projektstart ist für April 2026 vorgesehen. Am 5. März 2026 fand </w:t>
      </w:r>
      <w:r w:rsidR="007109BF">
        <w:rPr>
          <w:rFonts w:cstheme="minorHAnsi"/>
          <w:szCs w:val="20"/>
        </w:rPr>
        <w:t xml:space="preserve">zudem </w:t>
      </w:r>
      <w:r w:rsidRPr="00A51A58">
        <w:rPr>
          <w:rFonts w:cstheme="minorHAnsi"/>
          <w:szCs w:val="20"/>
        </w:rPr>
        <w:t>bereits ein gemeinsamer Vor-Ort-Termin mit Vertretern aller Projektbeteiligten statt, um die Weichen für die anstehende Umsetzung zu stellen.</w:t>
      </w:r>
      <w:r w:rsidR="00947093">
        <w:rPr>
          <w:rFonts w:cstheme="minorHAnsi"/>
          <w:szCs w:val="20"/>
        </w:rPr>
        <w:t xml:space="preserve"> </w:t>
      </w:r>
      <w:r w:rsidR="00947093" w:rsidRPr="00947093">
        <w:rPr>
          <w:rFonts w:cstheme="minorHAnsi"/>
          <w:szCs w:val="20"/>
        </w:rPr>
        <w:t xml:space="preserve">Der </w:t>
      </w:r>
      <w:r w:rsidR="007109BF">
        <w:rPr>
          <w:rFonts w:cstheme="minorHAnsi"/>
          <w:szCs w:val="20"/>
        </w:rPr>
        <w:t xml:space="preserve">Start des </w:t>
      </w:r>
      <w:r w:rsidR="00947093" w:rsidRPr="00947093">
        <w:rPr>
          <w:rFonts w:cstheme="minorHAnsi"/>
          <w:szCs w:val="20"/>
        </w:rPr>
        <w:t>Echtbetrieb</w:t>
      </w:r>
      <w:r w:rsidR="007109BF">
        <w:rPr>
          <w:rFonts w:cstheme="minorHAnsi"/>
          <w:szCs w:val="20"/>
        </w:rPr>
        <w:t>s</w:t>
      </w:r>
      <w:r w:rsidR="00947093" w:rsidRPr="00947093">
        <w:rPr>
          <w:rFonts w:cstheme="minorHAnsi"/>
          <w:szCs w:val="20"/>
        </w:rPr>
        <w:t xml:space="preserve"> ist für das erste Quartal 2027 geplant.</w:t>
      </w:r>
    </w:p>
    <w:p w14:paraId="760CAA7A" w14:textId="77777777" w:rsidR="00947093" w:rsidRDefault="00947093" w:rsidP="00A51A58">
      <w:pPr>
        <w:spacing w:line="360" w:lineRule="auto"/>
        <w:rPr>
          <w:rFonts w:cstheme="minorHAnsi"/>
          <w:szCs w:val="20"/>
        </w:rPr>
      </w:pPr>
    </w:p>
    <w:p w14:paraId="24BBD88E" w14:textId="453ACDCB" w:rsidR="007109BF" w:rsidRPr="007109BF" w:rsidRDefault="007109BF" w:rsidP="00A51A58">
      <w:pPr>
        <w:spacing w:line="360" w:lineRule="auto"/>
        <w:rPr>
          <w:rFonts w:cstheme="minorHAnsi"/>
          <w:b/>
          <w:bCs/>
          <w:szCs w:val="20"/>
        </w:rPr>
      </w:pPr>
      <w:r w:rsidRPr="007109BF">
        <w:rPr>
          <w:rFonts w:cstheme="minorHAnsi"/>
          <w:b/>
          <w:bCs/>
          <w:szCs w:val="20"/>
        </w:rPr>
        <w:t>Über die Stromversorgung Greding und die Stadtwerke Hemau</w:t>
      </w:r>
    </w:p>
    <w:p w14:paraId="44123DE9" w14:textId="77777777" w:rsidR="007109BF" w:rsidRDefault="00947093" w:rsidP="00A51A58">
      <w:pPr>
        <w:spacing w:line="360" w:lineRule="auto"/>
        <w:rPr>
          <w:rFonts w:cstheme="minorHAnsi"/>
          <w:szCs w:val="20"/>
        </w:rPr>
      </w:pPr>
      <w:r w:rsidRPr="00947093">
        <w:rPr>
          <w:rFonts w:cstheme="minorHAnsi"/>
          <w:szCs w:val="20"/>
        </w:rPr>
        <w:t xml:space="preserve">Die Stromversorgung Greding ist ein Nebenbetrieb der Raiffeisenbank Altmühl-Jura und versorgt rund 1.900 Abnehmer im Kernort der mittelfränkischen Stadt Greding im Landkreis Roth mit Strom. Die Ursprünge der Gredinger Stromversorgung reichen bis ins Jahr 1899 zurück, als die damalige Raiffeisenbank mithilfe von Wasserkraft in der Achmühle die erste Stromerzeugung aufbaute – damit ist die Raiffeisenbank Altmühl-Jura die einzige Genossenschaftsbank in Bayern, die zugleich als Stromnetzbetreiber tätig ist. </w:t>
      </w:r>
    </w:p>
    <w:p w14:paraId="7E76A505" w14:textId="77777777" w:rsidR="007109BF" w:rsidRDefault="007109BF" w:rsidP="00A51A58">
      <w:pPr>
        <w:spacing w:line="360" w:lineRule="auto"/>
        <w:rPr>
          <w:rFonts w:cstheme="minorHAnsi"/>
          <w:szCs w:val="20"/>
        </w:rPr>
      </w:pPr>
    </w:p>
    <w:p w14:paraId="77FDDB4E" w14:textId="0ADDEA6A" w:rsidR="00947093" w:rsidRPr="00151B69" w:rsidRDefault="00947093" w:rsidP="00A51A58">
      <w:pPr>
        <w:spacing w:line="360" w:lineRule="auto"/>
        <w:rPr>
          <w:rFonts w:cstheme="minorHAnsi"/>
          <w:szCs w:val="20"/>
        </w:rPr>
      </w:pPr>
      <w:r w:rsidRPr="00947093">
        <w:rPr>
          <w:rFonts w:cstheme="minorHAnsi"/>
          <w:szCs w:val="20"/>
        </w:rPr>
        <w:t>Die Stadtwerke Hemau sind ein Eigenbetrieb der über 700 Jahre alten Stadt Hemau im Oberpfälzer Landkreis Regensburg, die rund 9.400 Einwohner zählt. Seit der Gründung im Jahr 1921 versorgen die Stadtwerke die Kommune mit Strom und Wasser. Darüber hinaus betreiben sie ein Hackschnitzel-Heizkraftwerk, das öffentliche Gebäude und Privathaushalte mit Nahwärme beliefert, und bauen das kommunale Wärmenetz kontinuierlich aus.</w:t>
      </w:r>
    </w:p>
    <w:p w14:paraId="6A4EA648" w14:textId="77777777" w:rsidR="00343FA9" w:rsidRDefault="00343FA9" w:rsidP="009C5BEA">
      <w:pPr>
        <w:spacing w:line="360" w:lineRule="auto"/>
        <w:rPr>
          <w:rFonts w:cstheme="minorHAnsi"/>
          <w:b/>
          <w:bCs/>
          <w:szCs w:val="20"/>
        </w:rPr>
      </w:pPr>
    </w:p>
    <w:p w14:paraId="6A254B80" w14:textId="77777777" w:rsidR="009C5BEA" w:rsidRDefault="009C5BEA" w:rsidP="009C5BEA">
      <w:pPr>
        <w:spacing w:line="360" w:lineRule="auto"/>
      </w:pPr>
    </w:p>
    <w:p w14:paraId="6A253BD0" w14:textId="2E97F6F9" w:rsidR="0014694D" w:rsidRPr="0014694D" w:rsidRDefault="0014694D" w:rsidP="00614D24">
      <w:pPr>
        <w:rPr>
          <w:b/>
          <w:bCs/>
          <w:sz w:val="16"/>
          <w:szCs w:val="16"/>
        </w:rPr>
      </w:pPr>
      <w:r w:rsidRPr="0014694D">
        <w:rPr>
          <w:b/>
          <w:bCs/>
          <w:sz w:val="16"/>
          <w:szCs w:val="16"/>
        </w:rPr>
        <w:t xml:space="preserve">Über </w:t>
      </w:r>
      <w:proofErr w:type="spellStart"/>
      <w:r w:rsidR="009B4149">
        <w:rPr>
          <w:b/>
          <w:bCs/>
          <w:sz w:val="16"/>
          <w:szCs w:val="16"/>
        </w:rPr>
        <w:t>k</w:t>
      </w:r>
      <w:r w:rsidRPr="0014694D">
        <w:rPr>
          <w:b/>
          <w:bCs/>
          <w:sz w:val="16"/>
          <w:szCs w:val="16"/>
        </w:rPr>
        <w:t>raftwerk</w:t>
      </w:r>
      <w:proofErr w:type="spellEnd"/>
      <w:r w:rsidRPr="0014694D">
        <w:rPr>
          <w:b/>
          <w:bCs/>
          <w:sz w:val="16"/>
          <w:szCs w:val="16"/>
        </w:rPr>
        <w:t xml:space="preserve"> Software</w:t>
      </w:r>
    </w:p>
    <w:p w14:paraId="31747E38" w14:textId="3CDDAFE8" w:rsidR="0014694D" w:rsidRPr="0014694D" w:rsidRDefault="0014694D" w:rsidP="00614D24">
      <w:pPr>
        <w:rPr>
          <w:sz w:val="16"/>
          <w:szCs w:val="16"/>
        </w:rPr>
      </w:pPr>
      <w:r w:rsidRPr="0014694D">
        <w:rPr>
          <w:sz w:val="16"/>
          <w:szCs w:val="16"/>
        </w:rPr>
        <w:t xml:space="preserve">Die Unternehmensgruppe </w:t>
      </w:r>
      <w:proofErr w:type="spellStart"/>
      <w:r w:rsidR="009B4149">
        <w:rPr>
          <w:sz w:val="16"/>
          <w:szCs w:val="16"/>
        </w:rPr>
        <w:t>k</w:t>
      </w:r>
      <w:r w:rsidRPr="0014694D">
        <w:rPr>
          <w:sz w:val="16"/>
          <w:szCs w:val="16"/>
        </w:rPr>
        <w:t>raftwerk</w:t>
      </w:r>
      <w:proofErr w:type="spellEnd"/>
      <w:r w:rsidRPr="0014694D">
        <w:rPr>
          <w:sz w:val="16"/>
          <w:szCs w:val="16"/>
        </w:rPr>
        <w:t xml:space="preserve">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709810" w14:textId="77777777" w:rsidR="00E664FC" w:rsidRDefault="00E664FC">
      <w:r>
        <w:separator/>
      </w:r>
    </w:p>
  </w:endnote>
  <w:endnote w:type="continuationSeparator" w:id="0">
    <w:p w14:paraId="40876E71" w14:textId="77777777" w:rsidR="00E664FC" w:rsidRDefault="00E664FC">
      <w:r>
        <w:continuationSeparator/>
      </w:r>
    </w:p>
  </w:endnote>
  <w:endnote w:type="continuationNotice" w:id="1">
    <w:p w14:paraId="19B1DD33" w14:textId="77777777" w:rsidR="00E664FC" w:rsidRDefault="00E664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Natom Pro">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4EFCE757" w14:textId="77777777" w:rsidTr="00D16662">
      <w:trPr>
        <w:trHeight w:val="170"/>
      </w:trPr>
      <w:tc>
        <w:tcPr>
          <w:tcW w:w="2734" w:type="dxa"/>
        </w:tcPr>
        <w:p w14:paraId="2D87D4D6"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D16662">
      <w:trPr>
        <w:trHeight w:val="170"/>
      </w:trPr>
      <w:tc>
        <w:tcPr>
          <w:tcW w:w="2734" w:type="dxa"/>
        </w:tcPr>
        <w:p w14:paraId="5743C707" w14:textId="56179DBD" w:rsidR="00725275" w:rsidRPr="00681682" w:rsidRDefault="009B4149" w:rsidP="00CC637E">
          <w:pPr>
            <w:pStyle w:val="Kopfzeile"/>
            <w:rPr>
              <w:rFonts w:ascii="Natom Pro Medium" w:hAnsi="Natom Pro Medium" w:cs="Arial"/>
              <w:sz w:val="14"/>
              <w:szCs w:val="14"/>
            </w:rPr>
          </w:pPr>
          <w:proofErr w:type="spellStart"/>
          <w:r>
            <w:rPr>
              <w:rFonts w:ascii="Natom Pro Medium" w:hAnsi="Natom Pro Medium" w:cs="Arial"/>
              <w:sz w:val="14"/>
              <w:szCs w:val="14"/>
            </w:rPr>
            <w:t>k</w:t>
          </w:r>
          <w:r w:rsidR="00725275" w:rsidRPr="00681682">
            <w:rPr>
              <w:rFonts w:ascii="Natom Pro Medium" w:hAnsi="Natom Pro Medium" w:cs="Arial"/>
              <w:sz w:val="14"/>
              <w:szCs w:val="14"/>
            </w:rPr>
            <w:t>raftwerk</w:t>
          </w:r>
          <w:proofErr w:type="spellEnd"/>
          <w:r w:rsidR="00725275" w:rsidRPr="00681682">
            <w:rPr>
              <w:rFonts w:ascii="Natom Pro Medium" w:hAnsi="Natom Pro Medium" w:cs="Arial"/>
              <w:sz w:val="14"/>
              <w:szCs w:val="14"/>
            </w:rPr>
            <w:t xml:space="preserve">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D16662">
      <w:trPr>
        <w:trHeight w:val="170"/>
      </w:trPr>
      <w:tc>
        <w:tcPr>
          <w:tcW w:w="2734" w:type="dxa"/>
        </w:tcPr>
        <w:p w14:paraId="054EDB36"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36ADECCF" w14:textId="77777777" w:rsidTr="00D16662">
      <w:trPr>
        <w:trHeight w:val="170"/>
      </w:trPr>
      <w:tc>
        <w:tcPr>
          <w:tcW w:w="2734" w:type="dxa"/>
        </w:tcPr>
        <w:p w14:paraId="4DCC6E3D"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D16662">
      <w:trPr>
        <w:trHeight w:val="170"/>
      </w:trPr>
      <w:tc>
        <w:tcPr>
          <w:tcW w:w="2734" w:type="dxa"/>
        </w:tcPr>
        <w:p w14:paraId="49628216" w14:textId="77777777" w:rsidR="00725275" w:rsidRPr="00702788" w:rsidRDefault="00A261D9" w:rsidP="00CC637E">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4533BF46" w14:textId="77777777" w:rsidTr="00D16662">
      <w:trPr>
        <w:trHeight w:val="170"/>
      </w:trPr>
      <w:tc>
        <w:tcPr>
          <w:tcW w:w="2734" w:type="dxa"/>
        </w:tcPr>
        <w:p w14:paraId="2D94EC23"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D16662">
      <w:trPr>
        <w:trHeight w:val="170"/>
      </w:trPr>
      <w:tc>
        <w:tcPr>
          <w:tcW w:w="2734" w:type="dxa"/>
        </w:tcPr>
        <w:p w14:paraId="6D3DC1FC" w14:textId="77777777"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D16662">
      <w:trPr>
        <w:trHeight w:val="170"/>
      </w:trPr>
      <w:tc>
        <w:tcPr>
          <w:tcW w:w="2734" w:type="dxa"/>
        </w:tcPr>
        <w:p w14:paraId="5EA058DC" w14:textId="6FCDFFF2" w:rsidR="00725275" w:rsidRPr="0058681E" w:rsidRDefault="001B3385" w:rsidP="00CC637E">
          <w:pPr>
            <w:pStyle w:val="Kopfzeile"/>
            <w:rPr>
              <w:rFonts w:cs="Arial"/>
              <w:sz w:val="14"/>
              <w:szCs w:val="14"/>
              <w:lang w:val="it-IT"/>
            </w:rPr>
          </w:pPr>
          <w:proofErr w:type="gramStart"/>
          <w:r w:rsidRPr="0058681E">
            <w:rPr>
              <w:rFonts w:cs="Arial"/>
              <w:sz w:val="14"/>
              <w:szCs w:val="14"/>
              <w:lang w:val="it-IT"/>
            </w:rPr>
            <w:t xml:space="preserve">E </w:t>
          </w:r>
          <w:r w:rsidR="007E42A5">
            <w:t xml:space="preserve"> </w:t>
          </w:r>
          <w:proofErr w:type="spellStart"/>
          <w:r w:rsidR="007E42A5" w:rsidRPr="007E42A5">
            <w:rPr>
              <w:rFonts w:cs="Arial"/>
              <w:sz w:val="14"/>
              <w:szCs w:val="14"/>
              <w:lang w:val="it-IT"/>
            </w:rPr>
            <w:t>Stefan.Lallecke@kraftwerk.io</w:t>
          </w:r>
          <w:proofErr w:type="spellEnd"/>
          <w:proofErr w:type="gramEnd"/>
        </w:p>
      </w:tc>
    </w:tr>
    <w:tr w:rsidR="00C45D5E" w:rsidRPr="004723F3" w14:paraId="06E9B858" w14:textId="77777777" w:rsidTr="00D16662">
      <w:trPr>
        <w:trHeight w:val="170"/>
      </w:trPr>
      <w:tc>
        <w:tcPr>
          <w:tcW w:w="2734" w:type="dxa"/>
        </w:tcPr>
        <w:p w14:paraId="21CB14CD" w14:textId="77777777"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D16662">
      <w:trPr>
        <w:trHeight w:val="170"/>
      </w:trPr>
      <w:tc>
        <w:tcPr>
          <w:tcW w:w="2734" w:type="dxa"/>
        </w:tcPr>
        <w:p w14:paraId="4F51C077" w14:textId="77777777" w:rsidR="00725275" w:rsidRPr="00702788" w:rsidRDefault="00725275" w:rsidP="00CC637E">
          <w:pPr>
            <w:pStyle w:val="Kopfzeile"/>
            <w:rPr>
              <w:rFonts w:cs="Arial"/>
              <w:sz w:val="14"/>
              <w:szCs w:val="14"/>
            </w:rPr>
          </w:pPr>
        </w:p>
      </w:tc>
    </w:tr>
    <w:tr w:rsidR="00725275" w:rsidRPr="004723F3" w14:paraId="7125F269" w14:textId="77777777" w:rsidTr="00D16662">
      <w:trPr>
        <w:trHeight w:val="170"/>
      </w:trPr>
      <w:tc>
        <w:tcPr>
          <w:tcW w:w="2734" w:type="dxa"/>
        </w:tcPr>
        <w:p w14:paraId="64DF9A0E" w14:textId="77777777"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D16662">
      <w:trPr>
        <w:trHeight w:val="170"/>
      </w:trPr>
      <w:tc>
        <w:tcPr>
          <w:tcW w:w="2734" w:type="dxa"/>
        </w:tcPr>
        <w:p w14:paraId="57D1927D" w14:textId="77777777"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D16662">
      <w:trPr>
        <w:trHeight w:val="170"/>
      </w:trPr>
      <w:tc>
        <w:tcPr>
          <w:tcW w:w="2734" w:type="dxa"/>
        </w:tcPr>
        <w:p w14:paraId="43C340BA" w14:textId="77777777"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D16662">
      <w:trPr>
        <w:trHeight w:val="170"/>
      </w:trPr>
      <w:tc>
        <w:tcPr>
          <w:tcW w:w="2734" w:type="dxa"/>
        </w:tcPr>
        <w:p w14:paraId="1F8BFB94" w14:textId="7777777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D16662">
      <w:trPr>
        <w:trHeight w:val="170"/>
      </w:trPr>
      <w:tc>
        <w:tcPr>
          <w:tcW w:w="2734" w:type="dxa"/>
        </w:tcPr>
        <w:p w14:paraId="0636AE02" w14:textId="508219C7"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7019E">
            <w:rPr>
              <w:rFonts w:cs="Arial"/>
              <w:sz w:val="14"/>
              <w:szCs w:val="14"/>
            </w:rPr>
            <w:t>74</w:t>
          </w:r>
        </w:p>
      </w:tc>
    </w:tr>
    <w:tr w:rsidR="00725275" w:rsidRPr="00F31CA6" w14:paraId="254DBC27" w14:textId="77777777" w:rsidTr="00D16662">
      <w:trPr>
        <w:trHeight w:val="170"/>
      </w:trPr>
      <w:tc>
        <w:tcPr>
          <w:tcW w:w="2734" w:type="dxa"/>
        </w:tcPr>
        <w:p w14:paraId="710699F8" w14:textId="229138E2" w:rsidR="00725275" w:rsidRPr="0058681E" w:rsidRDefault="001B3385" w:rsidP="00CC637E">
          <w:pPr>
            <w:pStyle w:val="Kopfzeile"/>
            <w:rPr>
              <w:rFonts w:cs="Arial"/>
              <w:sz w:val="14"/>
              <w:szCs w:val="14"/>
              <w:lang w:val="it-IT"/>
            </w:rPr>
          </w:pPr>
          <w:r w:rsidRPr="0058681E">
            <w:rPr>
              <w:rFonts w:cs="Arial"/>
              <w:sz w:val="14"/>
              <w:szCs w:val="14"/>
              <w:lang w:val="it-IT"/>
            </w:rPr>
            <w:t xml:space="preserve">E </w:t>
          </w:r>
          <w:r w:rsidR="0057019E" w:rsidRPr="0058681E">
            <w:rPr>
              <w:rFonts w:cs="Arial"/>
              <w:sz w:val="14"/>
              <w:szCs w:val="14"/>
              <w:lang w:val="it-IT"/>
            </w:rPr>
            <w:t>cb</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9D2405" w14:paraId="24445C03" w14:textId="77777777" w:rsidTr="00D16662">
      <w:trPr>
        <w:trHeight w:val="170"/>
      </w:trPr>
      <w:tc>
        <w:tcPr>
          <w:tcW w:w="2734" w:type="dxa"/>
        </w:tcPr>
        <w:p w14:paraId="3237DDCA" w14:textId="77777777"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B86CE" w14:textId="77777777" w:rsidR="00E664FC" w:rsidRDefault="00E664FC">
      <w:r>
        <w:separator/>
      </w:r>
    </w:p>
  </w:footnote>
  <w:footnote w:type="continuationSeparator" w:id="0">
    <w:p w14:paraId="4B2DB4AB" w14:textId="77777777" w:rsidR="00E664FC" w:rsidRDefault="00E664FC">
      <w:r>
        <w:continuationSeparator/>
      </w:r>
    </w:p>
  </w:footnote>
  <w:footnote w:type="continuationNotice" w:id="1">
    <w:p w14:paraId="3D80A835" w14:textId="77777777" w:rsidR="00E664FC" w:rsidRDefault="00E664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4583781">
    <w:abstractNumId w:val="3"/>
  </w:num>
  <w:num w:numId="2" w16cid:durableId="1916283434">
    <w:abstractNumId w:val="8"/>
  </w:num>
  <w:num w:numId="3" w16cid:durableId="1442534694">
    <w:abstractNumId w:val="12"/>
  </w:num>
  <w:num w:numId="4" w16cid:durableId="77293273">
    <w:abstractNumId w:val="11"/>
  </w:num>
  <w:num w:numId="5" w16cid:durableId="105200790">
    <w:abstractNumId w:val="2"/>
  </w:num>
  <w:num w:numId="6" w16cid:durableId="1958442206">
    <w:abstractNumId w:val="0"/>
  </w:num>
  <w:num w:numId="7" w16cid:durableId="904411303">
    <w:abstractNumId w:val="4"/>
  </w:num>
  <w:num w:numId="8" w16cid:durableId="1435712141">
    <w:abstractNumId w:val="5"/>
  </w:num>
  <w:num w:numId="9" w16cid:durableId="1566719441">
    <w:abstractNumId w:val="13"/>
  </w:num>
  <w:num w:numId="10" w16cid:durableId="935673450">
    <w:abstractNumId w:val="14"/>
  </w:num>
  <w:num w:numId="11" w16cid:durableId="1324115957">
    <w:abstractNumId w:val="6"/>
  </w:num>
  <w:num w:numId="12" w16cid:durableId="224343047">
    <w:abstractNumId w:val="1"/>
  </w:num>
  <w:num w:numId="13" w16cid:durableId="67190180">
    <w:abstractNumId w:val="7"/>
  </w:num>
  <w:num w:numId="14" w16cid:durableId="1054083286">
    <w:abstractNumId w:val="10"/>
  </w:num>
  <w:num w:numId="15" w16cid:durableId="5098747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4A9B"/>
    <w:rsid w:val="0000520F"/>
    <w:rsid w:val="00014CEA"/>
    <w:rsid w:val="0002552F"/>
    <w:rsid w:val="000256B6"/>
    <w:rsid w:val="0003129C"/>
    <w:rsid w:val="000321A6"/>
    <w:rsid w:val="000328C6"/>
    <w:rsid w:val="00032A3C"/>
    <w:rsid w:val="00033D2E"/>
    <w:rsid w:val="0003411C"/>
    <w:rsid w:val="00034A9E"/>
    <w:rsid w:val="00037C0A"/>
    <w:rsid w:val="00041AF5"/>
    <w:rsid w:val="00042221"/>
    <w:rsid w:val="00046D85"/>
    <w:rsid w:val="00054AD9"/>
    <w:rsid w:val="00055012"/>
    <w:rsid w:val="0005752F"/>
    <w:rsid w:val="0005781A"/>
    <w:rsid w:val="00057A27"/>
    <w:rsid w:val="00061120"/>
    <w:rsid w:val="000621DC"/>
    <w:rsid w:val="00072093"/>
    <w:rsid w:val="0007373F"/>
    <w:rsid w:val="00081754"/>
    <w:rsid w:val="000854A5"/>
    <w:rsid w:val="00085686"/>
    <w:rsid w:val="0008659E"/>
    <w:rsid w:val="000878B4"/>
    <w:rsid w:val="000904F3"/>
    <w:rsid w:val="00096191"/>
    <w:rsid w:val="00097527"/>
    <w:rsid w:val="000A3686"/>
    <w:rsid w:val="000A495E"/>
    <w:rsid w:val="000A5C36"/>
    <w:rsid w:val="000B22AD"/>
    <w:rsid w:val="000B4936"/>
    <w:rsid w:val="000B67BD"/>
    <w:rsid w:val="000C3724"/>
    <w:rsid w:val="000C5040"/>
    <w:rsid w:val="000C620F"/>
    <w:rsid w:val="000D0D77"/>
    <w:rsid w:val="000D69E7"/>
    <w:rsid w:val="000D76AE"/>
    <w:rsid w:val="000E2BC2"/>
    <w:rsid w:val="000E7FB3"/>
    <w:rsid w:val="000F0BB1"/>
    <w:rsid w:val="000F1890"/>
    <w:rsid w:val="000F4CA6"/>
    <w:rsid w:val="0010017E"/>
    <w:rsid w:val="0010389D"/>
    <w:rsid w:val="0010694C"/>
    <w:rsid w:val="001209DC"/>
    <w:rsid w:val="00123AB8"/>
    <w:rsid w:val="00123B37"/>
    <w:rsid w:val="001311A0"/>
    <w:rsid w:val="00132542"/>
    <w:rsid w:val="001348AC"/>
    <w:rsid w:val="0013536C"/>
    <w:rsid w:val="0014694D"/>
    <w:rsid w:val="00151100"/>
    <w:rsid w:val="00151B69"/>
    <w:rsid w:val="00151C86"/>
    <w:rsid w:val="001527E9"/>
    <w:rsid w:val="00152E1C"/>
    <w:rsid w:val="0015713C"/>
    <w:rsid w:val="0016004C"/>
    <w:rsid w:val="00161CEA"/>
    <w:rsid w:val="001630E5"/>
    <w:rsid w:val="001637DA"/>
    <w:rsid w:val="00167065"/>
    <w:rsid w:val="001722C8"/>
    <w:rsid w:val="001771BB"/>
    <w:rsid w:val="001803C6"/>
    <w:rsid w:val="00183071"/>
    <w:rsid w:val="00183114"/>
    <w:rsid w:val="00186EA3"/>
    <w:rsid w:val="001969D8"/>
    <w:rsid w:val="00196AE5"/>
    <w:rsid w:val="00197131"/>
    <w:rsid w:val="001A0793"/>
    <w:rsid w:val="001A5371"/>
    <w:rsid w:val="001B25D2"/>
    <w:rsid w:val="001B3385"/>
    <w:rsid w:val="001B41F5"/>
    <w:rsid w:val="001B4B3C"/>
    <w:rsid w:val="001B7405"/>
    <w:rsid w:val="001C401F"/>
    <w:rsid w:val="001C58D5"/>
    <w:rsid w:val="001C7797"/>
    <w:rsid w:val="001D136C"/>
    <w:rsid w:val="001D379B"/>
    <w:rsid w:val="001D5386"/>
    <w:rsid w:val="001D6CE9"/>
    <w:rsid w:val="001E0A88"/>
    <w:rsid w:val="001E12A2"/>
    <w:rsid w:val="001E1670"/>
    <w:rsid w:val="001E4491"/>
    <w:rsid w:val="001E60FD"/>
    <w:rsid w:val="001E6D25"/>
    <w:rsid w:val="001F3586"/>
    <w:rsid w:val="001F4145"/>
    <w:rsid w:val="001F65F0"/>
    <w:rsid w:val="001F7EFD"/>
    <w:rsid w:val="002024B4"/>
    <w:rsid w:val="002065AA"/>
    <w:rsid w:val="00210320"/>
    <w:rsid w:val="002132CD"/>
    <w:rsid w:val="0022268A"/>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391"/>
    <w:rsid w:val="0027057E"/>
    <w:rsid w:val="00282127"/>
    <w:rsid w:val="002870A3"/>
    <w:rsid w:val="0029191C"/>
    <w:rsid w:val="00292787"/>
    <w:rsid w:val="002944AA"/>
    <w:rsid w:val="002A10BF"/>
    <w:rsid w:val="002A351D"/>
    <w:rsid w:val="002A41FC"/>
    <w:rsid w:val="002A57EB"/>
    <w:rsid w:val="002B1B6D"/>
    <w:rsid w:val="002B3562"/>
    <w:rsid w:val="002B3757"/>
    <w:rsid w:val="002B6C7B"/>
    <w:rsid w:val="002B796D"/>
    <w:rsid w:val="002C100C"/>
    <w:rsid w:val="002D095F"/>
    <w:rsid w:val="002D1F49"/>
    <w:rsid w:val="002D2079"/>
    <w:rsid w:val="002D385D"/>
    <w:rsid w:val="002D593F"/>
    <w:rsid w:val="002D7E32"/>
    <w:rsid w:val="002E194E"/>
    <w:rsid w:val="002E4C6F"/>
    <w:rsid w:val="00302814"/>
    <w:rsid w:val="0030316E"/>
    <w:rsid w:val="00304B01"/>
    <w:rsid w:val="00304CA1"/>
    <w:rsid w:val="00311692"/>
    <w:rsid w:val="003126B2"/>
    <w:rsid w:val="0032258E"/>
    <w:rsid w:val="00323D26"/>
    <w:rsid w:val="00324BE8"/>
    <w:rsid w:val="00324D60"/>
    <w:rsid w:val="00330D11"/>
    <w:rsid w:val="00330EBA"/>
    <w:rsid w:val="00334058"/>
    <w:rsid w:val="003412A8"/>
    <w:rsid w:val="00343A9C"/>
    <w:rsid w:val="00343FA9"/>
    <w:rsid w:val="00344989"/>
    <w:rsid w:val="0035012D"/>
    <w:rsid w:val="00351C2B"/>
    <w:rsid w:val="003547BA"/>
    <w:rsid w:val="00354C20"/>
    <w:rsid w:val="00354DB3"/>
    <w:rsid w:val="00355E72"/>
    <w:rsid w:val="00363512"/>
    <w:rsid w:val="00363C2E"/>
    <w:rsid w:val="0036751E"/>
    <w:rsid w:val="00371470"/>
    <w:rsid w:val="0037394C"/>
    <w:rsid w:val="003817EF"/>
    <w:rsid w:val="00384054"/>
    <w:rsid w:val="00387A59"/>
    <w:rsid w:val="00391A2E"/>
    <w:rsid w:val="00393FF2"/>
    <w:rsid w:val="00396D11"/>
    <w:rsid w:val="00397407"/>
    <w:rsid w:val="00397642"/>
    <w:rsid w:val="003A0309"/>
    <w:rsid w:val="003A42FB"/>
    <w:rsid w:val="003A457A"/>
    <w:rsid w:val="003A76A0"/>
    <w:rsid w:val="003B3D57"/>
    <w:rsid w:val="003B54AB"/>
    <w:rsid w:val="003B6D69"/>
    <w:rsid w:val="003C415A"/>
    <w:rsid w:val="003D14F4"/>
    <w:rsid w:val="003D22B3"/>
    <w:rsid w:val="003D2CB9"/>
    <w:rsid w:val="003D535D"/>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141E9"/>
    <w:rsid w:val="004163C9"/>
    <w:rsid w:val="00423EAB"/>
    <w:rsid w:val="00430443"/>
    <w:rsid w:val="00431078"/>
    <w:rsid w:val="00436D4A"/>
    <w:rsid w:val="0043705A"/>
    <w:rsid w:val="00440602"/>
    <w:rsid w:val="0044088D"/>
    <w:rsid w:val="00442AA9"/>
    <w:rsid w:val="00445B3F"/>
    <w:rsid w:val="00446B26"/>
    <w:rsid w:val="00447E80"/>
    <w:rsid w:val="004505F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BE5"/>
    <w:rsid w:val="00500DBA"/>
    <w:rsid w:val="00501CC1"/>
    <w:rsid w:val="00505174"/>
    <w:rsid w:val="00507B23"/>
    <w:rsid w:val="0052331F"/>
    <w:rsid w:val="005249A4"/>
    <w:rsid w:val="00525A70"/>
    <w:rsid w:val="00526D66"/>
    <w:rsid w:val="00533425"/>
    <w:rsid w:val="0054004A"/>
    <w:rsid w:val="0055591C"/>
    <w:rsid w:val="0055691C"/>
    <w:rsid w:val="00557931"/>
    <w:rsid w:val="0056085F"/>
    <w:rsid w:val="00561E8E"/>
    <w:rsid w:val="00564A05"/>
    <w:rsid w:val="00564CB3"/>
    <w:rsid w:val="00566554"/>
    <w:rsid w:val="0057019E"/>
    <w:rsid w:val="00572BC2"/>
    <w:rsid w:val="005774DA"/>
    <w:rsid w:val="00582B35"/>
    <w:rsid w:val="005832C7"/>
    <w:rsid w:val="005836BE"/>
    <w:rsid w:val="00583F3E"/>
    <w:rsid w:val="0058681E"/>
    <w:rsid w:val="00592270"/>
    <w:rsid w:val="005A025A"/>
    <w:rsid w:val="005A2695"/>
    <w:rsid w:val="005A62C3"/>
    <w:rsid w:val="005A6885"/>
    <w:rsid w:val="005A7AEA"/>
    <w:rsid w:val="005B4B8D"/>
    <w:rsid w:val="005B6B9F"/>
    <w:rsid w:val="005B7361"/>
    <w:rsid w:val="005C3D01"/>
    <w:rsid w:val="005C48F0"/>
    <w:rsid w:val="005C5E82"/>
    <w:rsid w:val="005D08B3"/>
    <w:rsid w:val="005D2BB2"/>
    <w:rsid w:val="005D5E61"/>
    <w:rsid w:val="005E3738"/>
    <w:rsid w:val="00603B31"/>
    <w:rsid w:val="00606BBD"/>
    <w:rsid w:val="00611742"/>
    <w:rsid w:val="00613C14"/>
    <w:rsid w:val="00614D24"/>
    <w:rsid w:val="00615A59"/>
    <w:rsid w:val="00617154"/>
    <w:rsid w:val="0061798B"/>
    <w:rsid w:val="0062001D"/>
    <w:rsid w:val="00622A13"/>
    <w:rsid w:val="0062512D"/>
    <w:rsid w:val="006328A6"/>
    <w:rsid w:val="00636FD2"/>
    <w:rsid w:val="00642D7D"/>
    <w:rsid w:val="00643035"/>
    <w:rsid w:val="00643E36"/>
    <w:rsid w:val="0064586D"/>
    <w:rsid w:val="0065039F"/>
    <w:rsid w:val="00652A8C"/>
    <w:rsid w:val="00652E45"/>
    <w:rsid w:val="00655486"/>
    <w:rsid w:val="00657492"/>
    <w:rsid w:val="00662F3F"/>
    <w:rsid w:val="00664070"/>
    <w:rsid w:val="0066649E"/>
    <w:rsid w:val="00670692"/>
    <w:rsid w:val="00670832"/>
    <w:rsid w:val="00670F43"/>
    <w:rsid w:val="00675676"/>
    <w:rsid w:val="0068026F"/>
    <w:rsid w:val="00681497"/>
    <w:rsid w:val="00681682"/>
    <w:rsid w:val="00682A01"/>
    <w:rsid w:val="00686752"/>
    <w:rsid w:val="00687FDD"/>
    <w:rsid w:val="006914BF"/>
    <w:rsid w:val="00694507"/>
    <w:rsid w:val="00694F00"/>
    <w:rsid w:val="006963B9"/>
    <w:rsid w:val="00696A5A"/>
    <w:rsid w:val="006977F7"/>
    <w:rsid w:val="00697B41"/>
    <w:rsid w:val="006B2E5B"/>
    <w:rsid w:val="006B3CB0"/>
    <w:rsid w:val="006B742A"/>
    <w:rsid w:val="006D0C99"/>
    <w:rsid w:val="006D0CFB"/>
    <w:rsid w:val="006D478D"/>
    <w:rsid w:val="006D5D66"/>
    <w:rsid w:val="006D7178"/>
    <w:rsid w:val="006E240C"/>
    <w:rsid w:val="006E2A93"/>
    <w:rsid w:val="006E41EC"/>
    <w:rsid w:val="006E6683"/>
    <w:rsid w:val="00702788"/>
    <w:rsid w:val="007031DD"/>
    <w:rsid w:val="00707D86"/>
    <w:rsid w:val="007109BF"/>
    <w:rsid w:val="007125A1"/>
    <w:rsid w:val="0071701D"/>
    <w:rsid w:val="00722F61"/>
    <w:rsid w:val="00725275"/>
    <w:rsid w:val="00725A58"/>
    <w:rsid w:val="00727E32"/>
    <w:rsid w:val="00731F89"/>
    <w:rsid w:val="00733233"/>
    <w:rsid w:val="00737449"/>
    <w:rsid w:val="00744760"/>
    <w:rsid w:val="007460D7"/>
    <w:rsid w:val="007466A5"/>
    <w:rsid w:val="007533AA"/>
    <w:rsid w:val="007554EE"/>
    <w:rsid w:val="007560C9"/>
    <w:rsid w:val="0075753D"/>
    <w:rsid w:val="00762498"/>
    <w:rsid w:val="00766FC9"/>
    <w:rsid w:val="007768AC"/>
    <w:rsid w:val="007769D6"/>
    <w:rsid w:val="00777683"/>
    <w:rsid w:val="00780555"/>
    <w:rsid w:val="00781595"/>
    <w:rsid w:val="0078180B"/>
    <w:rsid w:val="00782224"/>
    <w:rsid w:val="00782BDE"/>
    <w:rsid w:val="00784800"/>
    <w:rsid w:val="00785113"/>
    <w:rsid w:val="00796F9D"/>
    <w:rsid w:val="007A088E"/>
    <w:rsid w:val="007B075D"/>
    <w:rsid w:val="007B0BD2"/>
    <w:rsid w:val="007B2A68"/>
    <w:rsid w:val="007B3A84"/>
    <w:rsid w:val="007B4F70"/>
    <w:rsid w:val="007B5523"/>
    <w:rsid w:val="007B590A"/>
    <w:rsid w:val="007B6A9A"/>
    <w:rsid w:val="007B74F1"/>
    <w:rsid w:val="007C0105"/>
    <w:rsid w:val="007C5D90"/>
    <w:rsid w:val="007C7CF2"/>
    <w:rsid w:val="007D0E86"/>
    <w:rsid w:val="007D4F5A"/>
    <w:rsid w:val="007D63F1"/>
    <w:rsid w:val="007E124D"/>
    <w:rsid w:val="007E27CF"/>
    <w:rsid w:val="007E42A5"/>
    <w:rsid w:val="007E4AD9"/>
    <w:rsid w:val="007F086E"/>
    <w:rsid w:val="007F4467"/>
    <w:rsid w:val="00801087"/>
    <w:rsid w:val="0080658D"/>
    <w:rsid w:val="00811A5A"/>
    <w:rsid w:val="00816919"/>
    <w:rsid w:val="00817FA3"/>
    <w:rsid w:val="00824B5A"/>
    <w:rsid w:val="00826F30"/>
    <w:rsid w:val="008277D0"/>
    <w:rsid w:val="00827A65"/>
    <w:rsid w:val="00835103"/>
    <w:rsid w:val="00837F62"/>
    <w:rsid w:val="008412BE"/>
    <w:rsid w:val="008424E6"/>
    <w:rsid w:val="00844FF4"/>
    <w:rsid w:val="0084680E"/>
    <w:rsid w:val="00850DBD"/>
    <w:rsid w:val="00851BD4"/>
    <w:rsid w:val="00853AEE"/>
    <w:rsid w:val="00861557"/>
    <w:rsid w:val="00867DBF"/>
    <w:rsid w:val="008718D3"/>
    <w:rsid w:val="00872AED"/>
    <w:rsid w:val="008746EB"/>
    <w:rsid w:val="00876BA8"/>
    <w:rsid w:val="0088104E"/>
    <w:rsid w:val="0088280D"/>
    <w:rsid w:val="00884595"/>
    <w:rsid w:val="0088633B"/>
    <w:rsid w:val="00886EB2"/>
    <w:rsid w:val="008960AA"/>
    <w:rsid w:val="0089694B"/>
    <w:rsid w:val="00897DA1"/>
    <w:rsid w:val="008A20AE"/>
    <w:rsid w:val="008A5438"/>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36CC"/>
    <w:rsid w:val="009157B5"/>
    <w:rsid w:val="00920F51"/>
    <w:rsid w:val="00920FF8"/>
    <w:rsid w:val="00921432"/>
    <w:rsid w:val="00921B81"/>
    <w:rsid w:val="009230A9"/>
    <w:rsid w:val="00923630"/>
    <w:rsid w:val="00936B80"/>
    <w:rsid w:val="00945D26"/>
    <w:rsid w:val="00947093"/>
    <w:rsid w:val="00947F36"/>
    <w:rsid w:val="00955451"/>
    <w:rsid w:val="0096450A"/>
    <w:rsid w:val="00964B54"/>
    <w:rsid w:val="00967C62"/>
    <w:rsid w:val="009720CA"/>
    <w:rsid w:val="0098038E"/>
    <w:rsid w:val="00982D18"/>
    <w:rsid w:val="0099532B"/>
    <w:rsid w:val="009A32F7"/>
    <w:rsid w:val="009B0B54"/>
    <w:rsid w:val="009B20D7"/>
    <w:rsid w:val="009B39C1"/>
    <w:rsid w:val="009B3F49"/>
    <w:rsid w:val="009B4149"/>
    <w:rsid w:val="009B4D8C"/>
    <w:rsid w:val="009B5123"/>
    <w:rsid w:val="009C148E"/>
    <w:rsid w:val="009C2C99"/>
    <w:rsid w:val="009C53EC"/>
    <w:rsid w:val="009C5BEA"/>
    <w:rsid w:val="009D2405"/>
    <w:rsid w:val="009D2807"/>
    <w:rsid w:val="009D443B"/>
    <w:rsid w:val="009D7ABA"/>
    <w:rsid w:val="009E7AAA"/>
    <w:rsid w:val="009F4E24"/>
    <w:rsid w:val="009F5FC4"/>
    <w:rsid w:val="00A025E6"/>
    <w:rsid w:val="00A046E5"/>
    <w:rsid w:val="00A0680F"/>
    <w:rsid w:val="00A06D75"/>
    <w:rsid w:val="00A0788E"/>
    <w:rsid w:val="00A128CA"/>
    <w:rsid w:val="00A14360"/>
    <w:rsid w:val="00A14E5D"/>
    <w:rsid w:val="00A165A7"/>
    <w:rsid w:val="00A167D8"/>
    <w:rsid w:val="00A22D9E"/>
    <w:rsid w:val="00A245C6"/>
    <w:rsid w:val="00A252E3"/>
    <w:rsid w:val="00A256A1"/>
    <w:rsid w:val="00A261D9"/>
    <w:rsid w:val="00A344DC"/>
    <w:rsid w:val="00A373FC"/>
    <w:rsid w:val="00A40E5C"/>
    <w:rsid w:val="00A464BC"/>
    <w:rsid w:val="00A50F93"/>
    <w:rsid w:val="00A51A58"/>
    <w:rsid w:val="00A52254"/>
    <w:rsid w:val="00A54FE5"/>
    <w:rsid w:val="00A63BBE"/>
    <w:rsid w:val="00A64F5D"/>
    <w:rsid w:val="00A6672F"/>
    <w:rsid w:val="00A6736B"/>
    <w:rsid w:val="00A67D0B"/>
    <w:rsid w:val="00A74646"/>
    <w:rsid w:val="00A8026F"/>
    <w:rsid w:val="00A8250C"/>
    <w:rsid w:val="00A82B04"/>
    <w:rsid w:val="00A82D8E"/>
    <w:rsid w:val="00A8415E"/>
    <w:rsid w:val="00A85F2D"/>
    <w:rsid w:val="00A87069"/>
    <w:rsid w:val="00A87B61"/>
    <w:rsid w:val="00A901B0"/>
    <w:rsid w:val="00AA016D"/>
    <w:rsid w:val="00AA18EA"/>
    <w:rsid w:val="00AA4B3B"/>
    <w:rsid w:val="00AA7754"/>
    <w:rsid w:val="00AA7760"/>
    <w:rsid w:val="00AA7C52"/>
    <w:rsid w:val="00AB1962"/>
    <w:rsid w:val="00AB4E56"/>
    <w:rsid w:val="00AB6926"/>
    <w:rsid w:val="00AC091E"/>
    <w:rsid w:val="00AC403E"/>
    <w:rsid w:val="00AC48D6"/>
    <w:rsid w:val="00AD15BE"/>
    <w:rsid w:val="00AD1BD3"/>
    <w:rsid w:val="00AD56D0"/>
    <w:rsid w:val="00AD5B29"/>
    <w:rsid w:val="00AD6529"/>
    <w:rsid w:val="00AD776D"/>
    <w:rsid w:val="00AE549E"/>
    <w:rsid w:val="00AE6577"/>
    <w:rsid w:val="00AF1D0A"/>
    <w:rsid w:val="00AF4D90"/>
    <w:rsid w:val="00AF5C2D"/>
    <w:rsid w:val="00B022E4"/>
    <w:rsid w:val="00B02F97"/>
    <w:rsid w:val="00B044EB"/>
    <w:rsid w:val="00B06B9C"/>
    <w:rsid w:val="00B07F12"/>
    <w:rsid w:val="00B1398C"/>
    <w:rsid w:val="00B17192"/>
    <w:rsid w:val="00B2108F"/>
    <w:rsid w:val="00B21DA9"/>
    <w:rsid w:val="00B23590"/>
    <w:rsid w:val="00B26B8D"/>
    <w:rsid w:val="00B306A5"/>
    <w:rsid w:val="00B34371"/>
    <w:rsid w:val="00B37F1B"/>
    <w:rsid w:val="00B402A1"/>
    <w:rsid w:val="00B41454"/>
    <w:rsid w:val="00B41D24"/>
    <w:rsid w:val="00B47242"/>
    <w:rsid w:val="00B513E9"/>
    <w:rsid w:val="00B60788"/>
    <w:rsid w:val="00B641BC"/>
    <w:rsid w:val="00B71F44"/>
    <w:rsid w:val="00B727F3"/>
    <w:rsid w:val="00B822D5"/>
    <w:rsid w:val="00B82B3B"/>
    <w:rsid w:val="00B84CEA"/>
    <w:rsid w:val="00B91B6B"/>
    <w:rsid w:val="00B91B97"/>
    <w:rsid w:val="00BA0266"/>
    <w:rsid w:val="00BA13EB"/>
    <w:rsid w:val="00BA2A3B"/>
    <w:rsid w:val="00BA5A8F"/>
    <w:rsid w:val="00BA5B5B"/>
    <w:rsid w:val="00BB4F06"/>
    <w:rsid w:val="00BB5734"/>
    <w:rsid w:val="00BC24F6"/>
    <w:rsid w:val="00BC2603"/>
    <w:rsid w:val="00BC2A7E"/>
    <w:rsid w:val="00BC2FAD"/>
    <w:rsid w:val="00BC6DD3"/>
    <w:rsid w:val="00BD3825"/>
    <w:rsid w:val="00BD7346"/>
    <w:rsid w:val="00BE0624"/>
    <w:rsid w:val="00BE0E84"/>
    <w:rsid w:val="00BF0261"/>
    <w:rsid w:val="00C01E1C"/>
    <w:rsid w:val="00C023AC"/>
    <w:rsid w:val="00C03F86"/>
    <w:rsid w:val="00C0481B"/>
    <w:rsid w:val="00C07298"/>
    <w:rsid w:val="00C07C75"/>
    <w:rsid w:val="00C1012B"/>
    <w:rsid w:val="00C11601"/>
    <w:rsid w:val="00C12AC0"/>
    <w:rsid w:val="00C14591"/>
    <w:rsid w:val="00C25220"/>
    <w:rsid w:val="00C254B7"/>
    <w:rsid w:val="00C310EA"/>
    <w:rsid w:val="00C3336B"/>
    <w:rsid w:val="00C33EBE"/>
    <w:rsid w:val="00C3463F"/>
    <w:rsid w:val="00C35970"/>
    <w:rsid w:val="00C364EA"/>
    <w:rsid w:val="00C366B1"/>
    <w:rsid w:val="00C45D5E"/>
    <w:rsid w:val="00C51372"/>
    <w:rsid w:val="00C57A99"/>
    <w:rsid w:val="00C61E02"/>
    <w:rsid w:val="00C675DF"/>
    <w:rsid w:val="00C72C72"/>
    <w:rsid w:val="00C732B7"/>
    <w:rsid w:val="00C75B30"/>
    <w:rsid w:val="00C80FDB"/>
    <w:rsid w:val="00C8213A"/>
    <w:rsid w:val="00C82AB7"/>
    <w:rsid w:val="00C905BD"/>
    <w:rsid w:val="00C94933"/>
    <w:rsid w:val="00C972B7"/>
    <w:rsid w:val="00C97FA2"/>
    <w:rsid w:val="00CA11F7"/>
    <w:rsid w:val="00CA3713"/>
    <w:rsid w:val="00CA7EE8"/>
    <w:rsid w:val="00CB3ABC"/>
    <w:rsid w:val="00CB4BC2"/>
    <w:rsid w:val="00CC3C0D"/>
    <w:rsid w:val="00CC44D1"/>
    <w:rsid w:val="00CC637E"/>
    <w:rsid w:val="00CC73A7"/>
    <w:rsid w:val="00CD2B13"/>
    <w:rsid w:val="00CE1FE3"/>
    <w:rsid w:val="00CE7E26"/>
    <w:rsid w:val="00CF536D"/>
    <w:rsid w:val="00D01DA5"/>
    <w:rsid w:val="00D039F4"/>
    <w:rsid w:val="00D03C81"/>
    <w:rsid w:val="00D05B5C"/>
    <w:rsid w:val="00D06DBA"/>
    <w:rsid w:val="00D07BA7"/>
    <w:rsid w:val="00D10A60"/>
    <w:rsid w:val="00D115C7"/>
    <w:rsid w:val="00D12BEA"/>
    <w:rsid w:val="00D14680"/>
    <w:rsid w:val="00D15028"/>
    <w:rsid w:val="00D16662"/>
    <w:rsid w:val="00D17443"/>
    <w:rsid w:val="00D20121"/>
    <w:rsid w:val="00D212A8"/>
    <w:rsid w:val="00D236B0"/>
    <w:rsid w:val="00D241B4"/>
    <w:rsid w:val="00D26DC7"/>
    <w:rsid w:val="00D301DE"/>
    <w:rsid w:val="00D31BDE"/>
    <w:rsid w:val="00D32621"/>
    <w:rsid w:val="00D327E1"/>
    <w:rsid w:val="00D418AF"/>
    <w:rsid w:val="00D42D39"/>
    <w:rsid w:val="00D43981"/>
    <w:rsid w:val="00D44570"/>
    <w:rsid w:val="00D462E3"/>
    <w:rsid w:val="00D46E35"/>
    <w:rsid w:val="00D51A71"/>
    <w:rsid w:val="00D56AE6"/>
    <w:rsid w:val="00D577D0"/>
    <w:rsid w:val="00D60C13"/>
    <w:rsid w:val="00D60F34"/>
    <w:rsid w:val="00D67FCF"/>
    <w:rsid w:val="00D73685"/>
    <w:rsid w:val="00D7386A"/>
    <w:rsid w:val="00D76702"/>
    <w:rsid w:val="00D82BE8"/>
    <w:rsid w:val="00D90109"/>
    <w:rsid w:val="00D93D56"/>
    <w:rsid w:val="00D9439B"/>
    <w:rsid w:val="00D975A6"/>
    <w:rsid w:val="00D97E82"/>
    <w:rsid w:val="00DA0195"/>
    <w:rsid w:val="00DA15F2"/>
    <w:rsid w:val="00DA1C08"/>
    <w:rsid w:val="00DA4BE1"/>
    <w:rsid w:val="00DB058B"/>
    <w:rsid w:val="00DB127C"/>
    <w:rsid w:val="00DB245D"/>
    <w:rsid w:val="00DB3120"/>
    <w:rsid w:val="00DB7113"/>
    <w:rsid w:val="00DB7644"/>
    <w:rsid w:val="00DC63A4"/>
    <w:rsid w:val="00DD0F6E"/>
    <w:rsid w:val="00DE0CEC"/>
    <w:rsid w:val="00DE29E1"/>
    <w:rsid w:val="00DE4863"/>
    <w:rsid w:val="00DE6989"/>
    <w:rsid w:val="00DE7498"/>
    <w:rsid w:val="00DE7CE9"/>
    <w:rsid w:val="00DF0430"/>
    <w:rsid w:val="00DF0775"/>
    <w:rsid w:val="00DF1212"/>
    <w:rsid w:val="00DF1B6B"/>
    <w:rsid w:val="00DF3D9B"/>
    <w:rsid w:val="00DF4002"/>
    <w:rsid w:val="00DF5106"/>
    <w:rsid w:val="00DF52B9"/>
    <w:rsid w:val="00DF54E6"/>
    <w:rsid w:val="00E03386"/>
    <w:rsid w:val="00E11D03"/>
    <w:rsid w:val="00E16002"/>
    <w:rsid w:val="00E20DE2"/>
    <w:rsid w:val="00E2156A"/>
    <w:rsid w:val="00E23FA9"/>
    <w:rsid w:val="00E24470"/>
    <w:rsid w:val="00E27E29"/>
    <w:rsid w:val="00E3277A"/>
    <w:rsid w:val="00E3351E"/>
    <w:rsid w:val="00E3569F"/>
    <w:rsid w:val="00E36017"/>
    <w:rsid w:val="00E36B2C"/>
    <w:rsid w:val="00E4068A"/>
    <w:rsid w:val="00E41770"/>
    <w:rsid w:val="00E4189A"/>
    <w:rsid w:val="00E44DEB"/>
    <w:rsid w:val="00E47C7E"/>
    <w:rsid w:val="00E47CC5"/>
    <w:rsid w:val="00E5084F"/>
    <w:rsid w:val="00E51B04"/>
    <w:rsid w:val="00E53839"/>
    <w:rsid w:val="00E567F2"/>
    <w:rsid w:val="00E606B2"/>
    <w:rsid w:val="00E60742"/>
    <w:rsid w:val="00E60F2F"/>
    <w:rsid w:val="00E650E3"/>
    <w:rsid w:val="00E65441"/>
    <w:rsid w:val="00E664FC"/>
    <w:rsid w:val="00E66EF4"/>
    <w:rsid w:val="00E830A4"/>
    <w:rsid w:val="00E8588C"/>
    <w:rsid w:val="00E859F6"/>
    <w:rsid w:val="00E92DFB"/>
    <w:rsid w:val="00EA104F"/>
    <w:rsid w:val="00EA11F0"/>
    <w:rsid w:val="00EA3022"/>
    <w:rsid w:val="00EA403D"/>
    <w:rsid w:val="00EA60DA"/>
    <w:rsid w:val="00EB0090"/>
    <w:rsid w:val="00EB3B27"/>
    <w:rsid w:val="00EB4068"/>
    <w:rsid w:val="00EB5640"/>
    <w:rsid w:val="00EB56B4"/>
    <w:rsid w:val="00EC0BBC"/>
    <w:rsid w:val="00EC43D5"/>
    <w:rsid w:val="00ED78F8"/>
    <w:rsid w:val="00EE17DA"/>
    <w:rsid w:val="00EE1DAD"/>
    <w:rsid w:val="00EE68C7"/>
    <w:rsid w:val="00EE7D60"/>
    <w:rsid w:val="00EF032E"/>
    <w:rsid w:val="00EF3D0A"/>
    <w:rsid w:val="00EF7F5A"/>
    <w:rsid w:val="00F05363"/>
    <w:rsid w:val="00F13684"/>
    <w:rsid w:val="00F169C6"/>
    <w:rsid w:val="00F171C6"/>
    <w:rsid w:val="00F207CD"/>
    <w:rsid w:val="00F21142"/>
    <w:rsid w:val="00F2583E"/>
    <w:rsid w:val="00F31CA6"/>
    <w:rsid w:val="00F41547"/>
    <w:rsid w:val="00F41BDF"/>
    <w:rsid w:val="00F43A1F"/>
    <w:rsid w:val="00F46EA8"/>
    <w:rsid w:val="00F47B61"/>
    <w:rsid w:val="00F50746"/>
    <w:rsid w:val="00F52019"/>
    <w:rsid w:val="00F55E8C"/>
    <w:rsid w:val="00F57039"/>
    <w:rsid w:val="00F8059D"/>
    <w:rsid w:val="00F84F27"/>
    <w:rsid w:val="00F86EE4"/>
    <w:rsid w:val="00F9191E"/>
    <w:rsid w:val="00F93D6A"/>
    <w:rsid w:val="00F9585B"/>
    <w:rsid w:val="00F95E0A"/>
    <w:rsid w:val="00F95F98"/>
    <w:rsid w:val="00F96738"/>
    <w:rsid w:val="00F96943"/>
    <w:rsid w:val="00F97DCD"/>
    <w:rsid w:val="00FA27E0"/>
    <w:rsid w:val="00FA6ADE"/>
    <w:rsid w:val="00FA7761"/>
    <w:rsid w:val="00FB1314"/>
    <w:rsid w:val="00FB39EC"/>
    <w:rsid w:val="00FB5350"/>
    <w:rsid w:val="00FB73D9"/>
    <w:rsid w:val="00FB7E1D"/>
    <w:rsid w:val="00FB7F8E"/>
    <w:rsid w:val="00FC5CA4"/>
    <w:rsid w:val="00FD156C"/>
    <w:rsid w:val="00FD1C37"/>
    <w:rsid w:val="00FD30F6"/>
    <w:rsid w:val="00FE22DA"/>
    <w:rsid w:val="00FE41E7"/>
    <w:rsid w:val="00FE50C8"/>
    <w:rsid w:val="00FF3DFF"/>
    <w:rsid w:val="00FF66D7"/>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paragraph" w:styleId="berschrift4">
    <w:name w:val="heading 4"/>
    <w:basedOn w:val="Standard"/>
    <w:next w:val="Standard"/>
    <w:link w:val="berschrift4Zchn"/>
    <w:semiHidden/>
    <w:unhideWhenUsed/>
    <w:qFormat/>
    <w:rsid w:val="00151B69"/>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 w:type="character" w:styleId="NichtaufgelsteErwhnung">
    <w:name w:val="Unresolved Mention"/>
    <w:basedOn w:val="Absatz-Standardschriftart"/>
    <w:uiPriority w:val="99"/>
    <w:semiHidden/>
    <w:unhideWhenUsed/>
    <w:rsid w:val="007B590A"/>
    <w:rPr>
      <w:color w:val="605E5C"/>
      <w:shd w:val="clear" w:color="auto" w:fill="E1DFDD"/>
    </w:rPr>
  </w:style>
  <w:style w:type="character" w:customStyle="1" w:styleId="berschrift4Zchn">
    <w:name w:val="Überschrift 4 Zchn"/>
    <w:basedOn w:val="Absatz-Standardschriftart"/>
    <w:link w:val="berschrift4"/>
    <w:semiHidden/>
    <w:rsid w:val="00151B69"/>
    <w:rPr>
      <w:rFonts w:asciiTheme="majorHAnsi" w:eastAsiaTheme="majorEastAsia" w:hAnsiTheme="majorHAnsi" w:cstheme="majorBidi"/>
      <w:i/>
      <w:iCs/>
      <w:color w:val="365F91" w:themeColor="accent1" w:themeShade="BF"/>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activity xmlns="e1d0acaf-d5b3-409f-a572-de88cceab33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684D243DEB949145B21BBD5A58DD5967" ma:contentTypeVersion="10" ma:contentTypeDescription="Ein neues Dokument erstellen." ma:contentTypeScope="" ma:versionID="8df53029777f5799115084ded96d692d">
  <xsd:schema xmlns:xsd="http://www.w3.org/2001/XMLSchema" xmlns:xs="http://www.w3.org/2001/XMLSchema" xmlns:p="http://schemas.microsoft.com/office/2006/metadata/properties" xmlns:ns3="e1d0acaf-d5b3-409f-a572-de88cceab330" targetNamespace="http://schemas.microsoft.com/office/2006/metadata/properties" ma:root="true" ma:fieldsID="4c71c178679768c77da4d962b9cd807a" ns3:_="">
    <xsd:import namespace="e1d0acaf-d5b3-409f-a572-de88cceab330"/>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_activity"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0acaf-d5b3-409f-a572-de88cceab3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CCC7C9-C6A7-472D-9708-190C8D57BE92}">
  <ds:schemaRefs>
    <ds:schemaRef ds:uri="http://schemas.openxmlformats.org/officeDocument/2006/bibliography"/>
  </ds:schemaRefs>
</ds:datastoreItem>
</file>

<file path=customXml/itemProps2.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e1d0acaf-d5b3-409f-a572-de88cceab330"/>
  </ds:schemaRefs>
</ds:datastoreItem>
</file>

<file path=customXml/itemProps3.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4.xml><?xml version="1.0" encoding="utf-8"?>
<ds:datastoreItem xmlns:ds="http://schemas.openxmlformats.org/officeDocument/2006/customXml" ds:itemID="{77AA4C8B-6BC0-4462-89A7-F8BB3AACB9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d0acaf-d5b3-409f-a572-de88cceab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533</Words>
  <Characters>3362</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3</cp:revision>
  <cp:lastPrinted>2024-08-23T00:27:00Z</cp:lastPrinted>
  <dcterms:created xsi:type="dcterms:W3CDTF">2026-03-17T07:52:00Z</dcterms:created>
  <dcterms:modified xsi:type="dcterms:W3CDTF">2026-03-17T08:23:00Z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0x010100684D243DEB949145B21BBD5A58DD5967</vt:lpwstr>
  </property>
  <property fmtid="{D5CDD505-2E9C-101B-9397-08002B2CF9AE}" pid="3" name="MediaServiceImageTags">
    <vt:lpwstr/>
  </property>
</Properties>
</file>