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FCDB36" w14:textId="1219DDD1" w:rsidR="00FD461F" w:rsidRPr="00FD461F" w:rsidRDefault="00C95917" w:rsidP="00FD461F">
      <w:pPr>
        <w:spacing w:line="276" w:lineRule="auto"/>
        <w:ind w:right="-2979"/>
        <w:rPr>
          <w:rFonts w:ascii="Natom Pro Black" w:hAnsi="Natom Pro Black" w:cs="Arial"/>
          <w:i/>
          <w:iCs/>
          <w:sz w:val="24"/>
        </w:rPr>
      </w:pPr>
      <w:r>
        <w:rPr>
          <w:rFonts w:ascii="Natom Pro Black" w:hAnsi="Natom Pro Black" w:cs="Arial"/>
          <w:i/>
          <w:iCs/>
          <w:sz w:val="24"/>
        </w:rPr>
        <w:t>Produktiv-Version feierte auf der IFAT 2026 Premiere</w:t>
      </w:r>
    </w:p>
    <w:p w14:paraId="77E27784" w14:textId="0A13ED49" w:rsidR="006E240C" w:rsidRDefault="00C95917" w:rsidP="00670832">
      <w:pPr>
        <w:spacing w:line="276" w:lineRule="auto"/>
        <w:rPr>
          <w:rFonts w:ascii="Natom Pro Black" w:hAnsi="Natom Pro Black" w:cs="Arial"/>
          <w:b/>
          <w:bCs/>
          <w:sz w:val="28"/>
          <w:szCs w:val="28"/>
        </w:rPr>
      </w:pPr>
      <w:proofErr w:type="spellStart"/>
      <w:proofErr w:type="gramStart"/>
      <w:r w:rsidRPr="00C95917">
        <w:rPr>
          <w:rFonts w:ascii="Natom Pro Black" w:hAnsi="Natom Pro Black" w:cs="Arial"/>
          <w:b/>
          <w:bCs/>
          <w:sz w:val="28"/>
          <w:szCs w:val="28"/>
        </w:rPr>
        <w:t>kraftwerk.Flow</w:t>
      </w:r>
      <w:proofErr w:type="spellEnd"/>
      <w:proofErr w:type="gramEnd"/>
      <w:r>
        <w:rPr>
          <w:rFonts w:ascii="Natom Pro Black" w:hAnsi="Natom Pro Black" w:cs="Arial"/>
          <w:b/>
          <w:bCs/>
          <w:sz w:val="28"/>
          <w:szCs w:val="28"/>
        </w:rPr>
        <w:t>:</w:t>
      </w:r>
      <w:r w:rsidRPr="00C95917">
        <w:rPr>
          <w:rFonts w:ascii="Arial" w:eastAsia="Arial" w:hAnsi="Arial" w:cs="Arial"/>
          <w:b/>
          <w:bCs/>
          <w:color w:val="000000"/>
          <w:sz w:val="36"/>
          <w:szCs w:val="36"/>
        </w:rPr>
        <w:t xml:space="preserve"> </w:t>
      </w:r>
      <w:r w:rsidRPr="00C95917">
        <w:rPr>
          <w:rFonts w:ascii="Natom Pro Black" w:hAnsi="Natom Pro Black" w:cs="Arial"/>
          <w:b/>
          <w:bCs/>
          <w:sz w:val="28"/>
          <w:szCs w:val="28"/>
        </w:rPr>
        <w:t>Echtzeit-Leckage-Frühwarnung für kommunale Wassernetze</w:t>
      </w:r>
    </w:p>
    <w:p w14:paraId="49D4AC59" w14:textId="77777777" w:rsidR="00C95917" w:rsidRPr="00670832" w:rsidRDefault="00C95917" w:rsidP="00670832">
      <w:pPr>
        <w:spacing w:line="276" w:lineRule="auto"/>
        <w:rPr>
          <w:rFonts w:asciiTheme="minorHAnsi" w:hAnsiTheme="minorHAnsi" w:cstheme="minorHAnsi"/>
          <w:szCs w:val="20"/>
        </w:rPr>
      </w:pPr>
    </w:p>
    <w:p w14:paraId="79FBC234" w14:textId="2F843C78" w:rsidR="00520404" w:rsidRPr="00520404" w:rsidRDefault="00BD3825" w:rsidP="00520404">
      <w:pPr>
        <w:spacing w:line="360" w:lineRule="auto"/>
        <w:ind w:right="-144"/>
        <w:rPr>
          <w:rFonts w:cstheme="minorHAnsi"/>
          <w:b/>
          <w:bCs/>
          <w:szCs w:val="20"/>
        </w:rPr>
      </w:pPr>
      <w:r w:rsidRPr="00670832">
        <w:rPr>
          <w:rFonts w:cstheme="minorHAnsi"/>
          <w:i/>
          <w:szCs w:val="20"/>
        </w:rPr>
        <w:t>Halle (Saale)</w:t>
      </w:r>
      <w:r w:rsidR="00FD461F">
        <w:rPr>
          <w:rFonts w:cstheme="minorHAnsi"/>
          <w:i/>
          <w:szCs w:val="20"/>
        </w:rPr>
        <w:t>,</w:t>
      </w:r>
      <w:r w:rsidRPr="00670832">
        <w:rPr>
          <w:rFonts w:cstheme="minorHAnsi"/>
          <w:i/>
          <w:szCs w:val="20"/>
        </w:rPr>
        <w:t xml:space="preserve"> </w:t>
      </w:r>
      <w:r w:rsidR="006D1A78">
        <w:rPr>
          <w:rFonts w:cstheme="minorHAnsi"/>
          <w:i/>
          <w:szCs w:val="20"/>
        </w:rPr>
        <w:t>19</w:t>
      </w:r>
      <w:r w:rsidR="00FD461F">
        <w:rPr>
          <w:rFonts w:cstheme="minorHAnsi"/>
          <w:i/>
          <w:szCs w:val="20"/>
        </w:rPr>
        <w:t>. Mai</w:t>
      </w:r>
      <w:r>
        <w:rPr>
          <w:rFonts w:cstheme="minorHAnsi"/>
          <w:i/>
          <w:szCs w:val="20"/>
        </w:rPr>
        <w:t xml:space="preserve"> 2026</w:t>
      </w:r>
      <w:r w:rsidR="00677A41">
        <w:rPr>
          <w:rFonts w:cstheme="minorHAnsi"/>
          <w:i/>
          <w:szCs w:val="20"/>
        </w:rPr>
        <w:t>.</w:t>
      </w:r>
      <w:r w:rsidRPr="00670832">
        <w:rPr>
          <w:rFonts w:cstheme="minorHAnsi"/>
          <w:i/>
          <w:szCs w:val="20"/>
        </w:rPr>
        <w:t xml:space="preserve"> </w:t>
      </w:r>
      <w:r w:rsidR="00024F5C">
        <w:rPr>
          <w:rFonts w:cstheme="minorHAnsi"/>
          <w:b/>
          <w:bCs/>
          <w:szCs w:val="20"/>
        </w:rPr>
        <w:t xml:space="preserve"> </w:t>
      </w:r>
      <w:r w:rsidR="00C95917">
        <w:rPr>
          <w:rFonts w:cstheme="minorHAnsi"/>
          <w:b/>
          <w:bCs/>
          <w:szCs w:val="20"/>
        </w:rPr>
        <w:t xml:space="preserve">Mit </w:t>
      </w:r>
      <w:proofErr w:type="spellStart"/>
      <w:proofErr w:type="gramStart"/>
      <w:r w:rsidR="00C95917">
        <w:rPr>
          <w:rFonts w:cstheme="minorHAnsi"/>
          <w:b/>
          <w:bCs/>
          <w:szCs w:val="20"/>
        </w:rPr>
        <w:t>kraftwerk</w:t>
      </w:r>
      <w:r w:rsidR="00F81853">
        <w:rPr>
          <w:rFonts w:cstheme="minorHAnsi"/>
          <w:b/>
          <w:bCs/>
          <w:szCs w:val="20"/>
        </w:rPr>
        <w:t>.</w:t>
      </w:r>
      <w:r w:rsidR="00C95917">
        <w:rPr>
          <w:rFonts w:cstheme="minorHAnsi"/>
          <w:b/>
          <w:bCs/>
          <w:szCs w:val="20"/>
        </w:rPr>
        <w:t>Flow</w:t>
      </w:r>
      <w:proofErr w:type="spellEnd"/>
      <w:proofErr w:type="gramEnd"/>
      <w:r w:rsidR="00C95917">
        <w:rPr>
          <w:rFonts w:cstheme="minorHAnsi"/>
          <w:b/>
          <w:bCs/>
          <w:szCs w:val="20"/>
        </w:rPr>
        <w:t xml:space="preserve"> präsentierte die </w:t>
      </w:r>
      <w:proofErr w:type="spellStart"/>
      <w:r w:rsidR="00C95917">
        <w:rPr>
          <w:rFonts w:cstheme="minorHAnsi"/>
          <w:b/>
          <w:bCs/>
          <w:szCs w:val="20"/>
        </w:rPr>
        <w:t>kraftwerk</w:t>
      </w:r>
      <w:proofErr w:type="spellEnd"/>
      <w:r w:rsidR="00C95917">
        <w:rPr>
          <w:rFonts w:cstheme="minorHAnsi"/>
          <w:b/>
          <w:bCs/>
          <w:szCs w:val="20"/>
        </w:rPr>
        <w:t xml:space="preserve"> Software Gruppe auf der IFAT 2026 erstmals ihre neue </w:t>
      </w:r>
      <w:r w:rsidR="00120A06">
        <w:rPr>
          <w:rFonts w:cstheme="minorHAnsi"/>
          <w:b/>
          <w:bCs/>
          <w:szCs w:val="20"/>
        </w:rPr>
        <w:t>Lösung</w:t>
      </w:r>
      <w:r w:rsidR="00C95917" w:rsidRPr="00C95917">
        <w:rPr>
          <w:rFonts w:cstheme="minorHAnsi"/>
          <w:b/>
          <w:bCs/>
          <w:szCs w:val="20"/>
        </w:rPr>
        <w:t xml:space="preserve"> zur Echtzeit-Überwachung von IoT-Messdaten in</w:t>
      </w:r>
      <w:r w:rsidR="00120A06">
        <w:rPr>
          <w:rFonts w:cstheme="minorHAnsi"/>
          <w:b/>
          <w:bCs/>
          <w:szCs w:val="20"/>
        </w:rPr>
        <w:t xml:space="preserve"> </w:t>
      </w:r>
      <w:r w:rsidR="00C95917" w:rsidRPr="00C95917">
        <w:rPr>
          <w:rFonts w:cstheme="minorHAnsi"/>
          <w:b/>
          <w:bCs/>
          <w:szCs w:val="20"/>
        </w:rPr>
        <w:t>Wassernetzen</w:t>
      </w:r>
      <w:r w:rsidR="00A96C9F">
        <w:rPr>
          <w:rFonts w:cstheme="minorHAnsi"/>
          <w:b/>
          <w:bCs/>
          <w:szCs w:val="20"/>
        </w:rPr>
        <w:t>.</w:t>
      </w:r>
      <w:r w:rsidR="00A96C9F" w:rsidRPr="00A96C9F">
        <w:rPr>
          <w:rFonts w:cstheme="minorHAnsi"/>
          <w:b/>
          <w:bCs/>
          <w:szCs w:val="20"/>
        </w:rPr>
        <w:t> </w:t>
      </w:r>
      <w:proofErr w:type="spellStart"/>
      <w:proofErr w:type="gramStart"/>
      <w:r w:rsidR="00520404" w:rsidRPr="00520404">
        <w:rPr>
          <w:rFonts w:cstheme="minorHAnsi"/>
          <w:b/>
          <w:bCs/>
          <w:szCs w:val="20"/>
        </w:rPr>
        <w:t>kraftwerk.Flow</w:t>
      </w:r>
      <w:proofErr w:type="spellEnd"/>
      <w:proofErr w:type="gramEnd"/>
      <w:r w:rsidR="00520404" w:rsidRPr="00520404">
        <w:rPr>
          <w:rFonts w:cstheme="minorHAnsi"/>
          <w:b/>
          <w:bCs/>
          <w:szCs w:val="20"/>
        </w:rPr>
        <w:t xml:space="preserve"> integriert LoRaWAN-Zähler unterschiedlicher Hersteller in einem zentralen Dashboard, erkennt Leckagen frühzeitig über eine automatisierte Nachtminimum-Analyse und überträgt Stichtagsstände direkt in das kaufmännische System. Damit trägt </w:t>
      </w:r>
      <w:proofErr w:type="spellStart"/>
      <w:proofErr w:type="gramStart"/>
      <w:r w:rsidR="00520404" w:rsidRPr="00520404">
        <w:rPr>
          <w:rFonts w:cstheme="minorHAnsi"/>
          <w:b/>
          <w:bCs/>
          <w:szCs w:val="20"/>
        </w:rPr>
        <w:t>kraftwerk.Flow</w:t>
      </w:r>
      <w:proofErr w:type="spellEnd"/>
      <w:proofErr w:type="gramEnd"/>
      <w:r w:rsidR="00520404" w:rsidRPr="00520404">
        <w:rPr>
          <w:rFonts w:cstheme="minorHAnsi"/>
          <w:b/>
          <w:bCs/>
          <w:szCs w:val="20"/>
        </w:rPr>
        <w:t xml:space="preserve"> im Rahmen der integrierten Komplettlösung für die Wasserwirtschaft dazu bei, die Menge der Wasserverluste im Netz deutlich zu reduzieren.</w:t>
      </w:r>
      <w:r w:rsidR="00520404">
        <w:rPr>
          <w:rFonts w:cstheme="minorHAnsi"/>
          <w:b/>
          <w:bCs/>
          <w:szCs w:val="20"/>
        </w:rPr>
        <w:t xml:space="preserve"> </w:t>
      </w:r>
      <w:proofErr w:type="spellStart"/>
      <w:proofErr w:type="gramStart"/>
      <w:r w:rsidR="00520404" w:rsidRPr="00520404">
        <w:rPr>
          <w:rFonts w:cstheme="minorHAnsi"/>
          <w:b/>
          <w:bCs/>
          <w:szCs w:val="20"/>
        </w:rPr>
        <w:t>kraftwerk.Flow</w:t>
      </w:r>
      <w:proofErr w:type="spellEnd"/>
      <w:proofErr w:type="gramEnd"/>
      <w:r w:rsidR="00520404" w:rsidRPr="00520404">
        <w:rPr>
          <w:rFonts w:cstheme="minorHAnsi"/>
          <w:b/>
          <w:bCs/>
          <w:szCs w:val="20"/>
        </w:rPr>
        <w:t xml:space="preserve"> wird unter flow.kraftwerk.io als Software-</w:t>
      </w:r>
      <w:proofErr w:type="spellStart"/>
      <w:r w:rsidR="00520404" w:rsidRPr="00520404">
        <w:rPr>
          <w:rFonts w:cstheme="minorHAnsi"/>
          <w:b/>
          <w:bCs/>
          <w:szCs w:val="20"/>
        </w:rPr>
        <w:t>as</w:t>
      </w:r>
      <w:proofErr w:type="spellEnd"/>
      <w:r w:rsidR="00520404" w:rsidRPr="00520404">
        <w:rPr>
          <w:rFonts w:cstheme="minorHAnsi"/>
          <w:b/>
          <w:bCs/>
          <w:szCs w:val="20"/>
        </w:rPr>
        <w:t xml:space="preserve">-a-Service bereitgestellt. Das Hosting erfolgt ausschließlich in Deutschland und ist DSGVO-konform. </w:t>
      </w:r>
    </w:p>
    <w:p w14:paraId="4A564EAF" w14:textId="77777777" w:rsidR="00520404" w:rsidRPr="00520404" w:rsidRDefault="00520404" w:rsidP="00520404">
      <w:pPr>
        <w:spacing w:line="360" w:lineRule="auto"/>
        <w:ind w:right="-144"/>
        <w:rPr>
          <w:rFonts w:cstheme="minorHAnsi"/>
          <w:b/>
          <w:bCs/>
          <w:szCs w:val="20"/>
        </w:rPr>
      </w:pPr>
    </w:p>
    <w:p w14:paraId="6C156AE9" w14:textId="77777777" w:rsidR="00520404" w:rsidRPr="00520404" w:rsidRDefault="00520404" w:rsidP="00520404">
      <w:pPr>
        <w:spacing w:line="360" w:lineRule="auto"/>
        <w:ind w:right="-144"/>
        <w:rPr>
          <w:rFonts w:cstheme="minorHAnsi"/>
          <w:szCs w:val="20"/>
        </w:rPr>
      </w:pPr>
      <w:r w:rsidRPr="00520404">
        <w:rPr>
          <w:rFonts w:cstheme="minorHAnsi"/>
          <w:szCs w:val="20"/>
        </w:rPr>
        <w:t>„</w:t>
      </w:r>
      <w:proofErr w:type="spellStart"/>
      <w:proofErr w:type="gramStart"/>
      <w:r w:rsidRPr="00520404">
        <w:rPr>
          <w:rFonts w:cstheme="minorHAnsi"/>
          <w:szCs w:val="20"/>
        </w:rPr>
        <w:t>kraftwerk.Flow</w:t>
      </w:r>
      <w:proofErr w:type="spellEnd"/>
      <w:proofErr w:type="gramEnd"/>
      <w:r w:rsidRPr="00520404">
        <w:rPr>
          <w:rFonts w:cstheme="minorHAnsi"/>
          <w:szCs w:val="20"/>
        </w:rPr>
        <w:t>” empfängt Messdaten von LoRaWAN-Zählern über drei Connector-Typen – MQTT-Echtzeit, REST-API und CSV – und führt sie auf einem einheitlichen Dashboard zusammen. Versorgern mit gemischtem Zählerbestand bietet sich damit erstmals eine zentrale, vergleichbare Sicht auf alle Geräte, ohne Systembruch und Vendor-Lock-in. Die Plattform ist darauf ausgelegt, bestehende Investitionen in Zähler verschiedener Hersteller zu schützen und den Übergang zu künftigen Generationen parallel zu ermöglichen.</w:t>
      </w:r>
    </w:p>
    <w:p w14:paraId="0CB35699" w14:textId="77777777" w:rsidR="00520404" w:rsidRPr="00520404" w:rsidRDefault="00520404" w:rsidP="00520404">
      <w:pPr>
        <w:spacing w:line="360" w:lineRule="auto"/>
        <w:ind w:right="-144"/>
        <w:rPr>
          <w:rFonts w:cstheme="minorHAnsi"/>
          <w:szCs w:val="20"/>
        </w:rPr>
      </w:pPr>
    </w:p>
    <w:p w14:paraId="570DD8EA" w14:textId="7AB3EEDA" w:rsidR="00520404" w:rsidRPr="00520404" w:rsidRDefault="00520404" w:rsidP="00520404">
      <w:pPr>
        <w:spacing w:line="360" w:lineRule="auto"/>
        <w:ind w:right="-144"/>
        <w:rPr>
          <w:rFonts w:cstheme="minorHAnsi"/>
          <w:szCs w:val="20"/>
        </w:rPr>
      </w:pPr>
      <w:r w:rsidRPr="00520404">
        <w:rPr>
          <w:rFonts w:cstheme="minorHAnsi"/>
          <w:szCs w:val="20"/>
        </w:rPr>
        <w:t xml:space="preserve">Kern der Plattform ist die automatisierte Nachtminimum-Analyse, die das Netzverhalten täglich im Zeitfenster zwischen 2 Uhr und 4 Uhr auswertet. Ein erhöhter Nachtverbrauch ist häufig das früheste Signal einer Leckage, noch bevor diese durch Kundenbeschwerden oder einen Sichtbefund auffällt. </w:t>
      </w:r>
      <w:proofErr w:type="spellStart"/>
      <w:r w:rsidRPr="00520404">
        <w:rPr>
          <w:rFonts w:cstheme="minorHAnsi"/>
          <w:szCs w:val="20"/>
        </w:rPr>
        <w:t>Kraftwerk.Flow</w:t>
      </w:r>
      <w:proofErr w:type="spellEnd"/>
      <w:r w:rsidRPr="00520404">
        <w:rPr>
          <w:rFonts w:cstheme="minorHAnsi"/>
          <w:szCs w:val="20"/>
        </w:rPr>
        <w:t xml:space="preserve"> berechnet automatisch einen Leckage-Score und klassifiziert diesen nach einem Ampelprinzip: Werte unter 15 Prozent gelten als normal, Werte zwischen 15 und 30 Prozent als verdächtig und Werte über 30 Prozent als kritisch. Zusätzlich ermittelt die Plattform täglich den NRW-Wert nach </w:t>
      </w:r>
      <w:r w:rsidRPr="00520404">
        <w:rPr>
          <w:rFonts w:cstheme="minorHAnsi"/>
          <w:szCs w:val="20"/>
        </w:rPr>
        <w:lastRenderedPageBreak/>
        <w:t>DVGW-Empfehlung und stellt ihn ebenfalls als Ampel dar. Netzmeister erhalten somit eine handlungsorientierte Bewertung statt reiner Rohdaten.</w:t>
      </w:r>
    </w:p>
    <w:p w14:paraId="49475EBA" w14:textId="77777777" w:rsidR="00520404" w:rsidRPr="00520404" w:rsidRDefault="00520404" w:rsidP="00520404">
      <w:pPr>
        <w:spacing w:line="360" w:lineRule="auto"/>
        <w:ind w:right="-144"/>
        <w:rPr>
          <w:rFonts w:cstheme="minorHAnsi"/>
          <w:szCs w:val="20"/>
        </w:rPr>
      </w:pPr>
    </w:p>
    <w:p w14:paraId="5209D79E" w14:textId="77777777" w:rsidR="00520404" w:rsidRPr="00520404" w:rsidRDefault="00520404" w:rsidP="00520404">
      <w:pPr>
        <w:spacing w:line="360" w:lineRule="auto"/>
        <w:ind w:right="-144"/>
        <w:rPr>
          <w:rFonts w:cstheme="minorHAnsi"/>
          <w:szCs w:val="20"/>
        </w:rPr>
      </w:pPr>
      <w:r w:rsidRPr="00520404">
        <w:rPr>
          <w:rFonts w:cstheme="minorHAnsi"/>
          <w:szCs w:val="20"/>
        </w:rPr>
        <w:t>Eine REST-API mit OpenAPI-3.0.3-Spezifikation überträgt Stichtagsstände direkt in die Branchenlösung „</w:t>
      </w:r>
      <w:proofErr w:type="spellStart"/>
      <w:proofErr w:type="gramStart"/>
      <w:r w:rsidRPr="00520404">
        <w:rPr>
          <w:rFonts w:cstheme="minorHAnsi"/>
          <w:szCs w:val="20"/>
        </w:rPr>
        <w:t>kraftwerk.Plattform</w:t>
      </w:r>
      <w:proofErr w:type="spellEnd"/>
      <w:proofErr w:type="gramEnd"/>
      <w:r w:rsidRPr="00520404">
        <w:rPr>
          <w:rFonts w:cstheme="minorHAnsi"/>
          <w:szCs w:val="20"/>
        </w:rPr>
        <w:t xml:space="preserve">” auf Basis von Microsoft Dynamics 365 Business Central und schließt damit die letzte manuelle Schnittstelle im Ablesekreislauf. Dadurch entfallen manuelle Übertragungsfehler und die Abrechnung kann auf Basis tagesaktueller Werte erfolgen. Die Schnittstelle ist offen dokumentiert und für die Anbindung weiterer ERP-Systeme vorbereitet. </w:t>
      </w:r>
    </w:p>
    <w:p w14:paraId="5EA19E44" w14:textId="77777777" w:rsidR="00520404" w:rsidRPr="00520404" w:rsidRDefault="00520404" w:rsidP="00520404">
      <w:pPr>
        <w:spacing w:line="360" w:lineRule="auto"/>
        <w:ind w:right="-144"/>
        <w:rPr>
          <w:rFonts w:cstheme="minorHAnsi"/>
          <w:szCs w:val="20"/>
        </w:rPr>
      </w:pPr>
    </w:p>
    <w:p w14:paraId="432ADF61" w14:textId="38D0C137" w:rsidR="00110231" w:rsidRDefault="00367D3A" w:rsidP="009C5BEA">
      <w:pPr>
        <w:spacing w:line="360" w:lineRule="auto"/>
        <w:rPr>
          <w:rFonts w:cstheme="minorHAnsi"/>
          <w:szCs w:val="20"/>
        </w:rPr>
      </w:pPr>
      <w:r w:rsidRPr="00367D3A">
        <w:rPr>
          <w:rFonts w:cstheme="minorHAnsi"/>
          <w:szCs w:val="20"/>
        </w:rPr>
        <w:t xml:space="preserve">Wasserverlust ist ein strukturelles Problem, das ökologisch wie wirtschaftlich zu wenig Aufmerksamkeit erhält. In deutschen Versorgungsnetzen werden nach Branchenschätzungen </w:t>
      </w:r>
      <w:r w:rsidRPr="00367D3A">
        <w:rPr>
          <w:rFonts w:cstheme="minorHAnsi"/>
          <w:b/>
          <w:bCs/>
          <w:szCs w:val="20"/>
        </w:rPr>
        <w:t>fünf bis zehn Prozent</w:t>
      </w:r>
      <w:r w:rsidRPr="00367D3A">
        <w:rPr>
          <w:rFonts w:cstheme="minorHAnsi"/>
          <w:szCs w:val="20"/>
        </w:rPr>
        <w:t xml:space="preserve"> des eingespeisten Wassers nicht abgerechnet – sogenanntes NRW (Non-Revenue Water). Bei einer mittleren Jahreseinspeisung von einer Million Kubikmetern entspricht das einem entgangenen Ertrag von bis zu 180.000 Euro pro Versorger und Jahr, je nach lokalem Wassertarif. Hinzu kommen hohe Schadenskosten pro Leckage. Aufbereitetes Trinkwasser verursacht in Förderung und Verteilung einen Energieaufwand von durchschnittlich 0,3 bis 0,5 Kilowattstunden pro Kubikmeter – jeder vermeidbare Verlust ist somit ein kaufmännisches und ein ökologisches Thema.</w:t>
      </w:r>
    </w:p>
    <w:p w14:paraId="5FA85B46" w14:textId="77777777" w:rsidR="00367D3A" w:rsidRDefault="00367D3A" w:rsidP="009C5BEA">
      <w:pPr>
        <w:spacing w:line="360" w:lineRule="auto"/>
      </w:pPr>
    </w:p>
    <w:p w14:paraId="6A253BD0" w14:textId="77777777" w:rsidR="0014694D" w:rsidRPr="0014694D" w:rsidRDefault="0014694D" w:rsidP="00614D24">
      <w:pPr>
        <w:rPr>
          <w:b/>
          <w:bCs/>
          <w:sz w:val="16"/>
          <w:szCs w:val="16"/>
        </w:rPr>
      </w:pPr>
      <w:r w:rsidRPr="0014694D">
        <w:rPr>
          <w:b/>
          <w:bCs/>
          <w:sz w:val="16"/>
          <w:szCs w:val="16"/>
        </w:rPr>
        <w:t>Über Kraftwerk Software</w:t>
      </w:r>
    </w:p>
    <w:p w14:paraId="31747E38" w14:textId="77777777" w:rsidR="0014694D" w:rsidRPr="0014694D" w:rsidRDefault="0014694D" w:rsidP="00614D24">
      <w:pPr>
        <w:rPr>
          <w:sz w:val="16"/>
          <w:szCs w:val="16"/>
        </w:rPr>
      </w:pPr>
      <w:r w:rsidRPr="0014694D">
        <w:rPr>
          <w:sz w:val="16"/>
          <w:szCs w:val="16"/>
        </w:rPr>
        <w:t xml:space="preserve">Die Unternehmensgruppe Kraftwerk Software mit Sitz in Halle (Saale) besteht aus sechs innovativen Technologieunternehmen der Energie- und Wasserwirtschaft und betreut mit über 350 Spezialisten europaweit mehr als 500 Kunden und 200 Ladestromanbieter. Unter dem gemeinsamen Dach haben sich die Unternehmen </w:t>
      </w:r>
      <w:proofErr w:type="spellStart"/>
      <w:r w:rsidRPr="0014694D">
        <w:rPr>
          <w:sz w:val="16"/>
          <w:szCs w:val="16"/>
        </w:rPr>
        <w:t>msu</w:t>
      </w:r>
      <w:proofErr w:type="spellEnd"/>
      <w:r w:rsidRPr="0014694D">
        <w:rPr>
          <w:sz w:val="16"/>
          <w:szCs w:val="16"/>
        </w:rPr>
        <w:t xml:space="preserve"> </w:t>
      </w:r>
      <w:proofErr w:type="spellStart"/>
      <w:r w:rsidRPr="0014694D">
        <w:rPr>
          <w:sz w:val="16"/>
          <w:szCs w:val="16"/>
        </w:rPr>
        <w:t>solutions</w:t>
      </w:r>
      <w:proofErr w:type="spellEnd"/>
      <w:r w:rsidRPr="0014694D">
        <w:rPr>
          <w:sz w:val="16"/>
          <w:szCs w:val="16"/>
        </w:rPr>
        <w:t xml:space="preserve">, </w:t>
      </w:r>
      <w:proofErr w:type="spellStart"/>
      <w:r w:rsidRPr="0014694D">
        <w:rPr>
          <w:sz w:val="16"/>
          <w:szCs w:val="16"/>
        </w:rPr>
        <w:t>iS</w:t>
      </w:r>
      <w:proofErr w:type="spellEnd"/>
      <w:r w:rsidRPr="0014694D">
        <w:rPr>
          <w:sz w:val="16"/>
          <w:szCs w:val="16"/>
        </w:rPr>
        <w:t xml:space="preserve"> Software, </w:t>
      </w:r>
      <w:proofErr w:type="spellStart"/>
      <w:r w:rsidRPr="0014694D">
        <w:rPr>
          <w:sz w:val="16"/>
          <w:szCs w:val="16"/>
        </w:rPr>
        <w:t>eins+null</w:t>
      </w:r>
      <w:proofErr w:type="spellEnd"/>
      <w:r w:rsidRPr="0014694D">
        <w:rPr>
          <w:sz w:val="16"/>
          <w:szCs w:val="16"/>
        </w:rPr>
        <w:t xml:space="preserve">, </w:t>
      </w:r>
      <w:proofErr w:type="spellStart"/>
      <w:r w:rsidRPr="0014694D">
        <w:rPr>
          <w:sz w:val="16"/>
          <w:szCs w:val="16"/>
        </w:rPr>
        <w:t>signion</w:t>
      </w:r>
      <w:proofErr w:type="spellEnd"/>
      <w:r w:rsidRPr="0014694D">
        <w:rPr>
          <w:sz w:val="16"/>
          <w:szCs w:val="16"/>
        </w:rPr>
        <w:t>, S&amp;P Solutions und m8mit zusammengeschlossen. Gemeinsam decken sie die gesamte kaufmännische Wertschöpfungskette der Energiewirtschaft, ergänzt um die Prozesse des strategischen und operativen Asset Managements, umfassend über alle Marktrollen ab.</w:t>
      </w:r>
    </w:p>
    <w:sectPr w:rsidR="0014694D" w:rsidRPr="0014694D" w:rsidSect="009D443B">
      <w:headerReference w:type="default" r:id="rId11"/>
      <w:footerReference w:type="default" r:id="rId12"/>
      <w:pgSz w:w="11906" w:h="16838"/>
      <w:pgMar w:top="3686" w:right="4253" w:bottom="42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17F9EB" w14:textId="77777777" w:rsidR="009D574C" w:rsidRDefault="009D574C">
      <w:r>
        <w:separator/>
      </w:r>
    </w:p>
  </w:endnote>
  <w:endnote w:type="continuationSeparator" w:id="0">
    <w:p w14:paraId="23F4F493" w14:textId="77777777" w:rsidR="009D574C" w:rsidRDefault="009D574C">
      <w:r>
        <w:continuationSeparator/>
      </w:r>
    </w:p>
  </w:endnote>
  <w:endnote w:type="continuationNotice" w:id="1">
    <w:p w14:paraId="42187EC9" w14:textId="77777777" w:rsidR="009D574C" w:rsidRDefault="009D574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Segoe UI">
    <w:panose1 w:val="020B0604020202020204"/>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Natom Pro">
    <w:altName w:val="Calibri"/>
    <w:panose1 w:val="020B0604020202020204"/>
    <w:charset w:val="00"/>
    <w:family w:val="modern"/>
    <w:pitch w:val="variable"/>
    <w:sig w:usb0="00000007" w:usb1="00000000" w:usb2="00000000" w:usb3="00000000" w:csb0="00000093"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Natom Pro Black">
    <w:altName w:val="Calibri"/>
    <w:panose1 w:val="020B0604020202020204"/>
    <w:charset w:val="00"/>
    <w:family w:val="modern"/>
    <w:pitch w:val="variable"/>
    <w:sig w:usb0="00000007" w:usb1="00000000" w:usb2="00000000" w:usb3="00000000" w:csb0="00000093" w:csb1="00000000"/>
  </w:font>
  <w:font w:name="Natom Pro Medium">
    <w:altName w:val="Calibri"/>
    <w:panose1 w:val="020B0604020202020204"/>
    <w:charset w:val="00"/>
    <w:family w:val="modern"/>
    <w:pitch w:val="variable"/>
    <w:sig w:usb0="00000007" w:usb1="00000000"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pPr w:leftFromText="142" w:rightFromText="142" w:vertAnchor="page" w:horzAnchor="page" w:tblpX="8687" w:tblpY="13042"/>
      <w:tblW w:w="0" w:type="auto"/>
      <w:tblLook w:val="01E0" w:firstRow="1" w:lastRow="1" w:firstColumn="1" w:lastColumn="1" w:noHBand="0" w:noVBand="0"/>
    </w:tblPr>
    <w:tblGrid>
      <w:gridCol w:w="2734"/>
    </w:tblGrid>
    <w:tr w:rsidR="00725275" w:rsidRPr="004723F3" w14:paraId="4EFCE757" w14:textId="77777777" w:rsidTr="00D16662">
      <w:trPr>
        <w:trHeight w:val="170"/>
      </w:trPr>
      <w:tc>
        <w:tcPr>
          <w:tcW w:w="2734" w:type="dxa"/>
        </w:tcPr>
        <w:p w14:paraId="2D87D4D6" w14:textId="77777777" w:rsidR="00725275" w:rsidRPr="00A74646" w:rsidRDefault="00725275" w:rsidP="00CC637E">
          <w:pPr>
            <w:pStyle w:val="Kopfzeile"/>
            <w:jc w:val="both"/>
            <w:rPr>
              <w:rFonts w:ascii="Natom Pro Medium" w:hAnsi="Natom Pro Medium" w:cs="Arial"/>
              <w:sz w:val="16"/>
              <w:szCs w:val="16"/>
            </w:rPr>
          </w:pPr>
          <w:r w:rsidRPr="00A74646">
            <w:rPr>
              <w:rFonts w:ascii="Natom Pro Medium" w:hAnsi="Natom Pro Medium" w:cs="Arial"/>
              <w:b/>
              <w:sz w:val="16"/>
              <w:szCs w:val="16"/>
            </w:rPr>
            <w:t>PRESSEKONTAKT</w:t>
          </w:r>
        </w:p>
      </w:tc>
    </w:tr>
    <w:tr w:rsidR="00725275" w:rsidRPr="00A261D9" w14:paraId="5E3729E3" w14:textId="77777777" w:rsidTr="00D16662">
      <w:trPr>
        <w:trHeight w:val="170"/>
      </w:trPr>
      <w:tc>
        <w:tcPr>
          <w:tcW w:w="2734" w:type="dxa"/>
        </w:tcPr>
        <w:p w14:paraId="5743C707" w14:textId="77777777" w:rsidR="00725275" w:rsidRPr="00681682" w:rsidRDefault="00725275" w:rsidP="00CC637E">
          <w:pPr>
            <w:pStyle w:val="Kopfzeile"/>
            <w:rPr>
              <w:rFonts w:ascii="Natom Pro Medium" w:hAnsi="Natom Pro Medium" w:cs="Arial"/>
              <w:sz w:val="14"/>
              <w:szCs w:val="14"/>
            </w:rPr>
          </w:pPr>
          <w:r w:rsidRPr="00681682">
            <w:rPr>
              <w:rFonts w:ascii="Natom Pro Medium" w:hAnsi="Natom Pro Medium" w:cs="Arial"/>
              <w:sz w:val="14"/>
              <w:szCs w:val="14"/>
            </w:rPr>
            <w:t xml:space="preserve">Kraftwerk </w:t>
          </w:r>
          <w:r w:rsidR="008E1ABA" w:rsidRPr="00681682">
            <w:rPr>
              <w:rFonts w:ascii="Natom Pro Medium" w:hAnsi="Natom Pro Medium" w:cs="Arial"/>
              <w:sz w:val="14"/>
              <w:szCs w:val="14"/>
            </w:rPr>
            <w:t xml:space="preserve">Software Holding </w:t>
          </w:r>
          <w:r w:rsidR="00A261D9" w:rsidRPr="00681682">
            <w:rPr>
              <w:rFonts w:ascii="Natom Pro Medium" w:hAnsi="Natom Pro Medium" w:cs="Arial"/>
              <w:sz w:val="14"/>
              <w:szCs w:val="14"/>
            </w:rPr>
            <w:t>GmbH</w:t>
          </w:r>
        </w:p>
      </w:tc>
    </w:tr>
    <w:tr w:rsidR="00725275" w:rsidRPr="004723F3" w14:paraId="3D3C4FC1" w14:textId="77777777" w:rsidTr="00D16662">
      <w:trPr>
        <w:trHeight w:val="170"/>
      </w:trPr>
      <w:tc>
        <w:tcPr>
          <w:tcW w:w="2734" w:type="dxa"/>
        </w:tcPr>
        <w:p w14:paraId="054EDB36" w14:textId="77777777" w:rsidR="00725275" w:rsidRPr="00702788" w:rsidRDefault="00A261D9" w:rsidP="00CC637E">
          <w:pPr>
            <w:pStyle w:val="Kopfzeile"/>
            <w:rPr>
              <w:rFonts w:cs="Arial"/>
              <w:sz w:val="14"/>
              <w:szCs w:val="14"/>
            </w:rPr>
          </w:pPr>
          <w:r w:rsidRPr="00702788">
            <w:rPr>
              <w:rFonts w:cs="Arial"/>
              <w:sz w:val="14"/>
              <w:szCs w:val="14"/>
            </w:rPr>
            <w:t>Blücherstr. 24</w:t>
          </w:r>
        </w:p>
      </w:tc>
    </w:tr>
    <w:tr w:rsidR="00725275" w:rsidRPr="004723F3" w14:paraId="36ADECCF" w14:textId="77777777" w:rsidTr="00D16662">
      <w:trPr>
        <w:trHeight w:val="170"/>
      </w:trPr>
      <w:tc>
        <w:tcPr>
          <w:tcW w:w="2734" w:type="dxa"/>
        </w:tcPr>
        <w:p w14:paraId="4DCC6E3D" w14:textId="77777777" w:rsidR="00725275" w:rsidRPr="00702788" w:rsidRDefault="00A261D9" w:rsidP="00CC637E">
          <w:pPr>
            <w:pStyle w:val="Kopfzeile"/>
            <w:spacing w:after="60"/>
            <w:rPr>
              <w:rFonts w:cs="Arial"/>
              <w:sz w:val="14"/>
              <w:szCs w:val="14"/>
            </w:rPr>
          </w:pPr>
          <w:r w:rsidRPr="00702788">
            <w:rPr>
              <w:rFonts w:cs="Arial"/>
              <w:sz w:val="14"/>
              <w:szCs w:val="14"/>
            </w:rPr>
            <w:t>06120 Halle (Saale)</w:t>
          </w:r>
        </w:p>
      </w:tc>
    </w:tr>
    <w:tr w:rsidR="00725275" w:rsidRPr="004723F3" w14:paraId="63256B5E" w14:textId="77777777" w:rsidTr="00D16662">
      <w:trPr>
        <w:trHeight w:val="170"/>
      </w:trPr>
      <w:tc>
        <w:tcPr>
          <w:tcW w:w="2734" w:type="dxa"/>
        </w:tcPr>
        <w:p w14:paraId="49628216" w14:textId="77777777" w:rsidR="00725275" w:rsidRPr="00702788" w:rsidRDefault="00A261D9" w:rsidP="00CC637E">
          <w:pPr>
            <w:pStyle w:val="Kopfzeile"/>
            <w:rPr>
              <w:rFonts w:cs="Arial"/>
              <w:sz w:val="14"/>
              <w:szCs w:val="14"/>
            </w:rPr>
          </w:pPr>
          <w:r w:rsidRPr="00702788">
            <w:rPr>
              <w:rFonts w:cs="Arial"/>
              <w:sz w:val="14"/>
              <w:szCs w:val="14"/>
            </w:rPr>
            <w:t>Stefan Lallecke</w:t>
          </w:r>
        </w:p>
      </w:tc>
    </w:tr>
    <w:tr w:rsidR="00725275" w:rsidRPr="004723F3" w14:paraId="4533BF46" w14:textId="77777777" w:rsidTr="00D16662">
      <w:trPr>
        <w:trHeight w:val="170"/>
      </w:trPr>
      <w:tc>
        <w:tcPr>
          <w:tcW w:w="2734" w:type="dxa"/>
        </w:tcPr>
        <w:p w14:paraId="2D94EC23" w14:textId="77777777" w:rsidR="00725275" w:rsidRPr="00702788" w:rsidRDefault="00A261D9" w:rsidP="00CC637E">
          <w:pPr>
            <w:pStyle w:val="Kopfzeile"/>
            <w:spacing w:after="60"/>
            <w:rPr>
              <w:rFonts w:cs="Arial"/>
              <w:sz w:val="14"/>
              <w:szCs w:val="14"/>
            </w:rPr>
          </w:pPr>
          <w:r w:rsidRPr="00702788">
            <w:rPr>
              <w:rFonts w:cs="Arial"/>
              <w:sz w:val="14"/>
              <w:szCs w:val="14"/>
            </w:rPr>
            <w:t>Leiter</w:t>
          </w:r>
          <w:r w:rsidR="00725275" w:rsidRPr="00702788">
            <w:rPr>
              <w:rFonts w:cs="Arial"/>
              <w:sz w:val="14"/>
              <w:szCs w:val="14"/>
            </w:rPr>
            <w:t xml:space="preserve"> Marketing</w:t>
          </w:r>
        </w:p>
      </w:tc>
    </w:tr>
    <w:tr w:rsidR="00725275" w:rsidRPr="004723F3" w14:paraId="7547CD6A" w14:textId="77777777" w:rsidTr="00D16662">
      <w:trPr>
        <w:trHeight w:val="170"/>
      </w:trPr>
      <w:tc>
        <w:tcPr>
          <w:tcW w:w="2734" w:type="dxa"/>
        </w:tcPr>
        <w:p w14:paraId="6D3DC1FC" w14:textId="77777777" w:rsidR="00725275" w:rsidRPr="00702788" w:rsidRDefault="00725275" w:rsidP="00CC637E">
          <w:pPr>
            <w:pStyle w:val="Kopfzeile"/>
            <w:rPr>
              <w:rFonts w:cs="Arial"/>
              <w:sz w:val="14"/>
              <w:szCs w:val="14"/>
            </w:rPr>
          </w:pPr>
          <w:r w:rsidRPr="00702788">
            <w:rPr>
              <w:rFonts w:cs="Arial"/>
              <w:sz w:val="14"/>
              <w:szCs w:val="14"/>
            </w:rPr>
            <w:t>T +49</w:t>
          </w:r>
          <w:r w:rsidR="00A261D9" w:rsidRPr="00702788">
            <w:rPr>
              <w:rFonts w:cs="Arial"/>
              <w:sz w:val="14"/>
              <w:szCs w:val="14"/>
            </w:rPr>
            <w:t xml:space="preserve"> 345 279</w:t>
          </w:r>
          <w:r w:rsidR="00E41770" w:rsidRPr="00702788">
            <w:rPr>
              <w:rFonts w:cs="Arial"/>
              <w:sz w:val="14"/>
              <w:szCs w:val="14"/>
            </w:rPr>
            <w:t xml:space="preserve"> </w:t>
          </w:r>
          <w:r w:rsidR="00A261D9" w:rsidRPr="00702788">
            <w:rPr>
              <w:rFonts w:cs="Arial"/>
              <w:sz w:val="14"/>
              <w:szCs w:val="14"/>
            </w:rPr>
            <w:t>904</w:t>
          </w:r>
          <w:r w:rsidR="00E41770" w:rsidRPr="00702788">
            <w:rPr>
              <w:rFonts w:cs="Arial"/>
              <w:sz w:val="14"/>
              <w:szCs w:val="14"/>
            </w:rPr>
            <w:t>-</w:t>
          </w:r>
          <w:r w:rsidR="00A261D9" w:rsidRPr="00702788">
            <w:rPr>
              <w:rFonts w:cs="Arial"/>
              <w:sz w:val="14"/>
              <w:szCs w:val="14"/>
            </w:rPr>
            <w:t>0</w:t>
          </w:r>
        </w:p>
      </w:tc>
    </w:tr>
    <w:tr w:rsidR="00725275" w:rsidRPr="00F31CA6" w14:paraId="487DEBC7" w14:textId="77777777" w:rsidTr="00D16662">
      <w:trPr>
        <w:trHeight w:val="170"/>
      </w:trPr>
      <w:tc>
        <w:tcPr>
          <w:tcW w:w="2734" w:type="dxa"/>
        </w:tcPr>
        <w:p w14:paraId="5EA058DC" w14:textId="6FCDFFF2" w:rsidR="00725275" w:rsidRPr="0058681E" w:rsidRDefault="001B3385" w:rsidP="00CC637E">
          <w:pPr>
            <w:pStyle w:val="Kopfzeile"/>
            <w:rPr>
              <w:rFonts w:cs="Arial"/>
              <w:sz w:val="14"/>
              <w:szCs w:val="14"/>
              <w:lang w:val="it-IT"/>
            </w:rPr>
          </w:pPr>
          <w:proofErr w:type="gramStart"/>
          <w:r w:rsidRPr="0058681E">
            <w:rPr>
              <w:rFonts w:cs="Arial"/>
              <w:sz w:val="14"/>
              <w:szCs w:val="14"/>
              <w:lang w:val="it-IT"/>
            </w:rPr>
            <w:t xml:space="preserve">E </w:t>
          </w:r>
          <w:r w:rsidR="007E42A5">
            <w:t xml:space="preserve"> </w:t>
          </w:r>
          <w:proofErr w:type="spellStart"/>
          <w:r w:rsidR="007E42A5" w:rsidRPr="007E42A5">
            <w:rPr>
              <w:rFonts w:cs="Arial"/>
              <w:sz w:val="14"/>
              <w:szCs w:val="14"/>
              <w:lang w:val="it-IT"/>
            </w:rPr>
            <w:t>Stefan.Lallecke@kraftwerk.io</w:t>
          </w:r>
          <w:proofErr w:type="spellEnd"/>
          <w:proofErr w:type="gramEnd"/>
        </w:p>
      </w:tc>
    </w:tr>
    <w:tr w:rsidR="00C45D5E" w:rsidRPr="004723F3" w14:paraId="06E9B858" w14:textId="77777777" w:rsidTr="00D16662">
      <w:trPr>
        <w:trHeight w:val="170"/>
      </w:trPr>
      <w:tc>
        <w:tcPr>
          <w:tcW w:w="2734" w:type="dxa"/>
        </w:tcPr>
        <w:p w14:paraId="21CB14CD" w14:textId="77777777" w:rsidR="00C45D5E" w:rsidRPr="00702788" w:rsidRDefault="001B3385" w:rsidP="00CC637E">
          <w:pPr>
            <w:pStyle w:val="Kopfzeile"/>
            <w:rPr>
              <w:rFonts w:cs="Arial"/>
              <w:sz w:val="14"/>
              <w:szCs w:val="14"/>
            </w:rPr>
          </w:pPr>
          <w:r>
            <w:rPr>
              <w:rFonts w:cs="Arial"/>
              <w:sz w:val="14"/>
              <w:szCs w:val="14"/>
            </w:rPr>
            <w:t xml:space="preserve">W </w:t>
          </w:r>
          <w:r w:rsidR="00C45D5E">
            <w:rPr>
              <w:rFonts w:cs="Arial"/>
              <w:sz w:val="14"/>
              <w:szCs w:val="14"/>
            </w:rPr>
            <w:t>kraftwerk.io</w:t>
          </w:r>
        </w:p>
      </w:tc>
    </w:tr>
    <w:tr w:rsidR="00725275" w:rsidRPr="004723F3" w14:paraId="0E516D6D" w14:textId="77777777" w:rsidTr="00D16662">
      <w:trPr>
        <w:trHeight w:val="170"/>
      </w:trPr>
      <w:tc>
        <w:tcPr>
          <w:tcW w:w="2734" w:type="dxa"/>
        </w:tcPr>
        <w:p w14:paraId="4F51C077" w14:textId="77777777" w:rsidR="00725275" w:rsidRPr="00702788" w:rsidRDefault="00725275" w:rsidP="00CC637E">
          <w:pPr>
            <w:pStyle w:val="Kopfzeile"/>
            <w:rPr>
              <w:rFonts w:cs="Arial"/>
              <w:sz w:val="14"/>
              <w:szCs w:val="14"/>
            </w:rPr>
          </w:pPr>
        </w:p>
      </w:tc>
    </w:tr>
    <w:tr w:rsidR="00725275" w:rsidRPr="004723F3" w14:paraId="7125F269" w14:textId="77777777" w:rsidTr="00D16662">
      <w:trPr>
        <w:trHeight w:val="170"/>
      </w:trPr>
      <w:tc>
        <w:tcPr>
          <w:tcW w:w="2734" w:type="dxa"/>
        </w:tcPr>
        <w:p w14:paraId="64DF9A0E" w14:textId="77777777" w:rsidR="00725275" w:rsidRPr="00681682" w:rsidRDefault="002D1F49" w:rsidP="00CC637E">
          <w:pPr>
            <w:pStyle w:val="Kopfzeile"/>
            <w:rPr>
              <w:rFonts w:ascii="Natom Pro Medium" w:hAnsi="Natom Pro Medium" w:cs="Arial"/>
              <w:sz w:val="14"/>
              <w:szCs w:val="14"/>
              <w:lang w:val="fr-FR"/>
            </w:rPr>
          </w:pPr>
          <w:proofErr w:type="spellStart"/>
          <w:r w:rsidRPr="00681682">
            <w:rPr>
              <w:rFonts w:ascii="Natom Pro Medium" w:hAnsi="Natom Pro Medium" w:cs="Arial"/>
              <w:sz w:val="14"/>
              <w:szCs w:val="14"/>
              <w:lang w:val="fr-FR"/>
            </w:rPr>
            <w:t>Press’n’Relations</w:t>
          </w:r>
          <w:proofErr w:type="spellEnd"/>
          <w:r w:rsidRPr="00681682">
            <w:rPr>
              <w:rFonts w:ascii="Natom Pro Medium" w:hAnsi="Natom Pro Medium" w:cs="Arial"/>
              <w:sz w:val="14"/>
              <w:szCs w:val="14"/>
              <w:lang w:val="fr-FR"/>
            </w:rPr>
            <w:t xml:space="preserve"> </w:t>
          </w:r>
          <w:proofErr w:type="spellStart"/>
          <w:r w:rsidRPr="00681682">
            <w:rPr>
              <w:rFonts w:ascii="Natom Pro Medium" w:hAnsi="Natom Pro Medium" w:cs="Arial"/>
              <w:sz w:val="14"/>
              <w:szCs w:val="14"/>
              <w:lang w:val="fr-FR"/>
            </w:rPr>
            <w:t>GmbH</w:t>
          </w:r>
          <w:proofErr w:type="spellEnd"/>
        </w:p>
      </w:tc>
    </w:tr>
    <w:tr w:rsidR="00725275" w:rsidRPr="004723F3" w14:paraId="1DEDB847" w14:textId="77777777" w:rsidTr="00D16662">
      <w:trPr>
        <w:trHeight w:val="170"/>
      </w:trPr>
      <w:tc>
        <w:tcPr>
          <w:tcW w:w="2734" w:type="dxa"/>
        </w:tcPr>
        <w:p w14:paraId="57D1927D" w14:textId="77777777" w:rsidR="00725275" w:rsidRPr="00702788" w:rsidRDefault="008424E6" w:rsidP="00CC637E">
          <w:pPr>
            <w:pStyle w:val="Kopfzeile"/>
            <w:rPr>
              <w:rFonts w:cs="Arial"/>
              <w:sz w:val="14"/>
              <w:szCs w:val="14"/>
              <w:lang w:val="fr-FR"/>
            </w:rPr>
          </w:pPr>
          <w:r w:rsidRPr="00702788">
            <w:rPr>
              <w:rFonts w:cs="Arial"/>
              <w:sz w:val="14"/>
              <w:szCs w:val="14"/>
              <w:lang w:val="fr-FR"/>
            </w:rPr>
            <w:t>Uwe Pagel</w:t>
          </w:r>
          <w:r w:rsidR="00442AA9">
            <w:rPr>
              <w:rFonts w:cs="Arial"/>
              <w:sz w:val="14"/>
              <w:szCs w:val="14"/>
              <w:lang w:val="fr-FR"/>
            </w:rPr>
            <w:t xml:space="preserve"> + Christoph Buck</w:t>
          </w:r>
        </w:p>
      </w:tc>
    </w:tr>
    <w:tr w:rsidR="00725275" w:rsidRPr="004723F3" w14:paraId="3496FD9B" w14:textId="77777777" w:rsidTr="00D16662">
      <w:trPr>
        <w:trHeight w:val="170"/>
      </w:trPr>
      <w:tc>
        <w:tcPr>
          <w:tcW w:w="2734" w:type="dxa"/>
        </w:tcPr>
        <w:p w14:paraId="43C340BA" w14:textId="77777777" w:rsidR="00725275" w:rsidRPr="00702788" w:rsidRDefault="00C8213A" w:rsidP="00CC637E">
          <w:pPr>
            <w:pStyle w:val="Kopfzeile"/>
            <w:rPr>
              <w:rFonts w:cs="Arial"/>
              <w:sz w:val="14"/>
              <w:szCs w:val="14"/>
              <w:lang w:val="fr-FR"/>
            </w:rPr>
          </w:pPr>
          <w:r w:rsidRPr="00702788">
            <w:rPr>
              <w:rFonts w:cs="Arial"/>
              <w:sz w:val="14"/>
              <w:szCs w:val="14"/>
            </w:rPr>
            <w:t>Magirus-Deutz-Str. 14</w:t>
          </w:r>
        </w:p>
      </w:tc>
    </w:tr>
    <w:tr w:rsidR="00725275" w:rsidRPr="004723F3" w14:paraId="583F0F31" w14:textId="77777777" w:rsidTr="00D16662">
      <w:trPr>
        <w:trHeight w:val="170"/>
      </w:trPr>
      <w:tc>
        <w:tcPr>
          <w:tcW w:w="2734" w:type="dxa"/>
        </w:tcPr>
        <w:p w14:paraId="1F8BFB94" w14:textId="77777777" w:rsidR="00725275" w:rsidRPr="00702788" w:rsidRDefault="00C8213A" w:rsidP="00CC637E">
          <w:pPr>
            <w:pStyle w:val="Kopfzeile"/>
            <w:spacing w:after="60"/>
            <w:rPr>
              <w:rFonts w:cs="Arial"/>
              <w:sz w:val="14"/>
              <w:szCs w:val="14"/>
            </w:rPr>
          </w:pPr>
          <w:r w:rsidRPr="00702788">
            <w:rPr>
              <w:rFonts w:cs="Arial"/>
              <w:sz w:val="14"/>
              <w:szCs w:val="14"/>
            </w:rPr>
            <w:t>89077 Ulm</w:t>
          </w:r>
        </w:p>
      </w:tc>
    </w:tr>
    <w:tr w:rsidR="00725275" w:rsidRPr="004723F3" w14:paraId="7ABE4915" w14:textId="77777777" w:rsidTr="00D16662">
      <w:trPr>
        <w:trHeight w:val="170"/>
      </w:trPr>
      <w:tc>
        <w:tcPr>
          <w:tcW w:w="2734" w:type="dxa"/>
        </w:tcPr>
        <w:p w14:paraId="0636AE02" w14:textId="359F3389" w:rsidR="00725275" w:rsidRPr="00702788" w:rsidRDefault="001B3385" w:rsidP="00CC637E">
          <w:pPr>
            <w:pStyle w:val="Kopfzeile"/>
            <w:rPr>
              <w:rFonts w:cs="Arial"/>
              <w:sz w:val="14"/>
              <w:szCs w:val="14"/>
              <w:lang w:val="en-GB"/>
            </w:rPr>
          </w:pPr>
          <w:r>
            <w:rPr>
              <w:rFonts w:cs="Arial"/>
              <w:sz w:val="14"/>
              <w:szCs w:val="14"/>
            </w:rPr>
            <w:t xml:space="preserve">T </w:t>
          </w:r>
          <w:r w:rsidR="00725275" w:rsidRPr="00702788">
            <w:rPr>
              <w:rFonts w:cs="Arial"/>
              <w:sz w:val="14"/>
              <w:szCs w:val="14"/>
            </w:rPr>
            <w:t xml:space="preserve">+49 </w:t>
          </w:r>
          <w:r w:rsidR="0023692E" w:rsidRPr="00702788">
            <w:rPr>
              <w:rFonts w:cs="Arial"/>
              <w:sz w:val="14"/>
              <w:szCs w:val="14"/>
            </w:rPr>
            <w:t xml:space="preserve">731 146 156 </w:t>
          </w:r>
          <w:r w:rsidR="00520404">
            <w:rPr>
              <w:rFonts w:cs="Arial"/>
              <w:sz w:val="14"/>
              <w:szCs w:val="14"/>
            </w:rPr>
            <w:t>89</w:t>
          </w:r>
        </w:p>
      </w:tc>
    </w:tr>
    <w:tr w:rsidR="00725275" w:rsidRPr="00F31CA6" w14:paraId="254DBC27" w14:textId="77777777" w:rsidTr="00D16662">
      <w:trPr>
        <w:trHeight w:val="170"/>
      </w:trPr>
      <w:tc>
        <w:tcPr>
          <w:tcW w:w="2734" w:type="dxa"/>
        </w:tcPr>
        <w:p w14:paraId="710699F8" w14:textId="70066044" w:rsidR="00725275" w:rsidRPr="0058681E" w:rsidRDefault="001B3385" w:rsidP="00CC637E">
          <w:pPr>
            <w:pStyle w:val="Kopfzeile"/>
            <w:rPr>
              <w:rFonts w:cs="Arial"/>
              <w:sz w:val="14"/>
              <w:szCs w:val="14"/>
              <w:lang w:val="it-IT"/>
            </w:rPr>
          </w:pPr>
          <w:r w:rsidRPr="0058681E">
            <w:rPr>
              <w:rFonts w:cs="Arial"/>
              <w:sz w:val="14"/>
              <w:szCs w:val="14"/>
              <w:lang w:val="it-IT"/>
            </w:rPr>
            <w:t xml:space="preserve">E </w:t>
          </w:r>
          <w:r w:rsidR="00520404">
            <w:rPr>
              <w:rFonts w:cs="Arial"/>
              <w:sz w:val="14"/>
              <w:szCs w:val="14"/>
              <w:lang w:val="it-IT"/>
            </w:rPr>
            <w:t>upa</w:t>
          </w:r>
          <w:r w:rsidR="0023692E" w:rsidRPr="0058681E">
            <w:rPr>
              <w:rFonts w:cs="Arial"/>
              <w:sz w:val="14"/>
              <w:szCs w:val="14"/>
              <w:lang w:val="it-IT"/>
            </w:rPr>
            <w:t>@press-n-relations</w:t>
          </w:r>
          <w:r w:rsidR="00702788" w:rsidRPr="0058681E">
            <w:rPr>
              <w:rFonts w:cs="Arial"/>
              <w:sz w:val="14"/>
              <w:szCs w:val="14"/>
              <w:lang w:val="it-IT"/>
            </w:rPr>
            <w:t>.de</w:t>
          </w:r>
        </w:p>
      </w:tc>
    </w:tr>
    <w:tr w:rsidR="00C45D5E" w:rsidRPr="006D1A78" w14:paraId="24445C03" w14:textId="77777777" w:rsidTr="00D16662">
      <w:trPr>
        <w:trHeight w:val="170"/>
      </w:trPr>
      <w:tc>
        <w:tcPr>
          <w:tcW w:w="2734" w:type="dxa"/>
        </w:tcPr>
        <w:p w14:paraId="3237DDCA" w14:textId="77777777" w:rsidR="00C45D5E" w:rsidRPr="0014694D" w:rsidRDefault="001B3385" w:rsidP="00CC637E">
          <w:pPr>
            <w:pStyle w:val="Kopfzeile"/>
            <w:rPr>
              <w:rFonts w:cs="Arial"/>
              <w:sz w:val="14"/>
              <w:szCs w:val="14"/>
              <w:lang w:val="en-US"/>
            </w:rPr>
          </w:pPr>
          <w:r w:rsidRPr="0014694D">
            <w:rPr>
              <w:rFonts w:cs="Arial"/>
              <w:sz w:val="14"/>
              <w:szCs w:val="14"/>
              <w:lang w:val="en-US"/>
            </w:rPr>
            <w:t>W p</w:t>
          </w:r>
          <w:r w:rsidR="00C45D5E" w:rsidRPr="0014694D">
            <w:rPr>
              <w:rFonts w:cs="Arial"/>
              <w:sz w:val="14"/>
              <w:szCs w:val="14"/>
              <w:lang w:val="en-US"/>
            </w:rPr>
            <w:t>ress-n-relations</w:t>
          </w:r>
          <w:r w:rsidRPr="0014694D">
            <w:rPr>
              <w:rFonts w:cs="Arial"/>
              <w:sz w:val="14"/>
              <w:szCs w:val="14"/>
              <w:lang w:val="en-US"/>
            </w:rPr>
            <w:t>.com</w:t>
          </w:r>
        </w:p>
      </w:tc>
    </w:tr>
  </w:tbl>
  <w:p w14:paraId="6D8A9975" w14:textId="77777777" w:rsidR="00725275" w:rsidRPr="0014694D" w:rsidRDefault="00725275">
    <w:pPr>
      <w:pStyle w:val="Fuzeile"/>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88D5BB" w14:textId="77777777" w:rsidR="009D574C" w:rsidRDefault="009D574C">
      <w:r>
        <w:separator/>
      </w:r>
    </w:p>
  </w:footnote>
  <w:footnote w:type="continuationSeparator" w:id="0">
    <w:p w14:paraId="27B0D363" w14:textId="77777777" w:rsidR="009D574C" w:rsidRDefault="009D574C">
      <w:r>
        <w:continuationSeparator/>
      </w:r>
    </w:p>
  </w:footnote>
  <w:footnote w:type="continuationNotice" w:id="1">
    <w:p w14:paraId="2FF3EF7D" w14:textId="77777777" w:rsidR="009D574C" w:rsidRDefault="009D574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8FA90F" w14:textId="77777777" w:rsidR="00725275" w:rsidRPr="009C148E" w:rsidRDefault="00725275" w:rsidP="009C148E">
    <w:pPr>
      <w:pStyle w:val="Kopfzeile"/>
    </w:pPr>
    <w:r>
      <w:rPr>
        <w:noProof/>
      </w:rPr>
      <w:drawing>
        <wp:anchor distT="0" distB="0" distL="114300" distR="114300" simplePos="0" relativeHeight="251658240" behindDoc="0" locked="0" layoutInCell="1" allowOverlap="1" wp14:anchorId="0553332A" wp14:editId="63DE93F8">
          <wp:simplePos x="0" y="0"/>
          <wp:positionH relativeFrom="column">
            <wp:posOffset>-903325</wp:posOffset>
          </wp:positionH>
          <wp:positionV relativeFrom="paragraph">
            <wp:posOffset>-450215</wp:posOffset>
          </wp:positionV>
          <wp:extent cx="7598943" cy="1814170"/>
          <wp:effectExtent l="19050" t="0" r="2007" b="0"/>
          <wp:wrapNone/>
          <wp:docPr id="1" name="Grafik 0" descr="kraftwerk_pm_vorlage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raftwerk_pm_vorlage_black.png"/>
                  <pic:cNvPicPr/>
                </pic:nvPicPr>
                <pic:blipFill>
                  <a:blip r:embed="rId1"/>
                  <a:stretch>
                    <a:fillRect/>
                  </a:stretch>
                </pic:blipFill>
                <pic:spPr>
                  <a:xfrm>
                    <a:off x="0" y="0"/>
                    <a:ext cx="7598943" cy="181417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FFFFFFFF"/>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1D02B13"/>
    <w:multiLevelType w:val="hybridMultilevel"/>
    <w:tmpl w:val="592C4458"/>
    <w:lvl w:ilvl="0" w:tplc="526ED9F0">
      <w:start w:val="1"/>
      <w:numFmt w:val="bullet"/>
      <w:lvlText w:val="­"/>
      <w:lvlJc w:val="left"/>
      <w:pPr>
        <w:tabs>
          <w:tab w:val="num" w:pos="360"/>
        </w:tabs>
        <w:ind w:left="360" w:hanging="360"/>
      </w:pPr>
      <w:rPr>
        <w:rFonts w:ascii="Courier New" w:hAnsi="Courier New" w:hint="default"/>
      </w:rPr>
    </w:lvl>
    <w:lvl w:ilvl="1" w:tplc="04070003">
      <w:start w:val="1"/>
      <w:numFmt w:val="bullet"/>
      <w:lvlText w:val="o"/>
      <w:lvlJc w:val="left"/>
      <w:pPr>
        <w:tabs>
          <w:tab w:val="num" w:pos="1080"/>
        </w:tabs>
        <w:ind w:left="1080" w:hanging="360"/>
      </w:pPr>
      <w:rPr>
        <w:rFonts w:ascii="Courier New" w:hAnsi="Courier New" w:cs="Courier New" w:hint="default"/>
      </w:rPr>
    </w:lvl>
    <w:lvl w:ilvl="2" w:tplc="04070005" w:tentative="1">
      <w:start w:val="1"/>
      <w:numFmt w:val="bullet"/>
      <w:lvlText w:val=""/>
      <w:lvlJc w:val="left"/>
      <w:pPr>
        <w:tabs>
          <w:tab w:val="num" w:pos="1800"/>
        </w:tabs>
        <w:ind w:left="1800" w:hanging="360"/>
      </w:pPr>
      <w:rPr>
        <w:rFonts w:ascii="Wingdings" w:hAnsi="Wingdings" w:hint="default"/>
      </w:rPr>
    </w:lvl>
    <w:lvl w:ilvl="3" w:tplc="04070001" w:tentative="1">
      <w:start w:val="1"/>
      <w:numFmt w:val="bullet"/>
      <w:lvlText w:val=""/>
      <w:lvlJc w:val="left"/>
      <w:pPr>
        <w:tabs>
          <w:tab w:val="num" w:pos="2520"/>
        </w:tabs>
        <w:ind w:left="2520" w:hanging="360"/>
      </w:pPr>
      <w:rPr>
        <w:rFonts w:ascii="Symbol" w:hAnsi="Symbol" w:hint="default"/>
      </w:rPr>
    </w:lvl>
    <w:lvl w:ilvl="4" w:tplc="04070003" w:tentative="1">
      <w:start w:val="1"/>
      <w:numFmt w:val="bullet"/>
      <w:lvlText w:val="o"/>
      <w:lvlJc w:val="left"/>
      <w:pPr>
        <w:tabs>
          <w:tab w:val="num" w:pos="3240"/>
        </w:tabs>
        <w:ind w:left="3240" w:hanging="360"/>
      </w:pPr>
      <w:rPr>
        <w:rFonts w:ascii="Courier New" w:hAnsi="Courier New" w:cs="Courier New" w:hint="default"/>
      </w:rPr>
    </w:lvl>
    <w:lvl w:ilvl="5" w:tplc="04070005" w:tentative="1">
      <w:start w:val="1"/>
      <w:numFmt w:val="bullet"/>
      <w:lvlText w:val=""/>
      <w:lvlJc w:val="left"/>
      <w:pPr>
        <w:tabs>
          <w:tab w:val="num" w:pos="3960"/>
        </w:tabs>
        <w:ind w:left="3960" w:hanging="360"/>
      </w:pPr>
      <w:rPr>
        <w:rFonts w:ascii="Wingdings" w:hAnsi="Wingdings" w:hint="default"/>
      </w:rPr>
    </w:lvl>
    <w:lvl w:ilvl="6" w:tplc="04070001" w:tentative="1">
      <w:start w:val="1"/>
      <w:numFmt w:val="bullet"/>
      <w:lvlText w:val=""/>
      <w:lvlJc w:val="left"/>
      <w:pPr>
        <w:tabs>
          <w:tab w:val="num" w:pos="4680"/>
        </w:tabs>
        <w:ind w:left="4680" w:hanging="360"/>
      </w:pPr>
      <w:rPr>
        <w:rFonts w:ascii="Symbol" w:hAnsi="Symbol" w:hint="default"/>
      </w:rPr>
    </w:lvl>
    <w:lvl w:ilvl="7" w:tplc="04070003" w:tentative="1">
      <w:start w:val="1"/>
      <w:numFmt w:val="bullet"/>
      <w:lvlText w:val="o"/>
      <w:lvlJc w:val="left"/>
      <w:pPr>
        <w:tabs>
          <w:tab w:val="num" w:pos="5400"/>
        </w:tabs>
        <w:ind w:left="5400" w:hanging="360"/>
      </w:pPr>
      <w:rPr>
        <w:rFonts w:ascii="Courier New" w:hAnsi="Courier New" w:cs="Courier New" w:hint="default"/>
      </w:rPr>
    </w:lvl>
    <w:lvl w:ilvl="8" w:tplc="04070005" w:tentative="1">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03AE47F9"/>
    <w:multiLevelType w:val="hybridMultilevel"/>
    <w:tmpl w:val="D6F071A4"/>
    <w:lvl w:ilvl="0" w:tplc="B0925BBC">
      <w:numFmt w:val="bullet"/>
      <w:lvlText w:val="-"/>
      <w:lvlJc w:val="left"/>
      <w:pPr>
        <w:ind w:left="720" w:hanging="360"/>
      </w:pPr>
      <w:rPr>
        <w:rFonts w:ascii="Segoe UI" w:eastAsiaTheme="minorHAnsi" w:hAnsi="Segoe UI" w:cs="Segoe U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0B183F63"/>
    <w:multiLevelType w:val="hybridMultilevel"/>
    <w:tmpl w:val="2CF40274"/>
    <w:lvl w:ilvl="0" w:tplc="04070005">
      <w:start w:val="1"/>
      <w:numFmt w:val="bullet"/>
      <w:lvlText w:val=""/>
      <w:lvlJc w:val="left"/>
      <w:pPr>
        <w:tabs>
          <w:tab w:val="num" w:pos="720"/>
        </w:tabs>
        <w:ind w:left="720" w:hanging="360"/>
      </w:pPr>
      <w:rPr>
        <w:rFonts w:ascii="Wingdings" w:hAnsi="Wingdings" w:hint="default"/>
      </w:rPr>
    </w:lvl>
    <w:lvl w:ilvl="1" w:tplc="526ED9F0">
      <w:start w:val="1"/>
      <w:numFmt w:val="bullet"/>
      <w:lvlText w:val="­"/>
      <w:lvlJc w:val="left"/>
      <w:pPr>
        <w:tabs>
          <w:tab w:val="num" w:pos="1800"/>
        </w:tabs>
        <w:ind w:left="1800" w:hanging="360"/>
      </w:pPr>
      <w:rPr>
        <w:rFonts w:ascii="Courier New" w:hAnsi="Courier New" w:hint="default"/>
      </w:rPr>
    </w:lvl>
    <w:lvl w:ilvl="2" w:tplc="04070005" w:tentative="1">
      <w:start w:val="1"/>
      <w:numFmt w:val="bullet"/>
      <w:lvlText w:val=""/>
      <w:lvlJc w:val="left"/>
      <w:pPr>
        <w:tabs>
          <w:tab w:val="num" w:pos="2520"/>
        </w:tabs>
        <w:ind w:left="2520" w:hanging="360"/>
      </w:pPr>
      <w:rPr>
        <w:rFonts w:ascii="Wingdings" w:hAnsi="Wingdings" w:hint="default"/>
      </w:rPr>
    </w:lvl>
    <w:lvl w:ilvl="3" w:tplc="04070001" w:tentative="1">
      <w:start w:val="1"/>
      <w:numFmt w:val="bullet"/>
      <w:lvlText w:val=""/>
      <w:lvlJc w:val="left"/>
      <w:pPr>
        <w:tabs>
          <w:tab w:val="num" w:pos="3240"/>
        </w:tabs>
        <w:ind w:left="3240" w:hanging="360"/>
      </w:pPr>
      <w:rPr>
        <w:rFonts w:ascii="Symbol" w:hAnsi="Symbol" w:hint="default"/>
      </w:rPr>
    </w:lvl>
    <w:lvl w:ilvl="4" w:tplc="04070003" w:tentative="1">
      <w:start w:val="1"/>
      <w:numFmt w:val="bullet"/>
      <w:lvlText w:val="o"/>
      <w:lvlJc w:val="left"/>
      <w:pPr>
        <w:tabs>
          <w:tab w:val="num" w:pos="3960"/>
        </w:tabs>
        <w:ind w:left="3960" w:hanging="360"/>
      </w:pPr>
      <w:rPr>
        <w:rFonts w:ascii="Courier New" w:hAnsi="Courier New" w:cs="Courier New" w:hint="default"/>
      </w:rPr>
    </w:lvl>
    <w:lvl w:ilvl="5" w:tplc="04070005" w:tentative="1">
      <w:start w:val="1"/>
      <w:numFmt w:val="bullet"/>
      <w:lvlText w:val=""/>
      <w:lvlJc w:val="left"/>
      <w:pPr>
        <w:tabs>
          <w:tab w:val="num" w:pos="4680"/>
        </w:tabs>
        <w:ind w:left="4680" w:hanging="360"/>
      </w:pPr>
      <w:rPr>
        <w:rFonts w:ascii="Wingdings" w:hAnsi="Wingdings" w:hint="default"/>
      </w:rPr>
    </w:lvl>
    <w:lvl w:ilvl="6" w:tplc="04070001" w:tentative="1">
      <w:start w:val="1"/>
      <w:numFmt w:val="bullet"/>
      <w:lvlText w:val=""/>
      <w:lvlJc w:val="left"/>
      <w:pPr>
        <w:tabs>
          <w:tab w:val="num" w:pos="5400"/>
        </w:tabs>
        <w:ind w:left="5400" w:hanging="360"/>
      </w:pPr>
      <w:rPr>
        <w:rFonts w:ascii="Symbol" w:hAnsi="Symbol" w:hint="default"/>
      </w:rPr>
    </w:lvl>
    <w:lvl w:ilvl="7" w:tplc="04070003" w:tentative="1">
      <w:start w:val="1"/>
      <w:numFmt w:val="bullet"/>
      <w:lvlText w:val="o"/>
      <w:lvlJc w:val="left"/>
      <w:pPr>
        <w:tabs>
          <w:tab w:val="num" w:pos="6120"/>
        </w:tabs>
        <w:ind w:left="6120" w:hanging="360"/>
      </w:pPr>
      <w:rPr>
        <w:rFonts w:ascii="Courier New" w:hAnsi="Courier New" w:cs="Courier New" w:hint="default"/>
      </w:rPr>
    </w:lvl>
    <w:lvl w:ilvl="8" w:tplc="04070005" w:tentative="1">
      <w:start w:val="1"/>
      <w:numFmt w:val="bullet"/>
      <w:lvlText w:val=""/>
      <w:lvlJc w:val="left"/>
      <w:pPr>
        <w:tabs>
          <w:tab w:val="num" w:pos="6840"/>
        </w:tabs>
        <w:ind w:left="6840" w:hanging="360"/>
      </w:pPr>
      <w:rPr>
        <w:rFonts w:ascii="Wingdings" w:hAnsi="Wingdings" w:hint="default"/>
      </w:rPr>
    </w:lvl>
  </w:abstractNum>
  <w:abstractNum w:abstractNumId="4" w15:restartNumberingAfterBreak="0">
    <w:nsid w:val="18B75132"/>
    <w:multiLevelType w:val="hybridMultilevel"/>
    <w:tmpl w:val="1A521F42"/>
    <w:lvl w:ilvl="0" w:tplc="04070011">
      <w:start w:val="1"/>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5" w15:restartNumberingAfterBreak="0">
    <w:nsid w:val="1AE44916"/>
    <w:multiLevelType w:val="hybridMultilevel"/>
    <w:tmpl w:val="3FD07626"/>
    <w:lvl w:ilvl="0" w:tplc="04070001">
      <w:start w:val="1"/>
      <w:numFmt w:val="bullet"/>
      <w:lvlText w:val=""/>
      <w:lvlJc w:val="left"/>
      <w:pPr>
        <w:tabs>
          <w:tab w:val="num" w:pos="1080"/>
        </w:tabs>
        <w:ind w:left="1080" w:hanging="360"/>
      </w:pPr>
      <w:rPr>
        <w:rFonts w:ascii="Symbol" w:hAnsi="Symbol" w:hint="default"/>
      </w:rPr>
    </w:lvl>
    <w:lvl w:ilvl="1" w:tplc="04070003" w:tentative="1">
      <w:start w:val="1"/>
      <w:numFmt w:val="bullet"/>
      <w:lvlText w:val="o"/>
      <w:lvlJc w:val="left"/>
      <w:pPr>
        <w:tabs>
          <w:tab w:val="num" w:pos="1800"/>
        </w:tabs>
        <w:ind w:left="1800" w:hanging="360"/>
      </w:pPr>
      <w:rPr>
        <w:rFonts w:ascii="Courier New" w:hAnsi="Courier New" w:cs="Courier New" w:hint="default"/>
      </w:rPr>
    </w:lvl>
    <w:lvl w:ilvl="2" w:tplc="04070005" w:tentative="1">
      <w:start w:val="1"/>
      <w:numFmt w:val="bullet"/>
      <w:lvlText w:val=""/>
      <w:lvlJc w:val="left"/>
      <w:pPr>
        <w:tabs>
          <w:tab w:val="num" w:pos="2520"/>
        </w:tabs>
        <w:ind w:left="2520" w:hanging="360"/>
      </w:pPr>
      <w:rPr>
        <w:rFonts w:ascii="Wingdings" w:hAnsi="Wingdings" w:hint="default"/>
      </w:rPr>
    </w:lvl>
    <w:lvl w:ilvl="3" w:tplc="04070001" w:tentative="1">
      <w:start w:val="1"/>
      <w:numFmt w:val="bullet"/>
      <w:lvlText w:val=""/>
      <w:lvlJc w:val="left"/>
      <w:pPr>
        <w:tabs>
          <w:tab w:val="num" w:pos="3240"/>
        </w:tabs>
        <w:ind w:left="3240" w:hanging="360"/>
      </w:pPr>
      <w:rPr>
        <w:rFonts w:ascii="Symbol" w:hAnsi="Symbol" w:hint="default"/>
      </w:rPr>
    </w:lvl>
    <w:lvl w:ilvl="4" w:tplc="04070003" w:tentative="1">
      <w:start w:val="1"/>
      <w:numFmt w:val="bullet"/>
      <w:lvlText w:val="o"/>
      <w:lvlJc w:val="left"/>
      <w:pPr>
        <w:tabs>
          <w:tab w:val="num" w:pos="3960"/>
        </w:tabs>
        <w:ind w:left="3960" w:hanging="360"/>
      </w:pPr>
      <w:rPr>
        <w:rFonts w:ascii="Courier New" w:hAnsi="Courier New" w:cs="Courier New" w:hint="default"/>
      </w:rPr>
    </w:lvl>
    <w:lvl w:ilvl="5" w:tplc="04070005" w:tentative="1">
      <w:start w:val="1"/>
      <w:numFmt w:val="bullet"/>
      <w:lvlText w:val=""/>
      <w:lvlJc w:val="left"/>
      <w:pPr>
        <w:tabs>
          <w:tab w:val="num" w:pos="4680"/>
        </w:tabs>
        <w:ind w:left="4680" w:hanging="360"/>
      </w:pPr>
      <w:rPr>
        <w:rFonts w:ascii="Wingdings" w:hAnsi="Wingdings" w:hint="default"/>
      </w:rPr>
    </w:lvl>
    <w:lvl w:ilvl="6" w:tplc="04070001" w:tentative="1">
      <w:start w:val="1"/>
      <w:numFmt w:val="bullet"/>
      <w:lvlText w:val=""/>
      <w:lvlJc w:val="left"/>
      <w:pPr>
        <w:tabs>
          <w:tab w:val="num" w:pos="5400"/>
        </w:tabs>
        <w:ind w:left="5400" w:hanging="360"/>
      </w:pPr>
      <w:rPr>
        <w:rFonts w:ascii="Symbol" w:hAnsi="Symbol" w:hint="default"/>
      </w:rPr>
    </w:lvl>
    <w:lvl w:ilvl="7" w:tplc="04070003" w:tentative="1">
      <w:start w:val="1"/>
      <w:numFmt w:val="bullet"/>
      <w:lvlText w:val="o"/>
      <w:lvlJc w:val="left"/>
      <w:pPr>
        <w:tabs>
          <w:tab w:val="num" w:pos="6120"/>
        </w:tabs>
        <w:ind w:left="6120" w:hanging="360"/>
      </w:pPr>
      <w:rPr>
        <w:rFonts w:ascii="Courier New" w:hAnsi="Courier New" w:cs="Courier New" w:hint="default"/>
      </w:rPr>
    </w:lvl>
    <w:lvl w:ilvl="8" w:tplc="04070005" w:tentative="1">
      <w:start w:val="1"/>
      <w:numFmt w:val="bullet"/>
      <w:lvlText w:val=""/>
      <w:lvlJc w:val="left"/>
      <w:pPr>
        <w:tabs>
          <w:tab w:val="num" w:pos="6840"/>
        </w:tabs>
        <w:ind w:left="6840" w:hanging="360"/>
      </w:pPr>
      <w:rPr>
        <w:rFonts w:ascii="Wingdings" w:hAnsi="Wingdings" w:hint="default"/>
      </w:rPr>
    </w:lvl>
  </w:abstractNum>
  <w:abstractNum w:abstractNumId="6" w15:restartNumberingAfterBreak="0">
    <w:nsid w:val="3B457C21"/>
    <w:multiLevelType w:val="hybridMultilevel"/>
    <w:tmpl w:val="AA32E1E6"/>
    <w:lvl w:ilvl="0" w:tplc="E29E7D00">
      <w:start w:val="1"/>
      <w:numFmt w:val="bullet"/>
      <w:lvlText w:val=""/>
      <w:lvlJc w:val="left"/>
      <w:pPr>
        <w:tabs>
          <w:tab w:val="num" w:pos="473"/>
        </w:tabs>
        <w:ind w:left="567" w:hanging="454"/>
      </w:pPr>
      <w:rPr>
        <w:rFonts w:ascii="Wingdings" w:hAnsi="Wingdings"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BF0373E"/>
    <w:multiLevelType w:val="hybridMultilevel"/>
    <w:tmpl w:val="98DEE190"/>
    <w:lvl w:ilvl="0" w:tplc="89AC239C">
      <w:numFmt w:val="bullet"/>
      <w:lvlText w:val="-"/>
      <w:lvlJc w:val="left"/>
      <w:pPr>
        <w:ind w:left="720" w:hanging="360"/>
      </w:pPr>
      <w:rPr>
        <w:rFonts w:ascii="Segoe UI" w:eastAsiaTheme="minorHAnsi" w:hAnsi="Segoe UI" w:cs="Segoe U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44077A23"/>
    <w:multiLevelType w:val="hybridMultilevel"/>
    <w:tmpl w:val="A4E69CF2"/>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9" w15:restartNumberingAfterBreak="0">
    <w:nsid w:val="48D12E82"/>
    <w:multiLevelType w:val="hybridMultilevel"/>
    <w:tmpl w:val="74CC4808"/>
    <w:lvl w:ilvl="0" w:tplc="0407000F">
      <w:start w:val="1"/>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10" w15:restartNumberingAfterBreak="0">
    <w:nsid w:val="59321AD1"/>
    <w:multiLevelType w:val="hybridMultilevel"/>
    <w:tmpl w:val="F368A26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643649CA"/>
    <w:multiLevelType w:val="hybridMultilevel"/>
    <w:tmpl w:val="276EFA1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6AF93361"/>
    <w:multiLevelType w:val="hybridMultilevel"/>
    <w:tmpl w:val="5412CF3E"/>
    <w:lvl w:ilvl="0" w:tplc="04070011">
      <w:start w:val="1"/>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13" w15:restartNumberingAfterBreak="0">
    <w:nsid w:val="6DC33274"/>
    <w:multiLevelType w:val="hybridMultilevel"/>
    <w:tmpl w:val="0CCEAAC4"/>
    <w:lvl w:ilvl="0" w:tplc="215413F6">
      <w:start w:val="1"/>
      <w:numFmt w:val="decimal"/>
      <w:lvlText w:val="%1."/>
      <w:lvlJc w:val="left"/>
      <w:pPr>
        <w:tabs>
          <w:tab w:val="num" w:pos="435"/>
        </w:tabs>
        <w:ind w:left="435" w:hanging="360"/>
      </w:pPr>
      <w:rPr>
        <w:rFonts w:hint="default"/>
      </w:rPr>
    </w:lvl>
    <w:lvl w:ilvl="1" w:tplc="04070019" w:tentative="1">
      <w:start w:val="1"/>
      <w:numFmt w:val="lowerLetter"/>
      <w:lvlText w:val="%2."/>
      <w:lvlJc w:val="left"/>
      <w:pPr>
        <w:tabs>
          <w:tab w:val="num" w:pos="1155"/>
        </w:tabs>
        <w:ind w:left="1155" w:hanging="360"/>
      </w:pPr>
    </w:lvl>
    <w:lvl w:ilvl="2" w:tplc="0407001B" w:tentative="1">
      <w:start w:val="1"/>
      <w:numFmt w:val="lowerRoman"/>
      <w:lvlText w:val="%3."/>
      <w:lvlJc w:val="right"/>
      <w:pPr>
        <w:tabs>
          <w:tab w:val="num" w:pos="1875"/>
        </w:tabs>
        <w:ind w:left="1875" w:hanging="180"/>
      </w:pPr>
    </w:lvl>
    <w:lvl w:ilvl="3" w:tplc="0407000F" w:tentative="1">
      <w:start w:val="1"/>
      <w:numFmt w:val="decimal"/>
      <w:lvlText w:val="%4."/>
      <w:lvlJc w:val="left"/>
      <w:pPr>
        <w:tabs>
          <w:tab w:val="num" w:pos="2595"/>
        </w:tabs>
        <w:ind w:left="2595" w:hanging="360"/>
      </w:pPr>
    </w:lvl>
    <w:lvl w:ilvl="4" w:tplc="04070019" w:tentative="1">
      <w:start w:val="1"/>
      <w:numFmt w:val="lowerLetter"/>
      <w:lvlText w:val="%5."/>
      <w:lvlJc w:val="left"/>
      <w:pPr>
        <w:tabs>
          <w:tab w:val="num" w:pos="3315"/>
        </w:tabs>
        <w:ind w:left="3315" w:hanging="360"/>
      </w:pPr>
    </w:lvl>
    <w:lvl w:ilvl="5" w:tplc="0407001B" w:tentative="1">
      <w:start w:val="1"/>
      <w:numFmt w:val="lowerRoman"/>
      <w:lvlText w:val="%6."/>
      <w:lvlJc w:val="right"/>
      <w:pPr>
        <w:tabs>
          <w:tab w:val="num" w:pos="4035"/>
        </w:tabs>
        <w:ind w:left="4035" w:hanging="180"/>
      </w:pPr>
    </w:lvl>
    <w:lvl w:ilvl="6" w:tplc="0407000F" w:tentative="1">
      <w:start w:val="1"/>
      <w:numFmt w:val="decimal"/>
      <w:lvlText w:val="%7."/>
      <w:lvlJc w:val="left"/>
      <w:pPr>
        <w:tabs>
          <w:tab w:val="num" w:pos="4755"/>
        </w:tabs>
        <w:ind w:left="4755" w:hanging="360"/>
      </w:pPr>
    </w:lvl>
    <w:lvl w:ilvl="7" w:tplc="04070019" w:tentative="1">
      <w:start w:val="1"/>
      <w:numFmt w:val="lowerLetter"/>
      <w:lvlText w:val="%8."/>
      <w:lvlJc w:val="left"/>
      <w:pPr>
        <w:tabs>
          <w:tab w:val="num" w:pos="5475"/>
        </w:tabs>
        <w:ind w:left="5475" w:hanging="360"/>
      </w:pPr>
    </w:lvl>
    <w:lvl w:ilvl="8" w:tplc="0407001B" w:tentative="1">
      <w:start w:val="1"/>
      <w:numFmt w:val="lowerRoman"/>
      <w:lvlText w:val="%9."/>
      <w:lvlJc w:val="right"/>
      <w:pPr>
        <w:tabs>
          <w:tab w:val="num" w:pos="6195"/>
        </w:tabs>
        <w:ind w:left="6195" w:hanging="180"/>
      </w:pPr>
    </w:lvl>
  </w:abstractNum>
  <w:abstractNum w:abstractNumId="14" w15:restartNumberingAfterBreak="0">
    <w:nsid w:val="6DF81898"/>
    <w:multiLevelType w:val="hybridMultilevel"/>
    <w:tmpl w:val="70A4CF0E"/>
    <w:lvl w:ilvl="0" w:tplc="E29E7D00">
      <w:start w:val="1"/>
      <w:numFmt w:val="bullet"/>
      <w:lvlText w:val=""/>
      <w:lvlJc w:val="left"/>
      <w:pPr>
        <w:tabs>
          <w:tab w:val="num" w:pos="473"/>
        </w:tabs>
        <w:ind w:left="567" w:hanging="454"/>
      </w:pPr>
      <w:rPr>
        <w:rFonts w:ascii="Wingdings" w:hAnsi="Wingdings"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6E1F6E1D"/>
    <w:multiLevelType w:val="hybridMultilevel"/>
    <w:tmpl w:val="1F1CDFF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568804808">
    <w:abstractNumId w:val="4"/>
  </w:num>
  <w:num w:numId="2" w16cid:durableId="1959098218">
    <w:abstractNumId w:val="9"/>
  </w:num>
  <w:num w:numId="3" w16cid:durableId="1896769294">
    <w:abstractNumId w:val="13"/>
  </w:num>
  <w:num w:numId="4" w16cid:durableId="1669477710">
    <w:abstractNumId w:val="12"/>
  </w:num>
  <w:num w:numId="5" w16cid:durableId="1997877515">
    <w:abstractNumId w:val="3"/>
  </w:num>
  <w:num w:numId="6" w16cid:durableId="1044057093">
    <w:abstractNumId w:val="1"/>
  </w:num>
  <w:num w:numId="7" w16cid:durableId="1081486183">
    <w:abstractNumId w:val="5"/>
  </w:num>
  <w:num w:numId="8" w16cid:durableId="1396969317">
    <w:abstractNumId w:val="6"/>
  </w:num>
  <w:num w:numId="9" w16cid:durableId="857237081">
    <w:abstractNumId w:val="14"/>
  </w:num>
  <w:num w:numId="10" w16cid:durableId="1997763599">
    <w:abstractNumId w:val="15"/>
  </w:num>
  <w:num w:numId="11" w16cid:durableId="633143697">
    <w:abstractNumId w:val="7"/>
  </w:num>
  <w:num w:numId="12" w16cid:durableId="352876399">
    <w:abstractNumId w:val="2"/>
  </w:num>
  <w:num w:numId="13" w16cid:durableId="1543327791">
    <w:abstractNumId w:val="8"/>
  </w:num>
  <w:num w:numId="14" w16cid:durableId="1897430257">
    <w:abstractNumId w:val="11"/>
  </w:num>
  <w:num w:numId="15" w16cid:durableId="780150218">
    <w:abstractNumId w:val="10"/>
  </w:num>
  <w:num w:numId="16" w16cid:durableId="1926974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47"/>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6DBA"/>
    <w:rsid w:val="000018CD"/>
    <w:rsid w:val="00002346"/>
    <w:rsid w:val="000035E6"/>
    <w:rsid w:val="00003BF3"/>
    <w:rsid w:val="00004A9B"/>
    <w:rsid w:val="0000520F"/>
    <w:rsid w:val="00014CEA"/>
    <w:rsid w:val="00024F5C"/>
    <w:rsid w:val="0002552F"/>
    <w:rsid w:val="000256B6"/>
    <w:rsid w:val="000321A6"/>
    <w:rsid w:val="000328C6"/>
    <w:rsid w:val="00032A3C"/>
    <w:rsid w:val="00033D2E"/>
    <w:rsid w:val="0003411C"/>
    <w:rsid w:val="00034A9E"/>
    <w:rsid w:val="00037C0A"/>
    <w:rsid w:val="00041AF5"/>
    <w:rsid w:val="00042221"/>
    <w:rsid w:val="00046D85"/>
    <w:rsid w:val="00054AD9"/>
    <w:rsid w:val="00055012"/>
    <w:rsid w:val="0005752F"/>
    <w:rsid w:val="0005781A"/>
    <w:rsid w:val="00057A27"/>
    <w:rsid w:val="00061120"/>
    <w:rsid w:val="000621DC"/>
    <w:rsid w:val="00072093"/>
    <w:rsid w:val="0007373F"/>
    <w:rsid w:val="00081754"/>
    <w:rsid w:val="000854A5"/>
    <w:rsid w:val="00085686"/>
    <w:rsid w:val="0008659E"/>
    <w:rsid w:val="000878B4"/>
    <w:rsid w:val="000904F3"/>
    <w:rsid w:val="000952C9"/>
    <w:rsid w:val="00096191"/>
    <w:rsid w:val="00097527"/>
    <w:rsid w:val="000A3686"/>
    <w:rsid w:val="000A495E"/>
    <w:rsid w:val="000A5C36"/>
    <w:rsid w:val="000B22AD"/>
    <w:rsid w:val="000B4936"/>
    <w:rsid w:val="000B67BD"/>
    <w:rsid w:val="000C3724"/>
    <w:rsid w:val="000C5040"/>
    <w:rsid w:val="000C620F"/>
    <w:rsid w:val="000D0D77"/>
    <w:rsid w:val="000D69E7"/>
    <w:rsid w:val="000D76AE"/>
    <w:rsid w:val="000E2BC2"/>
    <w:rsid w:val="000E7FB3"/>
    <w:rsid w:val="000F0BB1"/>
    <w:rsid w:val="000F1890"/>
    <w:rsid w:val="000F4CA6"/>
    <w:rsid w:val="000F7CBE"/>
    <w:rsid w:val="0010017E"/>
    <w:rsid w:val="0010220D"/>
    <w:rsid w:val="0010389D"/>
    <w:rsid w:val="0010694C"/>
    <w:rsid w:val="00110231"/>
    <w:rsid w:val="001209DC"/>
    <w:rsid w:val="00120A06"/>
    <w:rsid w:val="00123AB8"/>
    <w:rsid w:val="00123B37"/>
    <w:rsid w:val="001311A0"/>
    <w:rsid w:val="00132542"/>
    <w:rsid w:val="001348AC"/>
    <w:rsid w:val="0013536C"/>
    <w:rsid w:val="0014694D"/>
    <w:rsid w:val="00151100"/>
    <w:rsid w:val="00151C86"/>
    <w:rsid w:val="001527E9"/>
    <w:rsid w:val="00152E1C"/>
    <w:rsid w:val="0015713C"/>
    <w:rsid w:val="0016004C"/>
    <w:rsid w:val="00160B90"/>
    <w:rsid w:val="001630E5"/>
    <w:rsid w:val="001637DA"/>
    <w:rsid w:val="00167065"/>
    <w:rsid w:val="001722C8"/>
    <w:rsid w:val="001771BB"/>
    <w:rsid w:val="001803C6"/>
    <w:rsid w:val="00183071"/>
    <w:rsid w:val="00183114"/>
    <w:rsid w:val="00186EA3"/>
    <w:rsid w:val="001969D8"/>
    <w:rsid w:val="00196AE5"/>
    <w:rsid w:val="00197131"/>
    <w:rsid w:val="001A0793"/>
    <w:rsid w:val="001A5371"/>
    <w:rsid w:val="001B25D2"/>
    <w:rsid w:val="001B3385"/>
    <w:rsid w:val="001B4158"/>
    <w:rsid w:val="001B41F5"/>
    <w:rsid w:val="001B4B3C"/>
    <w:rsid w:val="001B7405"/>
    <w:rsid w:val="001C401F"/>
    <w:rsid w:val="001C58D5"/>
    <w:rsid w:val="001C7797"/>
    <w:rsid w:val="001D136C"/>
    <w:rsid w:val="001D379B"/>
    <w:rsid w:val="001D5386"/>
    <w:rsid w:val="001D6CE9"/>
    <w:rsid w:val="001E12A2"/>
    <w:rsid w:val="001E1670"/>
    <w:rsid w:val="001E4491"/>
    <w:rsid w:val="001E60FD"/>
    <w:rsid w:val="001E6D25"/>
    <w:rsid w:val="001F3586"/>
    <w:rsid w:val="001F4145"/>
    <w:rsid w:val="001F65F0"/>
    <w:rsid w:val="001F7EFD"/>
    <w:rsid w:val="002024B4"/>
    <w:rsid w:val="00210320"/>
    <w:rsid w:val="002132CD"/>
    <w:rsid w:val="0022268A"/>
    <w:rsid w:val="00225FDE"/>
    <w:rsid w:val="002366E5"/>
    <w:rsid w:val="0023692E"/>
    <w:rsid w:val="00241D1A"/>
    <w:rsid w:val="0024401D"/>
    <w:rsid w:val="002454CC"/>
    <w:rsid w:val="00247B40"/>
    <w:rsid w:val="00250C76"/>
    <w:rsid w:val="0025157C"/>
    <w:rsid w:val="002536B7"/>
    <w:rsid w:val="00255C3C"/>
    <w:rsid w:val="00255F32"/>
    <w:rsid w:val="002570FC"/>
    <w:rsid w:val="00266760"/>
    <w:rsid w:val="00267115"/>
    <w:rsid w:val="0027057E"/>
    <w:rsid w:val="00282127"/>
    <w:rsid w:val="002870A3"/>
    <w:rsid w:val="0029191C"/>
    <w:rsid w:val="00292787"/>
    <w:rsid w:val="002A10BF"/>
    <w:rsid w:val="002A351D"/>
    <w:rsid w:val="002A41FC"/>
    <w:rsid w:val="002A57EB"/>
    <w:rsid w:val="002B1B6D"/>
    <w:rsid w:val="002B3757"/>
    <w:rsid w:val="002B6C7B"/>
    <w:rsid w:val="002B796D"/>
    <w:rsid w:val="002C100C"/>
    <w:rsid w:val="002D095F"/>
    <w:rsid w:val="002D1F49"/>
    <w:rsid w:val="002D2079"/>
    <w:rsid w:val="002D385D"/>
    <w:rsid w:val="002D593F"/>
    <w:rsid w:val="002D7E32"/>
    <w:rsid w:val="002E194E"/>
    <w:rsid w:val="002E4C6F"/>
    <w:rsid w:val="00302814"/>
    <w:rsid w:val="0030316E"/>
    <w:rsid w:val="00304B01"/>
    <w:rsid w:val="00304CA1"/>
    <w:rsid w:val="00311692"/>
    <w:rsid w:val="003126B2"/>
    <w:rsid w:val="00317848"/>
    <w:rsid w:val="0032258E"/>
    <w:rsid w:val="00323D26"/>
    <w:rsid w:val="00324BE8"/>
    <w:rsid w:val="00324D60"/>
    <w:rsid w:val="00330D11"/>
    <w:rsid w:val="00330EBA"/>
    <w:rsid w:val="00334058"/>
    <w:rsid w:val="003412A8"/>
    <w:rsid w:val="00343A9C"/>
    <w:rsid w:val="00343FA9"/>
    <w:rsid w:val="00344989"/>
    <w:rsid w:val="0035012D"/>
    <w:rsid w:val="00351C2B"/>
    <w:rsid w:val="003547BA"/>
    <w:rsid w:val="00354C10"/>
    <w:rsid w:val="00354C20"/>
    <w:rsid w:val="00354DB3"/>
    <w:rsid w:val="00355E72"/>
    <w:rsid w:val="00363512"/>
    <w:rsid w:val="00363C2E"/>
    <w:rsid w:val="0036751E"/>
    <w:rsid w:val="00367D3A"/>
    <w:rsid w:val="00371470"/>
    <w:rsid w:val="0037394C"/>
    <w:rsid w:val="003817EF"/>
    <w:rsid w:val="00383C71"/>
    <w:rsid w:val="00384054"/>
    <w:rsid w:val="00387A59"/>
    <w:rsid w:val="00391A2E"/>
    <w:rsid w:val="00393FF2"/>
    <w:rsid w:val="00396D11"/>
    <w:rsid w:val="00397407"/>
    <w:rsid w:val="00397642"/>
    <w:rsid w:val="003A0309"/>
    <w:rsid w:val="003A42FB"/>
    <w:rsid w:val="003A457A"/>
    <w:rsid w:val="003A76A0"/>
    <w:rsid w:val="003B3D57"/>
    <w:rsid w:val="003B54AB"/>
    <w:rsid w:val="003B6D69"/>
    <w:rsid w:val="003C415A"/>
    <w:rsid w:val="003D14F4"/>
    <w:rsid w:val="003D22B3"/>
    <w:rsid w:val="003D2CB9"/>
    <w:rsid w:val="003D535D"/>
    <w:rsid w:val="003D5C10"/>
    <w:rsid w:val="003D5F79"/>
    <w:rsid w:val="003D6776"/>
    <w:rsid w:val="003E137B"/>
    <w:rsid w:val="003E1C13"/>
    <w:rsid w:val="003E2FCF"/>
    <w:rsid w:val="003E4208"/>
    <w:rsid w:val="003E514A"/>
    <w:rsid w:val="003E573F"/>
    <w:rsid w:val="003F08FA"/>
    <w:rsid w:val="003F0F9A"/>
    <w:rsid w:val="003F44CE"/>
    <w:rsid w:val="003F541D"/>
    <w:rsid w:val="003F6402"/>
    <w:rsid w:val="003F6750"/>
    <w:rsid w:val="003F75F6"/>
    <w:rsid w:val="00400670"/>
    <w:rsid w:val="004010CF"/>
    <w:rsid w:val="004042CC"/>
    <w:rsid w:val="00406C38"/>
    <w:rsid w:val="00407C5A"/>
    <w:rsid w:val="00411B0D"/>
    <w:rsid w:val="00412535"/>
    <w:rsid w:val="00413097"/>
    <w:rsid w:val="00423EAB"/>
    <w:rsid w:val="00431078"/>
    <w:rsid w:val="00436D4A"/>
    <w:rsid w:val="0043705A"/>
    <w:rsid w:val="00440602"/>
    <w:rsid w:val="0044088D"/>
    <w:rsid w:val="00442AA9"/>
    <w:rsid w:val="00445B3F"/>
    <w:rsid w:val="00446B26"/>
    <w:rsid w:val="00447E80"/>
    <w:rsid w:val="004505F0"/>
    <w:rsid w:val="004723F3"/>
    <w:rsid w:val="004746A9"/>
    <w:rsid w:val="00474F5E"/>
    <w:rsid w:val="004754F4"/>
    <w:rsid w:val="00480C58"/>
    <w:rsid w:val="00481824"/>
    <w:rsid w:val="00485479"/>
    <w:rsid w:val="004871A3"/>
    <w:rsid w:val="00491B4B"/>
    <w:rsid w:val="0049349B"/>
    <w:rsid w:val="004943DD"/>
    <w:rsid w:val="00496A28"/>
    <w:rsid w:val="004A295E"/>
    <w:rsid w:val="004A3285"/>
    <w:rsid w:val="004A5592"/>
    <w:rsid w:val="004A775E"/>
    <w:rsid w:val="004B5385"/>
    <w:rsid w:val="004B60CB"/>
    <w:rsid w:val="004C202B"/>
    <w:rsid w:val="004C2FBA"/>
    <w:rsid w:val="004C40FB"/>
    <w:rsid w:val="004C70EF"/>
    <w:rsid w:val="004D0936"/>
    <w:rsid w:val="004D3FD5"/>
    <w:rsid w:val="004D4591"/>
    <w:rsid w:val="004D4CE5"/>
    <w:rsid w:val="004D60D9"/>
    <w:rsid w:val="004E45D3"/>
    <w:rsid w:val="004E6151"/>
    <w:rsid w:val="004F1BE5"/>
    <w:rsid w:val="00500DBA"/>
    <w:rsid w:val="00501CC1"/>
    <w:rsid w:val="00505174"/>
    <w:rsid w:val="00507B23"/>
    <w:rsid w:val="00520404"/>
    <w:rsid w:val="0052331F"/>
    <w:rsid w:val="005249A4"/>
    <w:rsid w:val="00525A70"/>
    <w:rsid w:val="00526D66"/>
    <w:rsid w:val="00533425"/>
    <w:rsid w:val="0054004A"/>
    <w:rsid w:val="0055591C"/>
    <w:rsid w:val="0055691C"/>
    <w:rsid w:val="00557931"/>
    <w:rsid w:val="00564A05"/>
    <w:rsid w:val="00564CB3"/>
    <w:rsid w:val="00566554"/>
    <w:rsid w:val="0057019E"/>
    <w:rsid w:val="00572BC2"/>
    <w:rsid w:val="005774DA"/>
    <w:rsid w:val="00581B26"/>
    <w:rsid w:val="005836BE"/>
    <w:rsid w:val="00583F3E"/>
    <w:rsid w:val="0058681E"/>
    <w:rsid w:val="00592270"/>
    <w:rsid w:val="005A025A"/>
    <w:rsid w:val="005A2695"/>
    <w:rsid w:val="005A7AEA"/>
    <w:rsid w:val="005B4B8D"/>
    <w:rsid w:val="005B6B9F"/>
    <w:rsid w:val="005B7361"/>
    <w:rsid w:val="005C3D01"/>
    <w:rsid w:val="005C48F0"/>
    <w:rsid w:val="005C5E82"/>
    <w:rsid w:val="005D08B3"/>
    <w:rsid w:val="005D2BB2"/>
    <w:rsid w:val="005D5E61"/>
    <w:rsid w:val="005E3738"/>
    <w:rsid w:val="00603B31"/>
    <w:rsid w:val="00606BBD"/>
    <w:rsid w:val="00611742"/>
    <w:rsid w:val="00613C14"/>
    <w:rsid w:val="00614D24"/>
    <w:rsid w:val="00615A59"/>
    <w:rsid w:val="00617154"/>
    <w:rsid w:val="0061798B"/>
    <w:rsid w:val="0062001D"/>
    <w:rsid w:val="0062512D"/>
    <w:rsid w:val="006328A6"/>
    <w:rsid w:val="00636FD2"/>
    <w:rsid w:val="00642D7D"/>
    <w:rsid w:val="00643035"/>
    <w:rsid w:val="00643E36"/>
    <w:rsid w:val="00645698"/>
    <w:rsid w:val="0064586D"/>
    <w:rsid w:val="0065039F"/>
    <w:rsid w:val="00652A8C"/>
    <w:rsid w:val="00652E45"/>
    <w:rsid w:val="00655486"/>
    <w:rsid w:val="00657492"/>
    <w:rsid w:val="00662F3F"/>
    <w:rsid w:val="00664070"/>
    <w:rsid w:val="00665706"/>
    <w:rsid w:val="0066649E"/>
    <w:rsid w:val="00670692"/>
    <w:rsid w:val="00670832"/>
    <w:rsid w:val="00670F43"/>
    <w:rsid w:val="00675676"/>
    <w:rsid w:val="00677A41"/>
    <w:rsid w:val="0068026F"/>
    <w:rsid w:val="00681497"/>
    <w:rsid w:val="00681682"/>
    <w:rsid w:val="00682A01"/>
    <w:rsid w:val="00686752"/>
    <w:rsid w:val="00687FDD"/>
    <w:rsid w:val="006914BF"/>
    <w:rsid w:val="00694507"/>
    <w:rsid w:val="00694F00"/>
    <w:rsid w:val="006963B9"/>
    <w:rsid w:val="00696A5A"/>
    <w:rsid w:val="006977F7"/>
    <w:rsid w:val="00697B41"/>
    <w:rsid w:val="006B2E5B"/>
    <w:rsid w:val="006B3CB0"/>
    <w:rsid w:val="006B742A"/>
    <w:rsid w:val="006D0C99"/>
    <w:rsid w:val="006D0CFB"/>
    <w:rsid w:val="006D1A78"/>
    <w:rsid w:val="006D478D"/>
    <w:rsid w:val="006D5D66"/>
    <w:rsid w:val="006D7178"/>
    <w:rsid w:val="006E240C"/>
    <w:rsid w:val="006E2A93"/>
    <w:rsid w:val="006E6683"/>
    <w:rsid w:val="00702788"/>
    <w:rsid w:val="00707D86"/>
    <w:rsid w:val="007125A1"/>
    <w:rsid w:val="0071701D"/>
    <w:rsid w:val="007172CB"/>
    <w:rsid w:val="00722F61"/>
    <w:rsid w:val="00723651"/>
    <w:rsid w:val="00725275"/>
    <w:rsid w:val="00725A58"/>
    <w:rsid w:val="00727E32"/>
    <w:rsid w:val="00731F89"/>
    <w:rsid w:val="00733233"/>
    <w:rsid w:val="00737449"/>
    <w:rsid w:val="00744760"/>
    <w:rsid w:val="007460D7"/>
    <w:rsid w:val="007466A5"/>
    <w:rsid w:val="007533AA"/>
    <w:rsid w:val="007554EE"/>
    <w:rsid w:val="007560C9"/>
    <w:rsid w:val="0075753D"/>
    <w:rsid w:val="00766FC9"/>
    <w:rsid w:val="007768AC"/>
    <w:rsid w:val="00777683"/>
    <w:rsid w:val="00780555"/>
    <w:rsid w:val="00781595"/>
    <w:rsid w:val="0078180B"/>
    <w:rsid w:val="00782224"/>
    <w:rsid w:val="00782BDE"/>
    <w:rsid w:val="00784800"/>
    <w:rsid w:val="00785113"/>
    <w:rsid w:val="00791462"/>
    <w:rsid w:val="00796F9D"/>
    <w:rsid w:val="007A088E"/>
    <w:rsid w:val="007B075D"/>
    <w:rsid w:val="007B0BD2"/>
    <w:rsid w:val="007B2A68"/>
    <w:rsid w:val="007B3A84"/>
    <w:rsid w:val="007B4F70"/>
    <w:rsid w:val="007B5523"/>
    <w:rsid w:val="007B6A9A"/>
    <w:rsid w:val="007B74F1"/>
    <w:rsid w:val="007C0105"/>
    <w:rsid w:val="007C5D90"/>
    <w:rsid w:val="007C7CF2"/>
    <w:rsid w:val="007D0E86"/>
    <w:rsid w:val="007D144C"/>
    <w:rsid w:val="007D4F5A"/>
    <w:rsid w:val="007D63F1"/>
    <w:rsid w:val="007D76D4"/>
    <w:rsid w:val="007E124D"/>
    <w:rsid w:val="007E27CF"/>
    <w:rsid w:val="007E42A5"/>
    <w:rsid w:val="007E4AD9"/>
    <w:rsid w:val="007F086E"/>
    <w:rsid w:val="007F4467"/>
    <w:rsid w:val="0080658D"/>
    <w:rsid w:val="00811A5A"/>
    <w:rsid w:val="00816919"/>
    <w:rsid w:val="00817FA3"/>
    <w:rsid w:val="00824B5A"/>
    <w:rsid w:val="00826F30"/>
    <w:rsid w:val="008277D0"/>
    <w:rsid w:val="00827A65"/>
    <w:rsid w:val="00835103"/>
    <w:rsid w:val="00837F62"/>
    <w:rsid w:val="008412BE"/>
    <w:rsid w:val="008424E6"/>
    <w:rsid w:val="00844F97"/>
    <w:rsid w:val="00844FF4"/>
    <w:rsid w:val="00850DBD"/>
    <w:rsid w:val="00851BD4"/>
    <w:rsid w:val="00853AEE"/>
    <w:rsid w:val="00861557"/>
    <w:rsid w:val="00865B90"/>
    <w:rsid w:val="00867DBF"/>
    <w:rsid w:val="008718D3"/>
    <w:rsid w:val="008746EB"/>
    <w:rsid w:val="00875A39"/>
    <w:rsid w:val="00876BA8"/>
    <w:rsid w:val="0088104E"/>
    <w:rsid w:val="0088280D"/>
    <w:rsid w:val="0088633B"/>
    <w:rsid w:val="00886EB2"/>
    <w:rsid w:val="008960AA"/>
    <w:rsid w:val="0089694B"/>
    <w:rsid w:val="00897DA1"/>
    <w:rsid w:val="008A20AE"/>
    <w:rsid w:val="008B004E"/>
    <w:rsid w:val="008B09B9"/>
    <w:rsid w:val="008B7CEA"/>
    <w:rsid w:val="008B7DAD"/>
    <w:rsid w:val="008C75D2"/>
    <w:rsid w:val="008D1518"/>
    <w:rsid w:val="008D2715"/>
    <w:rsid w:val="008D2DF4"/>
    <w:rsid w:val="008D3BDE"/>
    <w:rsid w:val="008D70FA"/>
    <w:rsid w:val="008E0CC3"/>
    <w:rsid w:val="008E1ABA"/>
    <w:rsid w:val="008E20E0"/>
    <w:rsid w:val="008E4724"/>
    <w:rsid w:val="008E5536"/>
    <w:rsid w:val="008F411D"/>
    <w:rsid w:val="0090007D"/>
    <w:rsid w:val="00901942"/>
    <w:rsid w:val="009050D4"/>
    <w:rsid w:val="00906023"/>
    <w:rsid w:val="009136CC"/>
    <w:rsid w:val="009157B5"/>
    <w:rsid w:val="00920F51"/>
    <w:rsid w:val="00920FF8"/>
    <w:rsid w:val="00921432"/>
    <w:rsid w:val="00921B81"/>
    <w:rsid w:val="009230A9"/>
    <w:rsid w:val="00923630"/>
    <w:rsid w:val="00936B80"/>
    <w:rsid w:val="00945D26"/>
    <w:rsid w:val="00947F36"/>
    <w:rsid w:val="00955451"/>
    <w:rsid w:val="0096450A"/>
    <w:rsid w:val="00964B54"/>
    <w:rsid w:val="00967C62"/>
    <w:rsid w:val="009720CA"/>
    <w:rsid w:val="00982D18"/>
    <w:rsid w:val="009873C3"/>
    <w:rsid w:val="0099532B"/>
    <w:rsid w:val="009A32F7"/>
    <w:rsid w:val="009A3ED1"/>
    <w:rsid w:val="009B0B54"/>
    <w:rsid w:val="009B20D7"/>
    <w:rsid w:val="009B39C1"/>
    <w:rsid w:val="009B3F49"/>
    <w:rsid w:val="009B4D8C"/>
    <w:rsid w:val="009B5123"/>
    <w:rsid w:val="009C148E"/>
    <w:rsid w:val="009C2C99"/>
    <w:rsid w:val="009C53EC"/>
    <w:rsid w:val="009C5BEA"/>
    <w:rsid w:val="009D2807"/>
    <w:rsid w:val="009D443B"/>
    <w:rsid w:val="009D574C"/>
    <w:rsid w:val="009D7380"/>
    <w:rsid w:val="009D7ABA"/>
    <w:rsid w:val="009E7AAA"/>
    <w:rsid w:val="009F4E24"/>
    <w:rsid w:val="009F5FC4"/>
    <w:rsid w:val="009F6AE2"/>
    <w:rsid w:val="00A025E6"/>
    <w:rsid w:val="00A046E5"/>
    <w:rsid w:val="00A0680F"/>
    <w:rsid w:val="00A06D75"/>
    <w:rsid w:val="00A0788E"/>
    <w:rsid w:val="00A128CA"/>
    <w:rsid w:val="00A14E5D"/>
    <w:rsid w:val="00A165A7"/>
    <w:rsid w:val="00A167D8"/>
    <w:rsid w:val="00A22D9E"/>
    <w:rsid w:val="00A245C6"/>
    <w:rsid w:val="00A252E3"/>
    <w:rsid w:val="00A261D9"/>
    <w:rsid w:val="00A344DC"/>
    <w:rsid w:val="00A373FC"/>
    <w:rsid w:val="00A40E5C"/>
    <w:rsid w:val="00A464BC"/>
    <w:rsid w:val="00A50F93"/>
    <w:rsid w:val="00A52254"/>
    <w:rsid w:val="00A54FE5"/>
    <w:rsid w:val="00A61B4A"/>
    <w:rsid w:val="00A63BBE"/>
    <w:rsid w:val="00A64F5D"/>
    <w:rsid w:val="00A6672F"/>
    <w:rsid w:val="00A6736B"/>
    <w:rsid w:val="00A67D0B"/>
    <w:rsid w:val="00A74646"/>
    <w:rsid w:val="00A74C33"/>
    <w:rsid w:val="00A8026F"/>
    <w:rsid w:val="00A8250C"/>
    <w:rsid w:val="00A82B04"/>
    <w:rsid w:val="00A82D8E"/>
    <w:rsid w:val="00A8415E"/>
    <w:rsid w:val="00A85F2D"/>
    <w:rsid w:val="00A87069"/>
    <w:rsid w:val="00A87B61"/>
    <w:rsid w:val="00A901B0"/>
    <w:rsid w:val="00A96C9F"/>
    <w:rsid w:val="00AA016D"/>
    <w:rsid w:val="00AA18EA"/>
    <w:rsid w:val="00AA4B3B"/>
    <w:rsid w:val="00AA7754"/>
    <w:rsid w:val="00AA7760"/>
    <w:rsid w:val="00AA7C52"/>
    <w:rsid w:val="00AB1962"/>
    <w:rsid w:val="00AB4E56"/>
    <w:rsid w:val="00AB6926"/>
    <w:rsid w:val="00AC091E"/>
    <w:rsid w:val="00AC403E"/>
    <w:rsid w:val="00AD15BE"/>
    <w:rsid w:val="00AD1BD3"/>
    <w:rsid w:val="00AD56D0"/>
    <w:rsid w:val="00AD5B29"/>
    <w:rsid w:val="00AD6529"/>
    <w:rsid w:val="00AD776D"/>
    <w:rsid w:val="00AE549E"/>
    <w:rsid w:val="00AE6577"/>
    <w:rsid w:val="00AE6B55"/>
    <w:rsid w:val="00AF1D0A"/>
    <w:rsid w:val="00AF4D90"/>
    <w:rsid w:val="00AF5C2D"/>
    <w:rsid w:val="00B022E4"/>
    <w:rsid w:val="00B02F97"/>
    <w:rsid w:val="00B044EB"/>
    <w:rsid w:val="00B06B9C"/>
    <w:rsid w:val="00B17192"/>
    <w:rsid w:val="00B2108F"/>
    <w:rsid w:val="00B21DA9"/>
    <w:rsid w:val="00B23590"/>
    <w:rsid w:val="00B26B8D"/>
    <w:rsid w:val="00B306A5"/>
    <w:rsid w:val="00B31CDB"/>
    <w:rsid w:val="00B34371"/>
    <w:rsid w:val="00B37F1B"/>
    <w:rsid w:val="00B402A1"/>
    <w:rsid w:val="00B41454"/>
    <w:rsid w:val="00B41D24"/>
    <w:rsid w:val="00B47242"/>
    <w:rsid w:val="00B513E9"/>
    <w:rsid w:val="00B60788"/>
    <w:rsid w:val="00B641BC"/>
    <w:rsid w:val="00B71F44"/>
    <w:rsid w:val="00B727F3"/>
    <w:rsid w:val="00B7698B"/>
    <w:rsid w:val="00B822D5"/>
    <w:rsid w:val="00B82B3B"/>
    <w:rsid w:val="00B84CEA"/>
    <w:rsid w:val="00B91B6B"/>
    <w:rsid w:val="00B91B97"/>
    <w:rsid w:val="00B91C23"/>
    <w:rsid w:val="00BA0266"/>
    <w:rsid w:val="00BA13EB"/>
    <w:rsid w:val="00BA2A3B"/>
    <w:rsid w:val="00BA5A8F"/>
    <w:rsid w:val="00BA5B5B"/>
    <w:rsid w:val="00BB4F06"/>
    <w:rsid w:val="00BB5734"/>
    <w:rsid w:val="00BC24F6"/>
    <w:rsid w:val="00BC2603"/>
    <w:rsid w:val="00BC2FAD"/>
    <w:rsid w:val="00BD3825"/>
    <w:rsid w:val="00BD7346"/>
    <w:rsid w:val="00BE0624"/>
    <w:rsid w:val="00BE0E84"/>
    <w:rsid w:val="00BF0261"/>
    <w:rsid w:val="00C01E1C"/>
    <w:rsid w:val="00C023AC"/>
    <w:rsid w:val="00C03F86"/>
    <w:rsid w:val="00C0481B"/>
    <w:rsid w:val="00C07298"/>
    <w:rsid w:val="00C07C75"/>
    <w:rsid w:val="00C1012B"/>
    <w:rsid w:val="00C11601"/>
    <w:rsid w:val="00C12AC0"/>
    <w:rsid w:val="00C14591"/>
    <w:rsid w:val="00C25220"/>
    <w:rsid w:val="00C310EA"/>
    <w:rsid w:val="00C3336B"/>
    <w:rsid w:val="00C33EBE"/>
    <w:rsid w:val="00C3463F"/>
    <w:rsid w:val="00C35970"/>
    <w:rsid w:val="00C364EA"/>
    <w:rsid w:val="00C366B1"/>
    <w:rsid w:val="00C45D5E"/>
    <w:rsid w:val="00C51372"/>
    <w:rsid w:val="00C57A99"/>
    <w:rsid w:val="00C61E02"/>
    <w:rsid w:val="00C675DF"/>
    <w:rsid w:val="00C72C72"/>
    <w:rsid w:val="00C732B7"/>
    <w:rsid w:val="00C75B30"/>
    <w:rsid w:val="00C80FDB"/>
    <w:rsid w:val="00C8213A"/>
    <w:rsid w:val="00C82AB7"/>
    <w:rsid w:val="00C905BD"/>
    <w:rsid w:val="00C94933"/>
    <w:rsid w:val="00C95917"/>
    <w:rsid w:val="00C972B7"/>
    <w:rsid w:val="00C97FA2"/>
    <w:rsid w:val="00CA11F7"/>
    <w:rsid w:val="00CA3713"/>
    <w:rsid w:val="00CA7EE8"/>
    <w:rsid w:val="00CB3ABC"/>
    <w:rsid w:val="00CB4BC2"/>
    <w:rsid w:val="00CC3C0D"/>
    <w:rsid w:val="00CC44D1"/>
    <w:rsid w:val="00CC637E"/>
    <w:rsid w:val="00CD2B13"/>
    <w:rsid w:val="00CE1FE3"/>
    <w:rsid w:val="00CE7E26"/>
    <w:rsid w:val="00CF536D"/>
    <w:rsid w:val="00D039F4"/>
    <w:rsid w:val="00D03C81"/>
    <w:rsid w:val="00D05B5C"/>
    <w:rsid w:val="00D06DBA"/>
    <w:rsid w:val="00D07BA7"/>
    <w:rsid w:val="00D10A60"/>
    <w:rsid w:val="00D115C7"/>
    <w:rsid w:val="00D12BEA"/>
    <w:rsid w:val="00D14680"/>
    <w:rsid w:val="00D15028"/>
    <w:rsid w:val="00D16662"/>
    <w:rsid w:val="00D20121"/>
    <w:rsid w:val="00D212A8"/>
    <w:rsid w:val="00D236B0"/>
    <w:rsid w:val="00D241B4"/>
    <w:rsid w:val="00D26DC7"/>
    <w:rsid w:val="00D301DE"/>
    <w:rsid w:val="00D31BDE"/>
    <w:rsid w:val="00D32621"/>
    <w:rsid w:val="00D327E1"/>
    <w:rsid w:val="00D418AF"/>
    <w:rsid w:val="00D42D39"/>
    <w:rsid w:val="00D43981"/>
    <w:rsid w:val="00D44570"/>
    <w:rsid w:val="00D462E3"/>
    <w:rsid w:val="00D46E35"/>
    <w:rsid w:val="00D51A71"/>
    <w:rsid w:val="00D577D0"/>
    <w:rsid w:val="00D60C13"/>
    <w:rsid w:val="00D60F34"/>
    <w:rsid w:val="00D67FCF"/>
    <w:rsid w:val="00D715D3"/>
    <w:rsid w:val="00D73685"/>
    <w:rsid w:val="00D7386A"/>
    <w:rsid w:val="00D76702"/>
    <w:rsid w:val="00D80655"/>
    <w:rsid w:val="00D82BE8"/>
    <w:rsid w:val="00D90109"/>
    <w:rsid w:val="00D93D56"/>
    <w:rsid w:val="00D9439B"/>
    <w:rsid w:val="00D9658C"/>
    <w:rsid w:val="00D975A6"/>
    <w:rsid w:val="00D97E82"/>
    <w:rsid w:val="00DA0195"/>
    <w:rsid w:val="00DA15F2"/>
    <w:rsid w:val="00DA424B"/>
    <w:rsid w:val="00DA4BE1"/>
    <w:rsid w:val="00DB058B"/>
    <w:rsid w:val="00DB127C"/>
    <w:rsid w:val="00DB245D"/>
    <w:rsid w:val="00DB3120"/>
    <w:rsid w:val="00DB7113"/>
    <w:rsid w:val="00DB7644"/>
    <w:rsid w:val="00DD0F6E"/>
    <w:rsid w:val="00DE0CEC"/>
    <w:rsid w:val="00DE29E1"/>
    <w:rsid w:val="00DE4863"/>
    <w:rsid w:val="00DE6989"/>
    <w:rsid w:val="00DE7498"/>
    <w:rsid w:val="00DE7CE9"/>
    <w:rsid w:val="00DF0430"/>
    <w:rsid w:val="00DF0775"/>
    <w:rsid w:val="00DF1212"/>
    <w:rsid w:val="00DF1B6B"/>
    <w:rsid w:val="00DF3D9B"/>
    <w:rsid w:val="00DF4002"/>
    <w:rsid w:val="00DF5106"/>
    <w:rsid w:val="00DF52B9"/>
    <w:rsid w:val="00E03386"/>
    <w:rsid w:val="00E11D03"/>
    <w:rsid w:val="00E16002"/>
    <w:rsid w:val="00E20DE2"/>
    <w:rsid w:val="00E2156A"/>
    <w:rsid w:val="00E23FA9"/>
    <w:rsid w:val="00E24470"/>
    <w:rsid w:val="00E27E29"/>
    <w:rsid w:val="00E3277A"/>
    <w:rsid w:val="00E3351E"/>
    <w:rsid w:val="00E3569F"/>
    <w:rsid w:val="00E36017"/>
    <w:rsid w:val="00E36B2C"/>
    <w:rsid w:val="00E4068A"/>
    <w:rsid w:val="00E41770"/>
    <w:rsid w:val="00E4189A"/>
    <w:rsid w:val="00E4222F"/>
    <w:rsid w:val="00E44DEB"/>
    <w:rsid w:val="00E47C7E"/>
    <w:rsid w:val="00E47CC5"/>
    <w:rsid w:val="00E5084F"/>
    <w:rsid w:val="00E51B04"/>
    <w:rsid w:val="00E53839"/>
    <w:rsid w:val="00E567F2"/>
    <w:rsid w:val="00E606B2"/>
    <w:rsid w:val="00E60742"/>
    <w:rsid w:val="00E60F2F"/>
    <w:rsid w:val="00E650E3"/>
    <w:rsid w:val="00E65441"/>
    <w:rsid w:val="00E830A4"/>
    <w:rsid w:val="00E8588C"/>
    <w:rsid w:val="00E859F6"/>
    <w:rsid w:val="00E92DFB"/>
    <w:rsid w:val="00EA11F0"/>
    <w:rsid w:val="00EA3022"/>
    <w:rsid w:val="00EA403D"/>
    <w:rsid w:val="00EA60DA"/>
    <w:rsid w:val="00EB0090"/>
    <w:rsid w:val="00EB3B27"/>
    <w:rsid w:val="00EB4068"/>
    <w:rsid w:val="00EB43A5"/>
    <w:rsid w:val="00EB5640"/>
    <w:rsid w:val="00EB56B4"/>
    <w:rsid w:val="00EC0BBC"/>
    <w:rsid w:val="00EC43D5"/>
    <w:rsid w:val="00EE17DA"/>
    <w:rsid w:val="00EE1DAD"/>
    <w:rsid w:val="00EE68C7"/>
    <w:rsid w:val="00EE7D60"/>
    <w:rsid w:val="00EF032E"/>
    <w:rsid w:val="00EF7F5A"/>
    <w:rsid w:val="00F05363"/>
    <w:rsid w:val="00F13684"/>
    <w:rsid w:val="00F169C6"/>
    <w:rsid w:val="00F171C6"/>
    <w:rsid w:val="00F207CD"/>
    <w:rsid w:val="00F21142"/>
    <w:rsid w:val="00F2583E"/>
    <w:rsid w:val="00F31CA6"/>
    <w:rsid w:val="00F41547"/>
    <w:rsid w:val="00F41BDF"/>
    <w:rsid w:val="00F43A1F"/>
    <w:rsid w:val="00F46EA8"/>
    <w:rsid w:val="00F47B61"/>
    <w:rsid w:val="00F50746"/>
    <w:rsid w:val="00F52019"/>
    <w:rsid w:val="00F55E8C"/>
    <w:rsid w:val="00F57039"/>
    <w:rsid w:val="00F60818"/>
    <w:rsid w:val="00F8059D"/>
    <w:rsid w:val="00F81853"/>
    <w:rsid w:val="00F84F27"/>
    <w:rsid w:val="00F86EE4"/>
    <w:rsid w:val="00F9191E"/>
    <w:rsid w:val="00F940A8"/>
    <w:rsid w:val="00F9585B"/>
    <w:rsid w:val="00F95E0A"/>
    <w:rsid w:val="00F95F98"/>
    <w:rsid w:val="00F96738"/>
    <w:rsid w:val="00F96943"/>
    <w:rsid w:val="00F97DCD"/>
    <w:rsid w:val="00FA27E0"/>
    <w:rsid w:val="00FA6ADE"/>
    <w:rsid w:val="00FA7761"/>
    <w:rsid w:val="00FB1314"/>
    <w:rsid w:val="00FB39EC"/>
    <w:rsid w:val="00FB5350"/>
    <w:rsid w:val="00FB73D9"/>
    <w:rsid w:val="00FB7E1D"/>
    <w:rsid w:val="00FB7F8E"/>
    <w:rsid w:val="00FC5CA4"/>
    <w:rsid w:val="00FD156C"/>
    <w:rsid w:val="00FD1C37"/>
    <w:rsid w:val="00FD30F6"/>
    <w:rsid w:val="00FD461F"/>
    <w:rsid w:val="00FE22DA"/>
    <w:rsid w:val="00FE41E7"/>
    <w:rsid w:val="00FE50C8"/>
    <w:rsid w:val="00FF3DFF"/>
    <w:rsid w:val="00FF66D7"/>
    <w:rsid w:val="00FF7737"/>
    <w:rsid w:val="09D9861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3CDF0B5"/>
  <w15:docId w15:val="{EF4B9586-1B1A-45BB-9DD2-3224209A14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F9585B"/>
    <w:rPr>
      <w:rFonts w:ascii="Natom Pro" w:hAnsi="Natom Pro"/>
      <w:szCs w:val="24"/>
    </w:rPr>
  </w:style>
  <w:style w:type="paragraph" w:styleId="berschrift2">
    <w:name w:val="heading 2"/>
    <w:basedOn w:val="Standard"/>
    <w:next w:val="Standard"/>
    <w:link w:val="berschrift2Zchn"/>
    <w:semiHidden/>
    <w:unhideWhenUsed/>
    <w:qFormat/>
    <w:rsid w:val="00FD461F"/>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berschrift3">
    <w:name w:val="heading 3"/>
    <w:basedOn w:val="Standard"/>
    <w:link w:val="berschrift3Zchn"/>
    <w:uiPriority w:val="9"/>
    <w:qFormat/>
    <w:rsid w:val="00EA60DA"/>
    <w:pPr>
      <w:spacing w:before="100" w:beforeAutospacing="1" w:after="100" w:afterAutospacing="1"/>
      <w:outlineLvl w:val="2"/>
    </w:pPr>
    <w:rPr>
      <w:b/>
      <w:bCs/>
      <w:sz w:val="27"/>
      <w:szCs w:val="27"/>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rsid w:val="00B641BC"/>
    <w:pPr>
      <w:tabs>
        <w:tab w:val="center" w:pos="4536"/>
        <w:tab w:val="right" w:pos="9072"/>
      </w:tabs>
    </w:pPr>
  </w:style>
  <w:style w:type="character" w:styleId="Hyperlink">
    <w:name w:val="Hyperlink"/>
    <w:rsid w:val="00B641BC"/>
    <w:rPr>
      <w:color w:val="0000FF"/>
      <w:u w:val="single"/>
    </w:rPr>
  </w:style>
  <w:style w:type="paragraph" w:styleId="StandardWeb">
    <w:name w:val="Normal (Web)"/>
    <w:basedOn w:val="Standard"/>
    <w:rsid w:val="00B641BC"/>
    <w:pPr>
      <w:spacing w:before="100" w:beforeAutospacing="1" w:after="100" w:afterAutospacing="1"/>
    </w:pPr>
  </w:style>
  <w:style w:type="paragraph" w:styleId="Textkrper">
    <w:name w:val="Body Text"/>
    <w:basedOn w:val="Standard"/>
    <w:rsid w:val="00B641BC"/>
    <w:rPr>
      <w:rFonts w:ascii="Arial" w:hAnsi="Arial" w:cs="Arial"/>
      <w:szCs w:val="20"/>
    </w:rPr>
  </w:style>
  <w:style w:type="paragraph" w:styleId="Textkrper2">
    <w:name w:val="Body Text 2"/>
    <w:basedOn w:val="Standard"/>
    <w:rsid w:val="00B641BC"/>
    <w:pPr>
      <w:jc w:val="center"/>
    </w:pPr>
    <w:rPr>
      <w:rFonts w:ascii="Arial" w:hAnsi="Arial" w:cs="Arial"/>
      <w:b/>
      <w:bCs/>
      <w:szCs w:val="20"/>
    </w:rPr>
  </w:style>
  <w:style w:type="paragraph" w:styleId="Textkrper3">
    <w:name w:val="Body Text 3"/>
    <w:basedOn w:val="Standard"/>
    <w:rsid w:val="00B641BC"/>
    <w:rPr>
      <w:rFonts w:ascii="Arial" w:hAnsi="Arial" w:cs="Arial"/>
      <w:b/>
      <w:bCs/>
      <w:szCs w:val="20"/>
    </w:rPr>
  </w:style>
  <w:style w:type="paragraph" w:styleId="Sprechblasentext">
    <w:name w:val="Balloon Text"/>
    <w:basedOn w:val="Standard"/>
    <w:semiHidden/>
    <w:rsid w:val="00B641BC"/>
    <w:rPr>
      <w:rFonts w:ascii="Tahoma" w:hAnsi="Tahoma" w:cs="Tahoma"/>
      <w:sz w:val="16"/>
      <w:szCs w:val="16"/>
    </w:rPr>
  </w:style>
  <w:style w:type="paragraph" w:styleId="Fuzeile">
    <w:name w:val="footer"/>
    <w:basedOn w:val="Standard"/>
    <w:rsid w:val="00B641BC"/>
    <w:pPr>
      <w:tabs>
        <w:tab w:val="center" w:pos="4536"/>
        <w:tab w:val="right" w:pos="9072"/>
      </w:tabs>
    </w:pPr>
  </w:style>
  <w:style w:type="character" w:styleId="Fett">
    <w:name w:val="Strong"/>
    <w:qFormat/>
    <w:rsid w:val="00B641BC"/>
    <w:rPr>
      <w:b/>
      <w:bCs/>
    </w:rPr>
  </w:style>
  <w:style w:type="character" w:styleId="Kommentarzeichen">
    <w:name w:val="annotation reference"/>
    <w:semiHidden/>
    <w:rsid w:val="00BB4F06"/>
    <w:rPr>
      <w:sz w:val="16"/>
      <w:szCs w:val="16"/>
    </w:rPr>
  </w:style>
  <w:style w:type="paragraph" w:styleId="Kommentartext">
    <w:name w:val="annotation text"/>
    <w:basedOn w:val="Standard"/>
    <w:semiHidden/>
    <w:rsid w:val="00BB4F06"/>
    <w:rPr>
      <w:szCs w:val="20"/>
    </w:rPr>
  </w:style>
  <w:style w:type="paragraph" w:styleId="Kommentarthema">
    <w:name w:val="annotation subject"/>
    <w:basedOn w:val="Kommentartext"/>
    <w:next w:val="Kommentartext"/>
    <w:semiHidden/>
    <w:rsid w:val="00BB4F06"/>
    <w:rPr>
      <w:b/>
      <w:bCs/>
    </w:rPr>
  </w:style>
  <w:style w:type="paragraph" w:styleId="Dokumentstruktur">
    <w:name w:val="Document Map"/>
    <w:basedOn w:val="Standard"/>
    <w:semiHidden/>
    <w:rsid w:val="003A76A0"/>
    <w:pPr>
      <w:shd w:val="clear" w:color="auto" w:fill="000080"/>
    </w:pPr>
    <w:rPr>
      <w:rFonts w:ascii="Tahoma" w:hAnsi="Tahoma" w:cs="Tahoma"/>
      <w:szCs w:val="20"/>
    </w:rPr>
  </w:style>
  <w:style w:type="table" w:styleId="Tabellenraster">
    <w:name w:val="Table Grid"/>
    <w:basedOn w:val="NormaleTabelle"/>
    <w:rsid w:val="00BA13E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1E4491"/>
    <w:pPr>
      <w:ind w:left="720"/>
      <w:contextualSpacing/>
    </w:pPr>
  </w:style>
  <w:style w:type="character" w:customStyle="1" w:styleId="berschrift3Zchn">
    <w:name w:val="Überschrift 3 Zchn"/>
    <w:basedOn w:val="Absatz-Standardschriftart"/>
    <w:link w:val="berschrift3"/>
    <w:uiPriority w:val="9"/>
    <w:rsid w:val="00EA60DA"/>
    <w:rPr>
      <w:b/>
      <w:bCs/>
      <w:sz w:val="27"/>
      <w:szCs w:val="27"/>
    </w:rPr>
  </w:style>
  <w:style w:type="character" w:styleId="BesuchterLink">
    <w:name w:val="FollowedHyperlink"/>
    <w:basedOn w:val="Absatz-Standardschriftart"/>
    <w:semiHidden/>
    <w:unhideWhenUsed/>
    <w:rsid w:val="000F4CA6"/>
    <w:rPr>
      <w:color w:val="800080" w:themeColor="followedHyperlink"/>
      <w:u w:val="single"/>
    </w:rPr>
  </w:style>
  <w:style w:type="paragraph" w:styleId="Titel">
    <w:name w:val="Title"/>
    <w:basedOn w:val="Standard"/>
    <w:next w:val="Standard"/>
    <w:link w:val="TitelZchn"/>
    <w:qFormat/>
    <w:rsid w:val="00F9585B"/>
    <w:pPr>
      <w:spacing w:before="1200"/>
      <w:contextualSpacing/>
    </w:pPr>
    <w:rPr>
      <w:rFonts w:ascii="Natom Pro Black" w:eastAsiaTheme="majorEastAsia" w:hAnsi="Natom Pro Black" w:cstheme="majorBidi"/>
      <w:color w:val="93CA15"/>
      <w:spacing w:val="-10"/>
      <w:kern w:val="28"/>
      <w:sz w:val="48"/>
      <w:szCs w:val="56"/>
    </w:rPr>
  </w:style>
  <w:style w:type="character" w:customStyle="1" w:styleId="TitelZchn">
    <w:name w:val="Titel Zchn"/>
    <w:basedOn w:val="Absatz-Standardschriftart"/>
    <w:link w:val="Titel"/>
    <w:rsid w:val="00F9585B"/>
    <w:rPr>
      <w:rFonts w:ascii="Natom Pro Black" w:eastAsiaTheme="majorEastAsia" w:hAnsi="Natom Pro Black" w:cstheme="majorBidi"/>
      <w:color w:val="93CA15"/>
      <w:spacing w:val="-10"/>
      <w:kern w:val="28"/>
      <w:sz w:val="48"/>
      <w:szCs w:val="56"/>
    </w:rPr>
  </w:style>
  <w:style w:type="paragraph" w:styleId="berarbeitung">
    <w:name w:val="Revision"/>
    <w:hidden/>
    <w:uiPriority w:val="99"/>
    <w:semiHidden/>
    <w:rsid w:val="00A261D9"/>
    <w:rPr>
      <w:rFonts w:ascii="Natom Pro" w:hAnsi="Natom Pro"/>
      <w:szCs w:val="24"/>
    </w:rPr>
  </w:style>
  <w:style w:type="character" w:customStyle="1" w:styleId="apple-converted-space">
    <w:name w:val="apple-converted-space"/>
    <w:basedOn w:val="Absatz-Standardschriftart"/>
    <w:rsid w:val="00A261D9"/>
  </w:style>
  <w:style w:type="character" w:customStyle="1" w:styleId="berschrift2Zchn">
    <w:name w:val="Überschrift 2 Zchn"/>
    <w:basedOn w:val="Absatz-Standardschriftart"/>
    <w:link w:val="berschrift2"/>
    <w:semiHidden/>
    <w:rsid w:val="00FD461F"/>
    <w:rPr>
      <w:rFonts w:asciiTheme="majorHAnsi" w:eastAsiaTheme="majorEastAsia" w:hAnsiTheme="majorHAnsi" w:cstheme="majorBidi"/>
      <w:color w:val="365F91"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1194267">
      <w:bodyDiv w:val="1"/>
      <w:marLeft w:val="0"/>
      <w:marRight w:val="0"/>
      <w:marTop w:val="0"/>
      <w:marBottom w:val="0"/>
      <w:divBdr>
        <w:top w:val="none" w:sz="0" w:space="0" w:color="auto"/>
        <w:left w:val="none" w:sz="0" w:space="0" w:color="auto"/>
        <w:bottom w:val="none" w:sz="0" w:space="0" w:color="auto"/>
        <w:right w:val="none" w:sz="0" w:space="0" w:color="auto"/>
      </w:divBdr>
      <w:divsChild>
        <w:div w:id="509174692">
          <w:marLeft w:val="0"/>
          <w:marRight w:val="0"/>
          <w:marTop w:val="0"/>
          <w:marBottom w:val="0"/>
          <w:divBdr>
            <w:top w:val="none" w:sz="0" w:space="0" w:color="auto"/>
            <w:left w:val="none" w:sz="0" w:space="0" w:color="auto"/>
            <w:bottom w:val="none" w:sz="0" w:space="0" w:color="auto"/>
            <w:right w:val="none" w:sz="0" w:space="0" w:color="auto"/>
          </w:divBdr>
          <w:divsChild>
            <w:div w:id="1857689752">
              <w:marLeft w:val="0"/>
              <w:marRight w:val="0"/>
              <w:marTop w:val="0"/>
              <w:marBottom w:val="0"/>
              <w:divBdr>
                <w:top w:val="none" w:sz="0" w:space="0" w:color="auto"/>
                <w:left w:val="none" w:sz="0" w:space="0" w:color="auto"/>
                <w:bottom w:val="none" w:sz="0" w:space="0" w:color="auto"/>
                <w:right w:val="none" w:sz="0" w:space="0" w:color="auto"/>
              </w:divBdr>
              <w:divsChild>
                <w:div w:id="1801027462">
                  <w:marLeft w:val="0"/>
                  <w:marRight w:val="0"/>
                  <w:marTop w:val="0"/>
                  <w:marBottom w:val="0"/>
                  <w:divBdr>
                    <w:top w:val="none" w:sz="0" w:space="0" w:color="auto"/>
                    <w:left w:val="none" w:sz="0" w:space="0" w:color="auto"/>
                    <w:bottom w:val="none" w:sz="0" w:space="0" w:color="auto"/>
                    <w:right w:val="none" w:sz="0" w:space="0" w:color="auto"/>
                  </w:divBdr>
                  <w:divsChild>
                    <w:div w:id="1102841115">
                      <w:marLeft w:val="0"/>
                      <w:marRight w:val="0"/>
                      <w:marTop w:val="0"/>
                      <w:marBottom w:val="0"/>
                      <w:divBdr>
                        <w:top w:val="none" w:sz="0" w:space="0" w:color="auto"/>
                        <w:left w:val="none" w:sz="0" w:space="0" w:color="auto"/>
                        <w:bottom w:val="none" w:sz="0" w:space="0" w:color="auto"/>
                        <w:right w:val="none" w:sz="0" w:space="0" w:color="auto"/>
                      </w:divBdr>
                      <w:divsChild>
                        <w:div w:id="1636176479">
                          <w:marLeft w:val="0"/>
                          <w:marRight w:val="0"/>
                          <w:marTop w:val="0"/>
                          <w:marBottom w:val="0"/>
                          <w:divBdr>
                            <w:top w:val="none" w:sz="0" w:space="0" w:color="auto"/>
                            <w:left w:val="none" w:sz="0" w:space="0" w:color="auto"/>
                            <w:bottom w:val="none" w:sz="0" w:space="0" w:color="auto"/>
                            <w:right w:val="none" w:sz="0" w:space="0" w:color="auto"/>
                          </w:divBdr>
                          <w:divsChild>
                            <w:div w:id="281960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66330057">
          <w:marLeft w:val="0"/>
          <w:marRight w:val="0"/>
          <w:marTop w:val="0"/>
          <w:marBottom w:val="0"/>
          <w:divBdr>
            <w:top w:val="none" w:sz="0" w:space="0" w:color="auto"/>
            <w:left w:val="none" w:sz="0" w:space="0" w:color="auto"/>
            <w:bottom w:val="none" w:sz="0" w:space="0" w:color="auto"/>
            <w:right w:val="none" w:sz="0" w:space="0" w:color="auto"/>
          </w:divBdr>
          <w:divsChild>
            <w:div w:id="122624764">
              <w:marLeft w:val="0"/>
              <w:marRight w:val="0"/>
              <w:marTop w:val="0"/>
              <w:marBottom w:val="0"/>
              <w:divBdr>
                <w:top w:val="none" w:sz="0" w:space="0" w:color="auto"/>
                <w:left w:val="none" w:sz="0" w:space="0" w:color="auto"/>
                <w:bottom w:val="none" w:sz="0" w:space="0" w:color="auto"/>
                <w:right w:val="none" w:sz="0" w:space="0" w:color="auto"/>
              </w:divBdr>
              <w:divsChild>
                <w:div w:id="434641195">
                  <w:marLeft w:val="0"/>
                  <w:marRight w:val="0"/>
                  <w:marTop w:val="0"/>
                  <w:marBottom w:val="0"/>
                  <w:divBdr>
                    <w:top w:val="none" w:sz="0" w:space="0" w:color="auto"/>
                    <w:left w:val="none" w:sz="0" w:space="0" w:color="auto"/>
                    <w:bottom w:val="none" w:sz="0" w:space="0" w:color="auto"/>
                    <w:right w:val="none" w:sz="0" w:space="0" w:color="auto"/>
                  </w:divBdr>
                  <w:divsChild>
                    <w:div w:id="820315367">
                      <w:marLeft w:val="0"/>
                      <w:marRight w:val="0"/>
                      <w:marTop w:val="0"/>
                      <w:marBottom w:val="0"/>
                      <w:divBdr>
                        <w:top w:val="none" w:sz="0" w:space="0" w:color="auto"/>
                        <w:left w:val="none" w:sz="0" w:space="0" w:color="auto"/>
                        <w:bottom w:val="none" w:sz="0" w:space="0" w:color="auto"/>
                        <w:right w:val="none" w:sz="0" w:space="0" w:color="auto"/>
                      </w:divBdr>
                      <w:divsChild>
                        <w:div w:id="406343253">
                          <w:marLeft w:val="0"/>
                          <w:marRight w:val="0"/>
                          <w:marTop w:val="0"/>
                          <w:marBottom w:val="0"/>
                          <w:divBdr>
                            <w:top w:val="none" w:sz="0" w:space="0" w:color="auto"/>
                            <w:left w:val="none" w:sz="0" w:space="0" w:color="auto"/>
                            <w:bottom w:val="none" w:sz="0" w:space="0" w:color="auto"/>
                            <w:right w:val="none" w:sz="0" w:space="0" w:color="auto"/>
                          </w:divBdr>
                          <w:divsChild>
                            <w:div w:id="1031757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4128722">
          <w:marLeft w:val="0"/>
          <w:marRight w:val="0"/>
          <w:marTop w:val="0"/>
          <w:marBottom w:val="0"/>
          <w:divBdr>
            <w:top w:val="none" w:sz="0" w:space="0" w:color="auto"/>
            <w:left w:val="none" w:sz="0" w:space="0" w:color="auto"/>
            <w:bottom w:val="none" w:sz="0" w:space="0" w:color="auto"/>
            <w:right w:val="none" w:sz="0" w:space="0" w:color="auto"/>
          </w:divBdr>
          <w:divsChild>
            <w:div w:id="913709331">
              <w:marLeft w:val="0"/>
              <w:marRight w:val="0"/>
              <w:marTop w:val="0"/>
              <w:marBottom w:val="0"/>
              <w:divBdr>
                <w:top w:val="none" w:sz="0" w:space="0" w:color="auto"/>
                <w:left w:val="none" w:sz="0" w:space="0" w:color="auto"/>
                <w:bottom w:val="none" w:sz="0" w:space="0" w:color="auto"/>
                <w:right w:val="none" w:sz="0" w:space="0" w:color="auto"/>
              </w:divBdr>
              <w:divsChild>
                <w:div w:id="1194659736">
                  <w:marLeft w:val="0"/>
                  <w:marRight w:val="0"/>
                  <w:marTop w:val="0"/>
                  <w:marBottom w:val="0"/>
                  <w:divBdr>
                    <w:top w:val="none" w:sz="0" w:space="0" w:color="auto"/>
                    <w:left w:val="none" w:sz="0" w:space="0" w:color="auto"/>
                    <w:bottom w:val="none" w:sz="0" w:space="0" w:color="auto"/>
                    <w:right w:val="none" w:sz="0" w:space="0" w:color="auto"/>
                  </w:divBdr>
                  <w:divsChild>
                    <w:div w:id="1459569510">
                      <w:marLeft w:val="0"/>
                      <w:marRight w:val="0"/>
                      <w:marTop w:val="0"/>
                      <w:marBottom w:val="0"/>
                      <w:divBdr>
                        <w:top w:val="none" w:sz="0" w:space="0" w:color="auto"/>
                        <w:left w:val="none" w:sz="0" w:space="0" w:color="auto"/>
                        <w:bottom w:val="none" w:sz="0" w:space="0" w:color="auto"/>
                        <w:right w:val="none" w:sz="0" w:space="0" w:color="auto"/>
                      </w:divBdr>
                      <w:divsChild>
                        <w:div w:id="2005811764">
                          <w:marLeft w:val="0"/>
                          <w:marRight w:val="0"/>
                          <w:marTop w:val="0"/>
                          <w:marBottom w:val="0"/>
                          <w:divBdr>
                            <w:top w:val="none" w:sz="0" w:space="0" w:color="auto"/>
                            <w:left w:val="none" w:sz="0" w:space="0" w:color="auto"/>
                            <w:bottom w:val="none" w:sz="0" w:space="0" w:color="auto"/>
                            <w:right w:val="none" w:sz="0" w:space="0" w:color="auto"/>
                          </w:divBdr>
                          <w:divsChild>
                            <w:div w:id="195124263">
                              <w:marLeft w:val="0"/>
                              <w:marRight w:val="0"/>
                              <w:marTop w:val="0"/>
                              <w:marBottom w:val="0"/>
                              <w:divBdr>
                                <w:top w:val="none" w:sz="0" w:space="0" w:color="auto"/>
                                <w:left w:val="none" w:sz="0" w:space="0" w:color="auto"/>
                                <w:bottom w:val="none" w:sz="0" w:space="0" w:color="auto"/>
                                <w:right w:val="none" w:sz="0" w:space="0" w:color="auto"/>
                              </w:divBdr>
                              <w:divsChild>
                                <w:div w:id="984049027">
                                  <w:marLeft w:val="0"/>
                                  <w:marRight w:val="0"/>
                                  <w:marTop w:val="0"/>
                                  <w:marBottom w:val="0"/>
                                  <w:divBdr>
                                    <w:top w:val="none" w:sz="0" w:space="0" w:color="auto"/>
                                    <w:left w:val="none" w:sz="0" w:space="0" w:color="auto"/>
                                    <w:bottom w:val="none" w:sz="0" w:space="0" w:color="auto"/>
                                    <w:right w:val="none" w:sz="0" w:space="0" w:color="auto"/>
                                  </w:divBdr>
                                  <w:divsChild>
                                    <w:div w:id="66533228">
                                      <w:marLeft w:val="0"/>
                                      <w:marRight w:val="0"/>
                                      <w:marTop w:val="0"/>
                                      <w:marBottom w:val="0"/>
                                      <w:divBdr>
                                        <w:top w:val="none" w:sz="0" w:space="0" w:color="auto"/>
                                        <w:left w:val="none" w:sz="0" w:space="0" w:color="auto"/>
                                        <w:bottom w:val="none" w:sz="0" w:space="0" w:color="auto"/>
                                        <w:right w:val="none" w:sz="0" w:space="0" w:color="auto"/>
                                      </w:divBdr>
                                      <w:divsChild>
                                        <w:div w:id="805584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9997563">
      <w:bodyDiv w:val="1"/>
      <w:marLeft w:val="0"/>
      <w:marRight w:val="0"/>
      <w:marTop w:val="0"/>
      <w:marBottom w:val="0"/>
      <w:divBdr>
        <w:top w:val="none" w:sz="0" w:space="0" w:color="auto"/>
        <w:left w:val="none" w:sz="0" w:space="0" w:color="auto"/>
        <w:bottom w:val="none" w:sz="0" w:space="0" w:color="auto"/>
        <w:right w:val="none" w:sz="0" w:space="0" w:color="auto"/>
      </w:divBdr>
    </w:div>
    <w:div w:id="409232872">
      <w:bodyDiv w:val="1"/>
      <w:marLeft w:val="0"/>
      <w:marRight w:val="0"/>
      <w:marTop w:val="0"/>
      <w:marBottom w:val="0"/>
      <w:divBdr>
        <w:top w:val="none" w:sz="0" w:space="0" w:color="auto"/>
        <w:left w:val="none" w:sz="0" w:space="0" w:color="auto"/>
        <w:bottom w:val="none" w:sz="0" w:space="0" w:color="auto"/>
        <w:right w:val="none" w:sz="0" w:space="0" w:color="auto"/>
      </w:divBdr>
      <w:divsChild>
        <w:div w:id="1340084456">
          <w:marLeft w:val="0"/>
          <w:marRight w:val="0"/>
          <w:marTop w:val="0"/>
          <w:marBottom w:val="0"/>
          <w:divBdr>
            <w:top w:val="none" w:sz="0" w:space="0" w:color="auto"/>
            <w:left w:val="none" w:sz="0" w:space="0" w:color="auto"/>
            <w:bottom w:val="none" w:sz="0" w:space="0" w:color="auto"/>
            <w:right w:val="none" w:sz="0" w:space="0" w:color="auto"/>
          </w:divBdr>
        </w:div>
      </w:divsChild>
    </w:div>
    <w:div w:id="514197860">
      <w:bodyDiv w:val="1"/>
      <w:marLeft w:val="0"/>
      <w:marRight w:val="0"/>
      <w:marTop w:val="0"/>
      <w:marBottom w:val="0"/>
      <w:divBdr>
        <w:top w:val="none" w:sz="0" w:space="0" w:color="auto"/>
        <w:left w:val="none" w:sz="0" w:space="0" w:color="auto"/>
        <w:bottom w:val="none" w:sz="0" w:space="0" w:color="auto"/>
        <w:right w:val="none" w:sz="0" w:space="0" w:color="auto"/>
      </w:divBdr>
    </w:div>
    <w:div w:id="833960337">
      <w:bodyDiv w:val="1"/>
      <w:marLeft w:val="0"/>
      <w:marRight w:val="0"/>
      <w:marTop w:val="0"/>
      <w:marBottom w:val="0"/>
      <w:divBdr>
        <w:top w:val="none" w:sz="0" w:space="0" w:color="auto"/>
        <w:left w:val="none" w:sz="0" w:space="0" w:color="auto"/>
        <w:bottom w:val="none" w:sz="0" w:space="0" w:color="auto"/>
        <w:right w:val="none" w:sz="0" w:space="0" w:color="auto"/>
      </w:divBdr>
    </w:div>
    <w:div w:id="1026831934">
      <w:bodyDiv w:val="1"/>
      <w:marLeft w:val="0"/>
      <w:marRight w:val="0"/>
      <w:marTop w:val="0"/>
      <w:marBottom w:val="0"/>
      <w:divBdr>
        <w:top w:val="none" w:sz="0" w:space="0" w:color="auto"/>
        <w:left w:val="none" w:sz="0" w:space="0" w:color="auto"/>
        <w:bottom w:val="none" w:sz="0" w:space="0" w:color="auto"/>
        <w:right w:val="none" w:sz="0" w:space="0" w:color="auto"/>
      </w:divBdr>
    </w:div>
    <w:div w:id="1548763965">
      <w:bodyDiv w:val="1"/>
      <w:marLeft w:val="0"/>
      <w:marRight w:val="0"/>
      <w:marTop w:val="0"/>
      <w:marBottom w:val="0"/>
      <w:divBdr>
        <w:top w:val="none" w:sz="0" w:space="0" w:color="auto"/>
        <w:left w:val="none" w:sz="0" w:space="0" w:color="auto"/>
        <w:bottom w:val="none" w:sz="0" w:space="0" w:color="auto"/>
        <w:right w:val="none" w:sz="0" w:space="0" w:color="auto"/>
      </w:divBdr>
    </w:div>
    <w:div w:id="1624848715">
      <w:bodyDiv w:val="1"/>
      <w:marLeft w:val="0"/>
      <w:marRight w:val="0"/>
      <w:marTop w:val="0"/>
      <w:marBottom w:val="0"/>
      <w:divBdr>
        <w:top w:val="none" w:sz="0" w:space="0" w:color="auto"/>
        <w:left w:val="none" w:sz="0" w:space="0" w:color="auto"/>
        <w:bottom w:val="none" w:sz="0" w:space="0" w:color="auto"/>
        <w:right w:val="none" w:sz="0" w:space="0" w:color="auto"/>
      </w:divBdr>
    </w:div>
    <w:div w:id="1671325152">
      <w:bodyDiv w:val="1"/>
      <w:marLeft w:val="0"/>
      <w:marRight w:val="0"/>
      <w:marTop w:val="0"/>
      <w:marBottom w:val="0"/>
      <w:divBdr>
        <w:top w:val="none" w:sz="0" w:space="0" w:color="auto"/>
        <w:left w:val="none" w:sz="0" w:space="0" w:color="auto"/>
        <w:bottom w:val="none" w:sz="0" w:space="0" w:color="auto"/>
        <w:right w:val="none" w:sz="0" w:space="0" w:color="auto"/>
      </w:divBdr>
    </w:div>
    <w:div w:id="1725789154">
      <w:bodyDiv w:val="1"/>
      <w:marLeft w:val="0"/>
      <w:marRight w:val="0"/>
      <w:marTop w:val="0"/>
      <w:marBottom w:val="0"/>
      <w:divBdr>
        <w:top w:val="none" w:sz="0" w:space="0" w:color="auto"/>
        <w:left w:val="none" w:sz="0" w:space="0" w:color="auto"/>
        <w:bottom w:val="none" w:sz="0" w:space="0" w:color="auto"/>
        <w:right w:val="none" w:sz="0" w:space="0" w:color="auto"/>
      </w:divBdr>
      <w:divsChild>
        <w:div w:id="1750422606">
          <w:marLeft w:val="0"/>
          <w:marRight w:val="0"/>
          <w:marTop w:val="0"/>
          <w:marBottom w:val="0"/>
          <w:divBdr>
            <w:top w:val="none" w:sz="0" w:space="0" w:color="auto"/>
            <w:left w:val="none" w:sz="0" w:space="0" w:color="auto"/>
            <w:bottom w:val="none" w:sz="0" w:space="0" w:color="auto"/>
            <w:right w:val="none" w:sz="0" w:space="0" w:color="auto"/>
          </w:divBdr>
        </w:div>
      </w:divsChild>
    </w:div>
    <w:div w:id="1911848285">
      <w:bodyDiv w:val="1"/>
      <w:marLeft w:val="0"/>
      <w:marRight w:val="0"/>
      <w:marTop w:val="0"/>
      <w:marBottom w:val="0"/>
      <w:divBdr>
        <w:top w:val="none" w:sz="0" w:space="0" w:color="auto"/>
        <w:left w:val="none" w:sz="0" w:space="0" w:color="auto"/>
        <w:bottom w:val="none" w:sz="0" w:space="0" w:color="auto"/>
        <w:right w:val="none" w:sz="0" w:space="0" w:color="auto"/>
      </w:divBdr>
    </w:div>
    <w:div w:id="1934390888">
      <w:bodyDiv w:val="1"/>
      <w:marLeft w:val="0"/>
      <w:marRight w:val="0"/>
      <w:marTop w:val="0"/>
      <w:marBottom w:val="0"/>
      <w:divBdr>
        <w:top w:val="none" w:sz="0" w:space="0" w:color="auto"/>
        <w:left w:val="none" w:sz="0" w:space="0" w:color="auto"/>
        <w:bottom w:val="none" w:sz="0" w:space="0" w:color="auto"/>
        <w:right w:val="none" w:sz="0" w:space="0" w:color="auto"/>
      </w:divBdr>
      <w:divsChild>
        <w:div w:id="907569811">
          <w:marLeft w:val="0"/>
          <w:marRight w:val="0"/>
          <w:marTop w:val="0"/>
          <w:marBottom w:val="0"/>
          <w:divBdr>
            <w:top w:val="none" w:sz="0" w:space="0" w:color="auto"/>
            <w:left w:val="none" w:sz="0" w:space="0" w:color="auto"/>
            <w:bottom w:val="none" w:sz="0" w:space="0" w:color="auto"/>
            <w:right w:val="none" w:sz="0" w:space="0" w:color="auto"/>
          </w:divBdr>
          <w:divsChild>
            <w:div w:id="787941394">
              <w:marLeft w:val="0"/>
              <w:marRight w:val="0"/>
              <w:marTop w:val="0"/>
              <w:marBottom w:val="0"/>
              <w:divBdr>
                <w:top w:val="none" w:sz="0" w:space="0" w:color="auto"/>
                <w:left w:val="none" w:sz="0" w:space="0" w:color="auto"/>
                <w:bottom w:val="none" w:sz="0" w:space="0" w:color="auto"/>
                <w:right w:val="none" w:sz="0" w:space="0" w:color="auto"/>
              </w:divBdr>
              <w:divsChild>
                <w:div w:id="621887033">
                  <w:marLeft w:val="0"/>
                  <w:marRight w:val="0"/>
                  <w:marTop w:val="0"/>
                  <w:marBottom w:val="0"/>
                  <w:divBdr>
                    <w:top w:val="none" w:sz="0" w:space="0" w:color="auto"/>
                    <w:left w:val="none" w:sz="0" w:space="0" w:color="auto"/>
                    <w:bottom w:val="none" w:sz="0" w:space="0" w:color="auto"/>
                    <w:right w:val="none" w:sz="0" w:space="0" w:color="auto"/>
                  </w:divBdr>
                  <w:divsChild>
                    <w:div w:id="285698440">
                      <w:marLeft w:val="0"/>
                      <w:marRight w:val="0"/>
                      <w:marTop w:val="0"/>
                      <w:marBottom w:val="0"/>
                      <w:divBdr>
                        <w:top w:val="none" w:sz="0" w:space="0" w:color="auto"/>
                        <w:left w:val="none" w:sz="0" w:space="0" w:color="auto"/>
                        <w:bottom w:val="none" w:sz="0" w:space="0" w:color="auto"/>
                        <w:right w:val="none" w:sz="0" w:space="0" w:color="auto"/>
                      </w:divBdr>
                      <w:divsChild>
                        <w:div w:id="182061888">
                          <w:marLeft w:val="0"/>
                          <w:marRight w:val="0"/>
                          <w:marTop w:val="0"/>
                          <w:marBottom w:val="0"/>
                          <w:divBdr>
                            <w:top w:val="none" w:sz="0" w:space="0" w:color="auto"/>
                            <w:left w:val="none" w:sz="0" w:space="0" w:color="auto"/>
                            <w:bottom w:val="none" w:sz="0" w:space="0" w:color="auto"/>
                            <w:right w:val="none" w:sz="0" w:space="0" w:color="auto"/>
                          </w:divBdr>
                          <w:divsChild>
                            <w:div w:id="1127552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1165597">
          <w:marLeft w:val="0"/>
          <w:marRight w:val="0"/>
          <w:marTop w:val="0"/>
          <w:marBottom w:val="0"/>
          <w:divBdr>
            <w:top w:val="none" w:sz="0" w:space="0" w:color="auto"/>
            <w:left w:val="none" w:sz="0" w:space="0" w:color="auto"/>
            <w:bottom w:val="none" w:sz="0" w:space="0" w:color="auto"/>
            <w:right w:val="none" w:sz="0" w:space="0" w:color="auto"/>
          </w:divBdr>
          <w:divsChild>
            <w:div w:id="1561137128">
              <w:marLeft w:val="0"/>
              <w:marRight w:val="0"/>
              <w:marTop w:val="0"/>
              <w:marBottom w:val="0"/>
              <w:divBdr>
                <w:top w:val="none" w:sz="0" w:space="0" w:color="auto"/>
                <w:left w:val="none" w:sz="0" w:space="0" w:color="auto"/>
                <w:bottom w:val="none" w:sz="0" w:space="0" w:color="auto"/>
                <w:right w:val="none" w:sz="0" w:space="0" w:color="auto"/>
              </w:divBdr>
              <w:divsChild>
                <w:div w:id="701127088">
                  <w:marLeft w:val="0"/>
                  <w:marRight w:val="0"/>
                  <w:marTop w:val="0"/>
                  <w:marBottom w:val="0"/>
                  <w:divBdr>
                    <w:top w:val="none" w:sz="0" w:space="0" w:color="auto"/>
                    <w:left w:val="none" w:sz="0" w:space="0" w:color="auto"/>
                    <w:bottom w:val="none" w:sz="0" w:space="0" w:color="auto"/>
                    <w:right w:val="none" w:sz="0" w:space="0" w:color="auto"/>
                  </w:divBdr>
                  <w:divsChild>
                    <w:div w:id="1589003643">
                      <w:marLeft w:val="0"/>
                      <w:marRight w:val="0"/>
                      <w:marTop w:val="0"/>
                      <w:marBottom w:val="0"/>
                      <w:divBdr>
                        <w:top w:val="none" w:sz="0" w:space="0" w:color="auto"/>
                        <w:left w:val="none" w:sz="0" w:space="0" w:color="auto"/>
                        <w:bottom w:val="none" w:sz="0" w:space="0" w:color="auto"/>
                        <w:right w:val="none" w:sz="0" w:space="0" w:color="auto"/>
                      </w:divBdr>
                      <w:divsChild>
                        <w:div w:id="1965228368">
                          <w:marLeft w:val="0"/>
                          <w:marRight w:val="0"/>
                          <w:marTop w:val="0"/>
                          <w:marBottom w:val="0"/>
                          <w:divBdr>
                            <w:top w:val="none" w:sz="0" w:space="0" w:color="auto"/>
                            <w:left w:val="none" w:sz="0" w:space="0" w:color="auto"/>
                            <w:bottom w:val="none" w:sz="0" w:space="0" w:color="auto"/>
                            <w:right w:val="none" w:sz="0" w:space="0" w:color="auto"/>
                          </w:divBdr>
                          <w:divsChild>
                            <w:div w:id="883103729">
                              <w:marLeft w:val="0"/>
                              <w:marRight w:val="0"/>
                              <w:marTop w:val="0"/>
                              <w:marBottom w:val="0"/>
                              <w:divBdr>
                                <w:top w:val="none" w:sz="0" w:space="0" w:color="auto"/>
                                <w:left w:val="none" w:sz="0" w:space="0" w:color="auto"/>
                                <w:bottom w:val="none" w:sz="0" w:space="0" w:color="auto"/>
                                <w:right w:val="none" w:sz="0" w:space="0" w:color="auto"/>
                              </w:divBdr>
                              <w:divsChild>
                                <w:div w:id="1725983286">
                                  <w:marLeft w:val="0"/>
                                  <w:marRight w:val="0"/>
                                  <w:marTop w:val="0"/>
                                  <w:marBottom w:val="0"/>
                                  <w:divBdr>
                                    <w:top w:val="none" w:sz="0" w:space="0" w:color="auto"/>
                                    <w:left w:val="none" w:sz="0" w:space="0" w:color="auto"/>
                                    <w:bottom w:val="none" w:sz="0" w:space="0" w:color="auto"/>
                                    <w:right w:val="none" w:sz="0" w:space="0" w:color="auto"/>
                                  </w:divBdr>
                                  <w:divsChild>
                                    <w:div w:id="791897908">
                                      <w:marLeft w:val="0"/>
                                      <w:marRight w:val="0"/>
                                      <w:marTop w:val="0"/>
                                      <w:marBottom w:val="0"/>
                                      <w:divBdr>
                                        <w:top w:val="none" w:sz="0" w:space="0" w:color="auto"/>
                                        <w:left w:val="none" w:sz="0" w:space="0" w:color="auto"/>
                                        <w:bottom w:val="none" w:sz="0" w:space="0" w:color="auto"/>
                                        <w:right w:val="none" w:sz="0" w:space="0" w:color="auto"/>
                                      </w:divBdr>
                                      <w:divsChild>
                                        <w:div w:id="624891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47805129">
          <w:marLeft w:val="0"/>
          <w:marRight w:val="0"/>
          <w:marTop w:val="0"/>
          <w:marBottom w:val="0"/>
          <w:divBdr>
            <w:top w:val="none" w:sz="0" w:space="0" w:color="auto"/>
            <w:left w:val="none" w:sz="0" w:space="0" w:color="auto"/>
            <w:bottom w:val="none" w:sz="0" w:space="0" w:color="auto"/>
            <w:right w:val="none" w:sz="0" w:space="0" w:color="auto"/>
          </w:divBdr>
          <w:divsChild>
            <w:div w:id="2147161242">
              <w:marLeft w:val="0"/>
              <w:marRight w:val="0"/>
              <w:marTop w:val="0"/>
              <w:marBottom w:val="0"/>
              <w:divBdr>
                <w:top w:val="none" w:sz="0" w:space="0" w:color="auto"/>
                <w:left w:val="none" w:sz="0" w:space="0" w:color="auto"/>
                <w:bottom w:val="none" w:sz="0" w:space="0" w:color="auto"/>
                <w:right w:val="none" w:sz="0" w:space="0" w:color="auto"/>
              </w:divBdr>
              <w:divsChild>
                <w:div w:id="702292511">
                  <w:marLeft w:val="0"/>
                  <w:marRight w:val="0"/>
                  <w:marTop w:val="0"/>
                  <w:marBottom w:val="0"/>
                  <w:divBdr>
                    <w:top w:val="none" w:sz="0" w:space="0" w:color="auto"/>
                    <w:left w:val="none" w:sz="0" w:space="0" w:color="auto"/>
                    <w:bottom w:val="none" w:sz="0" w:space="0" w:color="auto"/>
                    <w:right w:val="none" w:sz="0" w:space="0" w:color="auto"/>
                  </w:divBdr>
                  <w:divsChild>
                    <w:div w:id="248390946">
                      <w:marLeft w:val="0"/>
                      <w:marRight w:val="0"/>
                      <w:marTop w:val="0"/>
                      <w:marBottom w:val="0"/>
                      <w:divBdr>
                        <w:top w:val="none" w:sz="0" w:space="0" w:color="auto"/>
                        <w:left w:val="none" w:sz="0" w:space="0" w:color="auto"/>
                        <w:bottom w:val="none" w:sz="0" w:space="0" w:color="auto"/>
                        <w:right w:val="none" w:sz="0" w:space="0" w:color="auto"/>
                      </w:divBdr>
                      <w:divsChild>
                        <w:div w:id="1414856948">
                          <w:marLeft w:val="0"/>
                          <w:marRight w:val="0"/>
                          <w:marTop w:val="0"/>
                          <w:marBottom w:val="0"/>
                          <w:divBdr>
                            <w:top w:val="none" w:sz="0" w:space="0" w:color="auto"/>
                            <w:left w:val="none" w:sz="0" w:space="0" w:color="auto"/>
                            <w:bottom w:val="none" w:sz="0" w:space="0" w:color="auto"/>
                            <w:right w:val="none" w:sz="0" w:space="0" w:color="auto"/>
                          </w:divBdr>
                          <w:divsChild>
                            <w:div w:id="832572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etra\AppData\Local\Temp\pid-10456\kraftwerk_PM_Vorlage.dotx"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684D243DEB949145B21BBD5A58DD5967" ma:contentTypeVersion="10" ma:contentTypeDescription="Ein neues Dokument erstellen." ma:contentTypeScope="" ma:versionID="8df53029777f5799115084ded96d692d">
  <xsd:schema xmlns:xsd="http://www.w3.org/2001/XMLSchema" xmlns:xs="http://www.w3.org/2001/XMLSchema" xmlns:p="http://schemas.microsoft.com/office/2006/metadata/properties" xmlns:ns3="e1d0acaf-d5b3-409f-a572-de88cceab330" targetNamespace="http://schemas.microsoft.com/office/2006/metadata/properties" ma:root="true" ma:fieldsID="4c71c178679768c77da4d962b9cd807a" ns3:_="">
    <xsd:import namespace="e1d0acaf-d5b3-409f-a572-de88cceab330"/>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ObjectDetectorVersions" minOccurs="0"/>
                <xsd:element ref="ns3:MediaServiceDateTaken" minOccurs="0"/>
                <xsd:element ref="ns3:_activity" minOccurs="0"/>
                <xsd:element ref="ns3:MediaServiceSystemTags" minOccurs="0"/>
                <xsd:element ref="ns3:MediaServiceGenerationTime" minOccurs="0"/>
                <xsd:element ref="ns3:MediaServiceEventHashCode"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1d0acaf-d5b3-409f-a572-de88cceab33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_activity" ma:index="13" nillable="true" ma:displayName="_activity" ma:hidden="true" ma:internalName="_activity">
      <xsd:simpleType>
        <xsd:restriction base="dms:Note"/>
      </xsd:simpleType>
    </xsd:element>
    <xsd:element name="MediaServiceSystemTags" ma:index="14" nillable="true" ma:displayName="MediaServiceSystemTags" ma:hidden="true" ma:internalName="MediaServiceSystemTags" ma:readOnly="true">
      <xsd:simpleType>
        <xsd:restriction base="dms:Note"/>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p:properties xmlns:p="http://schemas.microsoft.com/office/2006/metadata/properties" xmlns:xsi="http://www.w3.org/2001/XMLSchema-instance" xmlns:pc="http://schemas.microsoft.com/office/infopath/2007/PartnerControls">
  <documentManagement>
    <_activity xmlns="e1d0acaf-d5b3-409f-a572-de88cceab330" xsi:nil="true"/>
  </documentManagement>
</p:properties>
</file>

<file path=customXml/itemProps1.xml><?xml version="1.0" encoding="utf-8"?>
<ds:datastoreItem xmlns:ds="http://schemas.openxmlformats.org/officeDocument/2006/customXml" ds:itemID="{77AA4C8B-6BC0-4462-89A7-F8BB3AACB9D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1d0acaf-d5b3-409f-a572-de88cceab33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98D2933-4DB6-4819-885D-BAE6D8A93AB3}">
  <ds:schemaRefs>
    <ds:schemaRef ds:uri="http://schemas.microsoft.com/sharepoint/v3/contenttype/forms"/>
  </ds:schemaRefs>
</ds:datastoreItem>
</file>

<file path=customXml/itemProps3.xml><?xml version="1.0" encoding="utf-8"?>
<ds:datastoreItem xmlns:ds="http://schemas.openxmlformats.org/officeDocument/2006/customXml" ds:itemID="{E5403083-BD99-48C5-AE18-52428D53897F}">
  <ds:schemaRefs>
    <ds:schemaRef ds:uri="http://schemas.openxmlformats.org/officeDocument/2006/bibliography"/>
  </ds:schemaRefs>
</ds:datastoreItem>
</file>

<file path=customXml/itemProps4.xml><?xml version="1.0" encoding="utf-8"?>
<ds:datastoreItem xmlns:ds="http://schemas.openxmlformats.org/officeDocument/2006/customXml" ds:itemID="{61E3E9E6-7947-4C72-9637-99813A237713}">
  <ds:schemaRefs>
    <ds:schemaRef ds:uri="http://schemas.microsoft.com/office/2006/metadata/properties"/>
    <ds:schemaRef ds:uri="http://schemas.microsoft.com/office/infopath/2007/PartnerControls"/>
    <ds:schemaRef ds:uri="e1d0acaf-d5b3-409f-a572-de88cceab330"/>
  </ds:schemaRefs>
</ds:datastoreItem>
</file>

<file path=docProps/app.xml><?xml version="1.0" encoding="utf-8"?>
<Properties xmlns="http://schemas.openxmlformats.org/officeDocument/2006/extended-properties" xmlns:vt="http://schemas.openxmlformats.org/officeDocument/2006/docPropsVTypes">
  <Template>C:\Users\Petra\AppData\Local\Temp\pid-10456\kraftwerk_PM_Vorlage.dotx</Template>
  <TotalTime>0</TotalTime>
  <Pages>2</Pages>
  <Words>542</Words>
  <Characters>3418</Characters>
  <Application>Microsoft Office Word</Application>
  <DocSecurity>0</DocSecurity>
  <Lines>28</Lines>
  <Paragraphs>7</Paragraphs>
  <ScaleCrop>false</ScaleCrop>
  <HeadingPairs>
    <vt:vector size="2" baseType="variant">
      <vt:variant>
        <vt:lpstr>Titel</vt:lpstr>
      </vt:variant>
      <vt:variant>
        <vt:i4>1</vt:i4>
      </vt:variant>
    </vt:vector>
  </HeadingPairs>
  <TitlesOfParts>
    <vt:vector size="1" baseType="lpstr">
      <vt:lpstr>Einführung einer neuen EDV-Komplettlösung bei den</vt:lpstr>
    </vt:vector>
  </TitlesOfParts>
  <Company>is software und beratung</Company>
  <LinksUpToDate>false</LinksUpToDate>
  <CharactersWithSpaces>3953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Einführung einer neuen EDV-Komplettlösung bei den</dc:title>
  <dc:subject/>
  <dc:creator>Petra Reppert</dc:creator>
  <cp:keywords/>
  <dc:description/>
  <cp:lastModifiedBy>Uwe Pagel</cp:lastModifiedBy>
  <cp:revision>3</cp:revision>
  <cp:lastPrinted>2026-01-09T11:02:00Z</cp:lastPrinted>
  <dcterms:created xsi:type="dcterms:W3CDTF">2026-05-19T10:47:00Z</dcterms:created>
  <dcterms:modified xsi:type="dcterms:W3CDTF">2026-05-19T10:47:00Z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0x010100684D243DEB949145B21BBD5A58DD5967</vt:lpwstr>
  </property>
  <property fmtid="{D5CDD505-2E9C-101B-9397-08002B2CF9AE}" pid="3" name="MediaServiceImageTags">
    <vt:lpwstr/>
  </property>
</Properties>
</file>