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4443E024" w:rsidR="000C522E" w:rsidRPr="00213914" w:rsidRDefault="00361766" w:rsidP="0009204C">
      <w:pPr>
        <w:pStyle w:val="Kopfzeile"/>
        <w:spacing w:line="288" w:lineRule="auto"/>
        <w:rPr>
          <w:rFonts w:ascii="Helvetica" w:hAnsi="Helvetica"/>
          <w:sz w:val="36"/>
        </w:rPr>
      </w:pPr>
      <w:r w:rsidRPr="00213914">
        <w:rPr>
          <w:rFonts w:ascii="Helvetica" w:hAnsi="Helvetica"/>
          <w:sz w:val="36"/>
          <w:szCs w:val="28"/>
        </w:rPr>
        <w:t>P</w:t>
      </w:r>
      <w:r w:rsidR="008F6BD3" w:rsidRPr="00213914">
        <w:rPr>
          <w:rFonts w:ascii="Helvetica" w:hAnsi="Helvetica"/>
          <w:sz w:val="36"/>
          <w:szCs w:val="28"/>
        </w:rPr>
        <w:t>ressemeldung</w:t>
      </w:r>
    </w:p>
    <w:p w14:paraId="55D485F4" w14:textId="77777777" w:rsidR="009E41E9" w:rsidRPr="00213914" w:rsidRDefault="009E41E9" w:rsidP="009E41E9">
      <w:pPr>
        <w:spacing w:line="264" w:lineRule="auto"/>
        <w:ind w:right="-126"/>
        <w:rPr>
          <w:rFonts w:ascii="Arial" w:hAnsi="Arial" w:cs="Arial"/>
          <w:bCs/>
          <w:sz w:val="20"/>
          <w:highlight w:val="yellow"/>
        </w:rPr>
      </w:pPr>
    </w:p>
    <w:p w14:paraId="5523CD9C" w14:textId="77777777" w:rsidR="000C522E" w:rsidRPr="00213914" w:rsidRDefault="000C522E" w:rsidP="0009204C">
      <w:pPr>
        <w:spacing w:line="288" w:lineRule="auto"/>
        <w:rPr>
          <w:rFonts w:ascii="Helvetica" w:hAnsi="Helvetica"/>
          <w:sz w:val="20"/>
          <w:szCs w:val="20"/>
        </w:rPr>
      </w:pPr>
    </w:p>
    <w:p w14:paraId="5993D00F" w14:textId="571B6B19" w:rsidR="0032623D" w:rsidRDefault="0032623D" w:rsidP="0032623D">
      <w:pPr>
        <w:spacing w:line="288" w:lineRule="auto"/>
        <w:rPr>
          <w:rFonts w:ascii="Helvetica" w:hAnsi="Helvetica"/>
          <w:sz w:val="20"/>
          <w:szCs w:val="20"/>
        </w:rPr>
      </w:pPr>
      <w:r w:rsidRPr="00213914">
        <w:rPr>
          <w:rFonts w:ascii="Helvetica" w:hAnsi="Helvetica"/>
          <w:sz w:val="20"/>
          <w:szCs w:val="20"/>
        </w:rPr>
        <w:t>Birkenfeld,</w:t>
      </w:r>
      <w:r w:rsidR="004328B1">
        <w:rPr>
          <w:rFonts w:ascii="Helvetica" w:hAnsi="Helvetica"/>
          <w:sz w:val="20"/>
          <w:szCs w:val="20"/>
        </w:rPr>
        <w:t xml:space="preserve"> </w:t>
      </w:r>
      <w:r w:rsidR="00D357ED">
        <w:rPr>
          <w:rFonts w:ascii="Helvetica" w:hAnsi="Helvetica"/>
          <w:sz w:val="20"/>
          <w:szCs w:val="20"/>
        </w:rPr>
        <w:t>1</w:t>
      </w:r>
      <w:r w:rsidR="00296B3F" w:rsidRPr="00213914">
        <w:rPr>
          <w:rFonts w:ascii="Helvetica" w:hAnsi="Helvetica"/>
          <w:sz w:val="20"/>
          <w:szCs w:val="20"/>
        </w:rPr>
        <w:t xml:space="preserve">. </w:t>
      </w:r>
      <w:r w:rsidR="00D357ED">
        <w:rPr>
          <w:rFonts w:ascii="Helvetica" w:hAnsi="Helvetica"/>
          <w:sz w:val="20"/>
          <w:szCs w:val="20"/>
        </w:rPr>
        <w:t>April</w:t>
      </w:r>
      <w:r w:rsidR="004328B1">
        <w:rPr>
          <w:rFonts w:ascii="Helvetica" w:hAnsi="Helvetica"/>
          <w:sz w:val="20"/>
          <w:szCs w:val="20"/>
        </w:rPr>
        <w:t xml:space="preserve"> </w:t>
      </w:r>
      <w:r w:rsidRPr="00213914">
        <w:rPr>
          <w:rFonts w:ascii="Helvetica" w:hAnsi="Helvetica"/>
          <w:sz w:val="20"/>
          <w:szCs w:val="20"/>
        </w:rPr>
        <w:t>202</w:t>
      </w:r>
      <w:r w:rsidR="00A9717D">
        <w:rPr>
          <w:rFonts w:ascii="Helvetica" w:hAnsi="Helvetica"/>
          <w:sz w:val="20"/>
          <w:szCs w:val="20"/>
        </w:rPr>
        <w:t>6</w:t>
      </w:r>
    </w:p>
    <w:p w14:paraId="18A679F3" w14:textId="77777777" w:rsidR="005272B5" w:rsidRPr="008B11B2" w:rsidRDefault="005272B5" w:rsidP="0032623D">
      <w:pPr>
        <w:spacing w:line="288" w:lineRule="auto"/>
        <w:rPr>
          <w:rFonts w:ascii="Helvetica" w:hAnsi="Helvetica"/>
          <w:sz w:val="20"/>
          <w:szCs w:val="20"/>
        </w:rPr>
      </w:pPr>
    </w:p>
    <w:p w14:paraId="16A1A8FE" w14:textId="77777777" w:rsidR="00634D83" w:rsidRPr="008B11B2" w:rsidRDefault="00634D83" w:rsidP="00272FAE">
      <w:pPr>
        <w:spacing w:line="264" w:lineRule="auto"/>
        <w:rPr>
          <w:rFonts w:ascii="Helvetica" w:hAnsi="Helvetica"/>
          <w:sz w:val="20"/>
          <w:szCs w:val="20"/>
        </w:rPr>
      </w:pPr>
    </w:p>
    <w:p w14:paraId="2B6C4896" w14:textId="468C8AD5" w:rsidR="00631200" w:rsidRDefault="001A2F86" w:rsidP="00FB0454">
      <w:pPr>
        <w:spacing w:line="288" w:lineRule="auto"/>
        <w:rPr>
          <w:rFonts w:ascii="Helvetica" w:hAnsi="Helvetica"/>
          <w:b/>
          <w:sz w:val="28"/>
          <w:szCs w:val="28"/>
        </w:rPr>
      </w:pPr>
      <w:r w:rsidRPr="001A2F86">
        <w:rPr>
          <w:rFonts w:ascii="Helvetica" w:hAnsi="Helvetica"/>
          <w:b/>
          <w:sz w:val="28"/>
          <w:szCs w:val="28"/>
        </w:rPr>
        <w:t>Wenn Handwerk, Haltung und Design zusammenkommen</w:t>
      </w:r>
    </w:p>
    <w:p w14:paraId="5702B7BC" w14:textId="034E5C50" w:rsidR="001A2F86" w:rsidRPr="001A2F86" w:rsidRDefault="001A2F86" w:rsidP="00FB0454">
      <w:pPr>
        <w:spacing w:line="288" w:lineRule="auto"/>
        <w:rPr>
          <w:rFonts w:ascii="Helvetica" w:hAnsi="Helvetica"/>
          <w:color w:val="000000"/>
          <w:sz w:val="22"/>
          <w:szCs w:val="22"/>
        </w:rPr>
      </w:pPr>
      <w:r w:rsidRPr="001A2F86">
        <w:rPr>
          <w:rFonts w:ascii="Helvetica" w:hAnsi="Helvetica"/>
          <w:color w:val="000000"/>
          <w:sz w:val="22"/>
          <w:szCs w:val="22"/>
        </w:rPr>
        <w:t>Patrick Jenal setzt im Restaurant Kunz auf ACCENT-Besteck von HEPP in PVD Gold</w:t>
      </w:r>
      <w:r w:rsidR="00560598">
        <w:rPr>
          <w:rFonts w:ascii="Helvetica" w:hAnsi="Helvetica"/>
          <w:color w:val="000000"/>
          <w:sz w:val="22"/>
          <w:szCs w:val="22"/>
        </w:rPr>
        <w:t>, gebürstet</w:t>
      </w:r>
    </w:p>
    <w:p w14:paraId="66168377" w14:textId="77777777" w:rsidR="001A2F86" w:rsidRDefault="001A2F86" w:rsidP="00FF5DA8">
      <w:pPr>
        <w:spacing w:line="288" w:lineRule="auto"/>
        <w:rPr>
          <w:rFonts w:ascii="Helvetica" w:hAnsi="Helvetica"/>
          <w:b/>
          <w:bCs/>
          <w:sz w:val="20"/>
          <w:szCs w:val="20"/>
        </w:rPr>
      </w:pPr>
    </w:p>
    <w:p w14:paraId="694E10BC" w14:textId="0A508110" w:rsidR="001A2F86" w:rsidRDefault="001A2F86" w:rsidP="001A2F86">
      <w:pPr>
        <w:spacing w:line="288" w:lineRule="auto"/>
        <w:rPr>
          <w:rFonts w:ascii="Helvetica" w:hAnsi="Helvetica"/>
          <w:b/>
          <w:bCs/>
          <w:sz w:val="20"/>
          <w:szCs w:val="20"/>
        </w:rPr>
      </w:pPr>
      <w:r w:rsidRPr="19DF453F">
        <w:rPr>
          <w:rFonts w:ascii="Helvetica" w:hAnsi="Helvetica"/>
          <w:b/>
          <w:bCs/>
          <w:sz w:val="20"/>
          <w:szCs w:val="20"/>
        </w:rPr>
        <w:t>Im Gourmetrestaurant Kunz</w:t>
      </w:r>
      <w:r w:rsidR="00486EDB" w:rsidRPr="19DF453F">
        <w:rPr>
          <w:rFonts w:ascii="Helvetica" w:hAnsi="Helvetica"/>
          <w:b/>
          <w:bCs/>
          <w:sz w:val="20"/>
          <w:szCs w:val="20"/>
        </w:rPr>
        <w:t xml:space="preserve"> </w:t>
      </w:r>
      <w:r w:rsidR="00530FA3" w:rsidRPr="00530FA3">
        <w:rPr>
          <w:rFonts w:ascii="Helvetica" w:hAnsi="Helvetica" w:cs="Helvetica"/>
          <w:b/>
          <w:bCs/>
          <w:sz w:val="20"/>
          <w:szCs w:val="20"/>
          <w:lang w:eastAsia="zh-TW"/>
        </w:rPr>
        <w:t>wird viel Wert auf ein genussvolles Erlebnis gelegt - durchdacht bis ins kleinste Detail</w:t>
      </w:r>
      <w:r w:rsidR="00486EDB" w:rsidRPr="19DF453F">
        <w:rPr>
          <w:rFonts w:ascii="Helvetica" w:hAnsi="Helvetica"/>
          <w:b/>
          <w:bCs/>
          <w:sz w:val="20"/>
          <w:szCs w:val="20"/>
        </w:rPr>
        <w:t xml:space="preserve">. </w:t>
      </w:r>
      <w:r w:rsidRPr="19DF453F">
        <w:rPr>
          <w:rFonts w:ascii="Helvetica" w:hAnsi="Helvetica"/>
          <w:b/>
          <w:bCs/>
          <w:sz w:val="20"/>
          <w:szCs w:val="20"/>
        </w:rPr>
        <w:t xml:space="preserve">Unter der Leitung von Küchenchef Patrick Jenal </w:t>
      </w:r>
      <w:r w:rsidR="00A34C4F" w:rsidRPr="19DF453F">
        <w:rPr>
          <w:rFonts w:ascii="Helvetica" w:hAnsi="Helvetica"/>
          <w:b/>
          <w:bCs/>
          <w:sz w:val="20"/>
          <w:szCs w:val="20"/>
        </w:rPr>
        <w:t xml:space="preserve">und Patron Alexander Kunz </w:t>
      </w:r>
      <w:r w:rsidRPr="19DF453F">
        <w:rPr>
          <w:rFonts w:ascii="Helvetica" w:hAnsi="Helvetica"/>
          <w:b/>
          <w:bCs/>
          <w:sz w:val="20"/>
          <w:szCs w:val="20"/>
        </w:rPr>
        <w:t xml:space="preserve">verbindet das traditionsreiche Haus </w:t>
      </w:r>
      <w:r w:rsidR="00A34C4F" w:rsidRPr="19DF453F">
        <w:rPr>
          <w:rFonts w:ascii="Helvetica" w:hAnsi="Helvetica"/>
          <w:b/>
          <w:bCs/>
          <w:sz w:val="20"/>
          <w:szCs w:val="20"/>
        </w:rPr>
        <w:t xml:space="preserve">im saarländischen St. Wendel </w:t>
      </w:r>
      <w:r w:rsidRPr="19DF453F">
        <w:rPr>
          <w:rFonts w:ascii="Helvetica" w:hAnsi="Helvetica"/>
          <w:b/>
          <w:bCs/>
          <w:sz w:val="20"/>
          <w:szCs w:val="20"/>
        </w:rPr>
        <w:t>moderne französische Küche mit besten Produkten</w:t>
      </w:r>
      <w:r w:rsidR="00BB60AC">
        <w:rPr>
          <w:rFonts w:ascii="Helvetica" w:hAnsi="Helvetica"/>
          <w:b/>
          <w:bCs/>
          <w:sz w:val="20"/>
          <w:szCs w:val="20"/>
        </w:rPr>
        <w:t>,</w:t>
      </w:r>
      <w:r w:rsidRPr="19DF453F">
        <w:rPr>
          <w:rFonts w:ascii="Helvetica" w:hAnsi="Helvetica"/>
          <w:b/>
          <w:bCs/>
          <w:sz w:val="20"/>
          <w:szCs w:val="20"/>
        </w:rPr>
        <w:t xml:space="preserve"> sowie </w:t>
      </w:r>
      <w:r w:rsidR="00486EDB" w:rsidRPr="19DF453F">
        <w:rPr>
          <w:rFonts w:ascii="Helvetica" w:hAnsi="Helvetica"/>
          <w:b/>
          <w:bCs/>
          <w:sz w:val="20"/>
          <w:szCs w:val="20"/>
        </w:rPr>
        <w:t>exzellentem</w:t>
      </w:r>
      <w:r w:rsidRPr="19DF453F">
        <w:rPr>
          <w:rFonts w:ascii="Helvetica" w:hAnsi="Helvetica"/>
          <w:b/>
          <w:bCs/>
          <w:sz w:val="20"/>
          <w:szCs w:val="20"/>
        </w:rPr>
        <w:t xml:space="preserve"> Handwerk und Leidenschaft. Diese</w:t>
      </w:r>
      <w:r w:rsidR="000051D0">
        <w:rPr>
          <w:rFonts w:ascii="Helvetica" w:hAnsi="Helvetica"/>
          <w:b/>
          <w:bCs/>
          <w:sz w:val="20"/>
          <w:szCs w:val="20"/>
        </w:rPr>
        <w:t>r Fokus auf Handwerk und Leidenschaft</w:t>
      </w:r>
      <w:r w:rsidRPr="19DF453F">
        <w:rPr>
          <w:rFonts w:ascii="Helvetica" w:hAnsi="Helvetica"/>
          <w:b/>
          <w:bCs/>
          <w:sz w:val="20"/>
          <w:szCs w:val="20"/>
        </w:rPr>
        <w:t xml:space="preserve"> endet </w:t>
      </w:r>
      <w:r w:rsidR="00A34C4F" w:rsidRPr="19DF453F">
        <w:rPr>
          <w:rFonts w:ascii="Helvetica" w:hAnsi="Helvetica"/>
          <w:b/>
          <w:bCs/>
          <w:sz w:val="20"/>
          <w:szCs w:val="20"/>
        </w:rPr>
        <w:t xml:space="preserve">jedoch </w:t>
      </w:r>
      <w:r w:rsidRPr="19DF453F">
        <w:rPr>
          <w:rFonts w:ascii="Helvetica" w:hAnsi="Helvetica"/>
          <w:b/>
          <w:bCs/>
          <w:sz w:val="20"/>
          <w:szCs w:val="20"/>
        </w:rPr>
        <w:t xml:space="preserve">nicht in der Küche, sondern setzt sich konsequent in der Tischkultur fort. Ein zentrales Element dabei ist das Besteck ACCENT von HEPP, das im Restaurant Kunz </w:t>
      </w:r>
      <w:r w:rsidR="00A34C4F" w:rsidRPr="19DF453F">
        <w:rPr>
          <w:rFonts w:ascii="Helvetica" w:hAnsi="Helvetica"/>
          <w:b/>
          <w:bCs/>
          <w:sz w:val="20"/>
          <w:szCs w:val="20"/>
        </w:rPr>
        <w:t xml:space="preserve">seit Kurzem </w:t>
      </w:r>
      <w:r w:rsidRPr="19DF453F">
        <w:rPr>
          <w:rFonts w:ascii="Helvetica" w:hAnsi="Helvetica"/>
          <w:b/>
          <w:bCs/>
          <w:sz w:val="20"/>
          <w:szCs w:val="20"/>
        </w:rPr>
        <w:t>in der Ausführung PVD Gold</w:t>
      </w:r>
      <w:r w:rsidR="00560598" w:rsidRPr="19DF453F">
        <w:rPr>
          <w:rFonts w:ascii="Helvetica" w:hAnsi="Helvetica"/>
          <w:b/>
          <w:bCs/>
          <w:sz w:val="20"/>
          <w:szCs w:val="20"/>
        </w:rPr>
        <w:t>, gebürstet</w:t>
      </w:r>
      <w:r w:rsidRPr="19DF453F">
        <w:rPr>
          <w:rFonts w:ascii="Helvetica" w:hAnsi="Helvetica"/>
          <w:b/>
          <w:bCs/>
          <w:sz w:val="20"/>
          <w:szCs w:val="20"/>
        </w:rPr>
        <w:t xml:space="preserve"> </w:t>
      </w:r>
      <w:r w:rsidR="00A34C4F" w:rsidRPr="19DF453F">
        <w:rPr>
          <w:rFonts w:ascii="Helvetica" w:hAnsi="Helvetica"/>
          <w:b/>
          <w:bCs/>
          <w:sz w:val="20"/>
          <w:szCs w:val="20"/>
        </w:rPr>
        <w:t>verwendet</w:t>
      </w:r>
      <w:r w:rsidRPr="19DF453F">
        <w:rPr>
          <w:rFonts w:ascii="Helvetica" w:hAnsi="Helvetica"/>
          <w:b/>
          <w:bCs/>
          <w:sz w:val="20"/>
          <w:szCs w:val="20"/>
        </w:rPr>
        <w:t xml:space="preserve"> wird</w:t>
      </w:r>
      <w:r w:rsidR="00A34C4F" w:rsidRPr="19DF453F">
        <w:rPr>
          <w:rFonts w:ascii="Helvetica" w:hAnsi="Helvetica"/>
          <w:b/>
          <w:bCs/>
          <w:sz w:val="20"/>
          <w:szCs w:val="20"/>
        </w:rPr>
        <w:t xml:space="preserve">. Zugleich ist es </w:t>
      </w:r>
      <w:r w:rsidRPr="19DF453F">
        <w:rPr>
          <w:rFonts w:ascii="Helvetica" w:hAnsi="Helvetica"/>
          <w:b/>
          <w:bCs/>
          <w:sz w:val="20"/>
          <w:szCs w:val="20"/>
        </w:rPr>
        <w:t xml:space="preserve">Ausdruck einer engen, </w:t>
      </w:r>
      <w:r w:rsidR="00A34C4F" w:rsidRPr="19DF453F">
        <w:rPr>
          <w:rFonts w:ascii="Helvetica" w:hAnsi="Helvetica"/>
          <w:b/>
          <w:bCs/>
          <w:sz w:val="20"/>
          <w:szCs w:val="20"/>
        </w:rPr>
        <w:t>langjährigen</w:t>
      </w:r>
      <w:r w:rsidRPr="19DF453F">
        <w:rPr>
          <w:rFonts w:ascii="Helvetica" w:hAnsi="Helvetica"/>
          <w:b/>
          <w:bCs/>
          <w:sz w:val="20"/>
          <w:szCs w:val="20"/>
        </w:rPr>
        <w:t xml:space="preserve"> Partnerschaft, die nun auch durch Jenals Rolle als Markenbotschafter für HEPP sichtbar wird.</w:t>
      </w:r>
      <w:r w:rsidR="00CC0ED5" w:rsidRPr="19DF453F">
        <w:rPr>
          <w:rFonts w:ascii="Helvetica" w:hAnsi="Helvetica"/>
          <w:b/>
          <w:bCs/>
          <w:sz w:val="20"/>
          <w:szCs w:val="20"/>
        </w:rPr>
        <w:t xml:space="preserve"> Er ist überzeugt, dass eine Tischkultur mit harmonischen Akzenten und elegantem Design nur da</w:t>
      </w:r>
      <w:r w:rsidR="009E2CE7" w:rsidRPr="19DF453F">
        <w:rPr>
          <w:rFonts w:ascii="Helvetica" w:hAnsi="Helvetica"/>
          <w:b/>
          <w:bCs/>
          <w:sz w:val="20"/>
          <w:szCs w:val="20"/>
        </w:rPr>
        <w:t>nn</w:t>
      </w:r>
      <w:r w:rsidR="00CC0ED5" w:rsidRPr="19DF453F">
        <w:rPr>
          <w:rFonts w:ascii="Helvetica" w:hAnsi="Helvetica"/>
          <w:b/>
          <w:bCs/>
          <w:sz w:val="20"/>
          <w:szCs w:val="20"/>
        </w:rPr>
        <w:t xml:space="preserve"> entsteht, wenn man keinerlei Abstriche in Qualität, Ästhetik und Handwerkskunst akzeptiert.</w:t>
      </w:r>
    </w:p>
    <w:p w14:paraId="09CCF2EB" w14:textId="77777777" w:rsidR="00F077EE" w:rsidRDefault="00F077EE" w:rsidP="001A2F86">
      <w:pPr>
        <w:spacing w:line="288" w:lineRule="auto"/>
        <w:rPr>
          <w:rFonts w:ascii="Helvetica" w:hAnsi="Helvetica"/>
          <w:b/>
          <w:bCs/>
          <w:sz w:val="20"/>
          <w:szCs w:val="20"/>
        </w:rPr>
      </w:pPr>
    </w:p>
    <w:p w14:paraId="04A63E67" w14:textId="29DB6D16" w:rsidR="001A2F86" w:rsidRDefault="001A2F86" w:rsidP="001A2F86">
      <w:pPr>
        <w:spacing w:line="288" w:lineRule="auto"/>
        <w:rPr>
          <w:rFonts w:ascii="Helvetica" w:hAnsi="Helvetica"/>
          <w:sz w:val="20"/>
          <w:szCs w:val="20"/>
        </w:rPr>
      </w:pPr>
      <w:r w:rsidRPr="001A2F86">
        <w:rPr>
          <w:rFonts w:ascii="Helvetica" w:hAnsi="Helvetica"/>
          <w:sz w:val="20"/>
          <w:szCs w:val="20"/>
        </w:rPr>
        <w:t>Für Jenal spielt der gedeckte Tisch eine entscheidende Rolle: „Am Ende zählen für den Gast oft nur zwei Eindrücke</w:t>
      </w:r>
      <w:r>
        <w:rPr>
          <w:rFonts w:ascii="Helvetica" w:hAnsi="Helvetica"/>
          <w:sz w:val="20"/>
          <w:szCs w:val="20"/>
        </w:rPr>
        <w:t xml:space="preserve">: </w:t>
      </w:r>
      <w:r w:rsidRPr="001A2F86">
        <w:rPr>
          <w:rFonts w:ascii="Helvetica" w:hAnsi="Helvetica"/>
          <w:sz w:val="20"/>
          <w:szCs w:val="20"/>
        </w:rPr>
        <w:t xml:space="preserve">der erste und der letzte.“ </w:t>
      </w:r>
      <w:r w:rsidR="00486EDB">
        <w:rPr>
          <w:rFonts w:ascii="Helvetica" w:hAnsi="Helvetica"/>
          <w:sz w:val="20"/>
          <w:szCs w:val="20"/>
        </w:rPr>
        <w:t>F</w:t>
      </w:r>
      <w:r w:rsidRPr="001A2F86">
        <w:rPr>
          <w:rFonts w:ascii="Helvetica" w:hAnsi="Helvetica"/>
          <w:sz w:val="20"/>
          <w:szCs w:val="20"/>
        </w:rPr>
        <w:t>eines Porzellan, mundgeblasene Gläser, weiße Tischwäsche, dezente Floristik und stilvolle Beleuchtung verschmelzen im Restaurant Kunz zu einem harmonischen Gesamtbild. D</w:t>
      </w:r>
      <w:r>
        <w:rPr>
          <w:rFonts w:ascii="Helvetica" w:hAnsi="Helvetica"/>
          <w:sz w:val="20"/>
          <w:szCs w:val="20"/>
        </w:rPr>
        <w:t>ie Besteckkollektion</w:t>
      </w:r>
      <w:r w:rsidRPr="001A2F86">
        <w:rPr>
          <w:rFonts w:ascii="Helvetica" w:hAnsi="Helvetica"/>
          <w:sz w:val="20"/>
          <w:szCs w:val="20"/>
        </w:rPr>
        <w:t xml:space="preserve"> ACCENT von HEPP </w:t>
      </w:r>
      <w:r w:rsidR="00CC0ED5">
        <w:rPr>
          <w:rFonts w:ascii="Helvetica" w:hAnsi="Helvetica"/>
          <w:sz w:val="20"/>
          <w:szCs w:val="20"/>
        </w:rPr>
        <w:t xml:space="preserve">ergänzt </w:t>
      </w:r>
      <w:r w:rsidRPr="001A2F86">
        <w:rPr>
          <w:rFonts w:ascii="Helvetica" w:hAnsi="Helvetica"/>
          <w:sz w:val="20"/>
          <w:szCs w:val="20"/>
        </w:rPr>
        <w:t>diese</w:t>
      </w:r>
      <w:r w:rsidR="00CC0ED5">
        <w:rPr>
          <w:rFonts w:ascii="Helvetica" w:hAnsi="Helvetica"/>
          <w:sz w:val="20"/>
          <w:szCs w:val="20"/>
        </w:rPr>
        <w:t xml:space="preserve">s Bild </w:t>
      </w:r>
      <w:r w:rsidRPr="001A2F86">
        <w:rPr>
          <w:rFonts w:ascii="Helvetica" w:hAnsi="Helvetica"/>
          <w:sz w:val="20"/>
          <w:szCs w:val="20"/>
        </w:rPr>
        <w:t>in besonderer Weise. Die Serie überzeugt durch schlichte Eleganz, eine ausgewogene Balance der einzelnen Teile und eine</w:t>
      </w:r>
      <w:r w:rsidR="00486EDB">
        <w:rPr>
          <w:rFonts w:ascii="Helvetica" w:hAnsi="Helvetica"/>
          <w:sz w:val="20"/>
          <w:szCs w:val="20"/>
        </w:rPr>
        <w:t xml:space="preserve"> Form</w:t>
      </w:r>
      <w:r w:rsidRPr="001A2F86">
        <w:rPr>
          <w:rFonts w:ascii="Helvetica" w:hAnsi="Helvetica"/>
          <w:sz w:val="20"/>
          <w:szCs w:val="20"/>
        </w:rPr>
        <w:t>, die sich angenehm an die Hand anschmiegt. Die markante, klare Formensprache unterstreicht die moderne Ausrichtung der Küche, ohne dem Produkt auf dem Teller die Aufmerksamkeit zu nehmen.</w:t>
      </w:r>
    </w:p>
    <w:p w14:paraId="3DA105EA" w14:textId="77777777" w:rsidR="00F077EE" w:rsidRDefault="00F077EE" w:rsidP="001A2F86">
      <w:pPr>
        <w:spacing w:line="288" w:lineRule="auto"/>
        <w:rPr>
          <w:rFonts w:ascii="Helvetica" w:hAnsi="Helvetica"/>
          <w:sz w:val="20"/>
          <w:szCs w:val="20"/>
        </w:rPr>
      </w:pPr>
    </w:p>
    <w:p w14:paraId="32AE685E" w14:textId="63EE3FA9" w:rsidR="00167EF6" w:rsidRPr="00167EF6" w:rsidRDefault="00167EF6" w:rsidP="001A2F86">
      <w:pPr>
        <w:spacing w:line="288" w:lineRule="auto"/>
        <w:rPr>
          <w:rFonts w:ascii="Helvetica" w:hAnsi="Helvetica"/>
          <w:b/>
          <w:bCs/>
          <w:color w:val="000000"/>
          <w:sz w:val="20"/>
          <w:szCs w:val="20"/>
        </w:rPr>
      </w:pPr>
      <w:r w:rsidRPr="00167EF6">
        <w:rPr>
          <w:rFonts w:ascii="Helvetica" w:hAnsi="Helvetica"/>
          <w:b/>
          <w:bCs/>
          <w:color w:val="000000"/>
          <w:sz w:val="20"/>
          <w:szCs w:val="20"/>
        </w:rPr>
        <w:t>ACCENT PVD Gold</w:t>
      </w:r>
      <w:r w:rsidR="00560598">
        <w:rPr>
          <w:rFonts w:ascii="Helvetica" w:hAnsi="Helvetica"/>
          <w:b/>
          <w:bCs/>
          <w:color w:val="000000"/>
          <w:sz w:val="20"/>
          <w:szCs w:val="20"/>
        </w:rPr>
        <w:t>, gebürstet</w:t>
      </w:r>
      <w:r w:rsidRPr="00167EF6">
        <w:rPr>
          <w:rFonts w:ascii="Helvetica" w:hAnsi="Helvetica"/>
          <w:b/>
          <w:bCs/>
          <w:color w:val="000000"/>
          <w:sz w:val="20"/>
          <w:szCs w:val="20"/>
        </w:rPr>
        <w:t>: Moderne Eleganz am Tisch</w:t>
      </w:r>
    </w:p>
    <w:p w14:paraId="1D6D4715" w14:textId="2FE67847" w:rsidR="00F077EE" w:rsidRDefault="001A2F86" w:rsidP="001A2F86">
      <w:pPr>
        <w:spacing w:line="288" w:lineRule="auto"/>
        <w:rPr>
          <w:rFonts w:ascii="Helvetica" w:hAnsi="Helvetica"/>
          <w:sz w:val="20"/>
          <w:szCs w:val="20"/>
        </w:rPr>
      </w:pPr>
      <w:r w:rsidRPr="454CB27D">
        <w:rPr>
          <w:rFonts w:ascii="Helvetica" w:hAnsi="Helvetica"/>
          <w:sz w:val="20"/>
          <w:szCs w:val="20"/>
        </w:rPr>
        <w:t xml:space="preserve">Mit der Entscheidung für ACCENT in PVD Gold setzt das Restaurant Kunz gezielt einen neuen Akzent. „Wir arbeiten seit vielen Jahren mit klassischem Silberbesteck. </w:t>
      </w:r>
      <w:r w:rsidR="000D5BCC" w:rsidRPr="454CB27D">
        <w:rPr>
          <w:rFonts w:ascii="Helvetica" w:hAnsi="Helvetica"/>
          <w:sz w:val="20"/>
          <w:szCs w:val="20"/>
        </w:rPr>
        <w:t xml:space="preserve">Die Goldoptik war für uns ein klares Zeichen für etwas Neues und eine Veränderung, die für unsere Gäste sofort sichtbar ist und sich perfekt in unser Interieur integriert“, erklärt Patrick Jenal. Das Besteck wird im Restaurant gezielt eingesetzt und auch bewusst kombiniert. </w:t>
      </w:r>
      <w:r w:rsidR="00F077EE" w:rsidRPr="454CB27D">
        <w:rPr>
          <w:rFonts w:ascii="Helvetica" w:hAnsi="Helvetica"/>
          <w:sz w:val="20"/>
          <w:szCs w:val="20"/>
        </w:rPr>
        <w:t>Je nach Menü kombiniert das Team das goldene ACCENT</w:t>
      </w:r>
      <w:r w:rsidR="382400D1" w:rsidRPr="454CB27D">
        <w:rPr>
          <w:rFonts w:ascii="Helvetica" w:hAnsi="Helvetica"/>
          <w:sz w:val="20"/>
          <w:szCs w:val="20"/>
        </w:rPr>
        <w:t xml:space="preserve"> </w:t>
      </w:r>
      <w:r w:rsidR="00F077EE" w:rsidRPr="454CB27D">
        <w:rPr>
          <w:rFonts w:ascii="Helvetica" w:hAnsi="Helvetica"/>
          <w:sz w:val="20"/>
          <w:szCs w:val="20"/>
        </w:rPr>
        <w:t>Besteck bewusst mit dem klassischen Kreuzband</w:t>
      </w:r>
      <w:r w:rsidR="02329152" w:rsidRPr="454CB27D">
        <w:rPr>
          <w:rFonts w:ascii="Helvetica" w:hAnsi="Helvetica"/>
          <w:sz w:val="20"/>
          <w:szCs w:val="20"/>
        </w:rPr>
        <w:t xml:space="preserve"> </w:t>
      </w:r>
      <w:r w:rsidR="00F077EE" w:rsidRPr="454CB27D">
        <w:rPr>
          <w:rFonts w:ascii="Helvetica" w:hAnsi="Helvetica"/>
          <w:sz w:val="20"/>
          <w:szCs w:val="20"/>
        </w:rPr>
        <w:t>Silberbesteck oder speziellen Steakmessern – ein Mix</w:t>
      </w:r>
      <w:r w:rsidR="006967E1">
        <w:rPr>
          <w:rFonts w:ascii="Helvetica" w:hAnsi="Helvetica"/>
          <w:sz w:val="20"/>
          <w:szCs w:val="20"/>
        </w:rPr>
        <w:t xml:space="preserve"> </w:t>
      </w:r>
      <w:r w:rsidR="00F077EE" w:rsidRPr="454CB27D">
        <w:rPr>
          <w:rFonts w:ascii="Helvetica" w:hAnsi="Helvetica"/>
          <w:sz w:val="20"/>
          <w:szCs w:val="20"/>
        </w:rPr>
        <w:t>&amp;</w:t>
      </w:r>
      <w:r w:rsidR="006967E1">
        <w:rPr>
          <w:rFonts w:ascii="Helvetica" w:hAnsi="Helvetica"/>
          <w:sz w:val="20"/>
          <w:szCs w:val="20"/>
        </w:rPr>
        <w:t xml:space="preserve"> </w:t>
      </w:r>
      <w:r w:rsidR="00F077EE" w:rsidRPr="454CB27D">
        <w:rPr>
          <w:rFonts w:ascii="Helvetica" w:hAnsi="Helvetica"/>
          <w:sz w:val="20"/>
          <w:szCs w:val="20"/>
        </w:rPr>
        <w:t>Match</w:t>
      </w:r>
      <w:r w:rsidR="006967E1">
        <w:rPr>
          <w:rFonts w:ascii="Helvetica" w:hAnsi="Helvetica"/>
          <w:sz w:val="20"/>
          <w:szCs w:val="20"/>
        </w:rPr>
        <w:t xml:space="preserve"> </w:t>
      </w:r>
      <w:r w:rsidR="00F077EE" w:rsidRPr="454CB27D">
        <w:rPr>
          <w:rFonts w:ascii="Helvetica" w:hAnsi="Helvetica"/>
          <w:sz w:val="20"/>
          <w:szCs w:val="20"/>
        </w:rPr>
        <w:t>Prinzip, das dem Table</w:t>
      </w:r>
      <w:r w:rsidR="006967E1">
        <w:rPr>
          <w:rFonts w:ascii="Helvetica" w:hAnsi="Helvetica"/>
          <w:sz w:val="20"/>
          <w:szCs w:val="20"/>
        </w:rPr>
        <w:t xml:space="preserve"> T</w:t>
      </w:r>
      <w:r w:rsidR="00F077EE" w:rsidRPr="454CB27D">
        <w:rPr>
          <w:rFonts w:ascii="Helvetica" w:hAnsi="Helvetica"/>
          <w:sz w:val="20"/>
          <w:szCs w:val="20"/>
        </w:rPr>
        <w:t xml:space="preserve">op zusätzliche Tiefe und Modernität verleiht. </w:t>
      </w:r>
    </w:p>
    <w:p w14:paraId="7E6DBBD2" w14:textId="173D1577" w:rsidR="000D5BCC" w:rsidRDefault="000D5BCC" w:rsidP="001A2F86">
      <w:pPr>
        <w:spacing w:line="288" w:lineRule="auto"/>
        <w:rPr>
          <w:rFonts w:ascii="Helvetica" w:hAnsi="Helvetica"/>
          <w:sz w:val="20"/>
          <w:szCs w:val="20"/>
        </w:rPr>
      </w:pPr>
      <w:r w:rsidRPr="000D5BCC">
        <w:rPr>
          <w:rFonts w:ascii="Helvetica" w:hAnsi="Helvetica"/>
          <w:sz w:val="20"/>
          <w:szCs w:val="20"/>
        </w:rPr>
        <w:lastRenderedPageBreak/>
        <w:t xml:space="preserve">Die </w:t>
      </w:r>
      <w:r>
        <w:rPr>
          <w:rFonts w:ascii="Helvetica" w:hAnsi="Helvetica"/>
          <w:sz w:val="20"/>
          <w:szCs w:val="20"/>
        </w:rPr>
        <w:t xml:space="preserve">Entscheidung </w:t>
      </w:r>
      <w:r w:rsidRPr="000D5BCC">
        <w:rPr>
          <w:rFonts w:ascii="Helvetica" w:hAnsi="Helvetica"/>
          <w:sz w:val="20"/>
          <w:szCs w:val="20"/>
        </w:rPr>
        <w:t xml:space="preserve">für ACCENT </w:t>
      </w:r>
      <w:r>
        <w:rPr>
          <w:rFonts w:ascii="Helvetica" w:hAnsi="Helvetica"/>
          <w:sz w:val="20"/>
          <w:szCs w:val="20"/>
        </w:rPr>
        <w:t>wurde</w:t>
      </w:r>
      <w:r w:rsidRPr="000D5BCC">
        <w:rPr>
          <w:rFonts w:ascii="Helvetica" w:hAnsi="Helvetica"/>
          <w:sz w:val="20"/>
          <w:szCs w:val="20"/>
        </w:rPr>
        <w:t xml:space="preserve"> im Restaurant Kunz </w:t>
      </w:r>
      <w:r>
        <w:rPr>
          <w:rFonts w:ascii="Helvetica" w:hAnsi="Helvetica"/>
          <w:sz w:val="20"/>
          <w:szCs w:val="20"/>
        </w:rPr>
        <w:t>gemeinsam getroffen</w:t>
      </w:r>
      <w:r w:rsidRPr="000D5BCC">
        <w:rPr>
          <w:rFonts w:ascii="Helvetica" w:hAnsi="Helvetica"/>
          <w:sz w:val="20"/>
          <w:szCs w:val="20"/>
        </w:rPr>
        <w:t>.</w:t>
      </w:r>
      <w:r>
        <w:rPr>
          <w:rFonts w:ascii="Helvetica" w:hAnsi="Helvetica"/>
          <w:sz w:val="20"/>
          <w:szCs w:val="20"/>
        </w:rPr>
        <w:t xml:space="preserve"> </w:t>
      </w:r>
      <w:r w:rsidRPr="000D5BCC">
        <w:rPr>
          <w:rFonts w:ascii="Helvetica" w:hAnsi="Helvetica"/>
          <w:sz w:val="20"/>
          <w:szCs w:val="20"/>
        </w:rPr>
        <w:t>Nach intensiver Betrachtung verschiedener Muster von HEPP tauschte sich das gesamte Team über Design, Funktionalität und Wirkung aus</w:t>
      </w:r>
      <w:r>
        <w:rPr>
          <w:rFonts w:ascii="Helvetica" w:hAnsi="Helvetica"/>
          <w:sz w:val="20"/>
          <w:szCs w:val="20"/>
        </w:rPr>
        <w:t xml:space="preserve"> und e</w:t>
      </w:r>
      <w:r w:rsidRPr="000D5BCC">
        <w:rPr>
          <w:rFonts w:ascii="Helvetica" w:hAnsi="Helvetica"/>
          <w:sz w:val="20"/>
          <w:szCs w:val="20"/>
        </w:rPr>
        <w:t>ine überwältigende Mehrheit sprach sich schließlich für die Serie ACCENT aus.</w:t>
      </w:r>
      <w:r>
        <w:rPr>
          <w:rFonts w:ascii="Helvetica" w:hAnsi="Helvetica"/>
          <w:sz w:val="20"/>
          <w:szCs w:val="20"/>
        </w:rPr>
        <w:t xml:space="preserve"> </w:t>
      </w:r>
    </w:p>
    <w:p w14:paraId="5E87F2F4" w14:textId="77777777" w:rsidR="000D5BCC" w:rsidRDefault="000D5BCC" w:rsidP="001A2F86">
      <w:pPr>
        <w:spacing w:line="288" w:lineRule="auto"/>
        <w:rPr>
          <w:rFonts w:ascii="Helvetica" w:hAnsi="Helvetica"/>
          <w:sz w:val="20"/>
          <w:szCs w:val="20"/>
        </w:rPr>
      </w:pPr>
    </w:p>
    <w:p w14:paraId="45A20D5A" w14:textId="77777777" w:rsidR="00F077EE" w:rsidRPr="00F077EE" w:rsidRDefault="00F077EE" w:rsidP="00F077EE">
      <w:pPr>
        <w:spacing w:line="288" w:lineRule="auto"/>
        <w:rPr>
          <w:rFonts w:ascii="Helvetica" w:hAnsi="Helvetica"/>
          <w:b/>
          <w:bCs/>
          <w:color w:val="000000"/>
          <w:sz w:val="20"/>
          <w:szCs w:val="20"/>
        </w:rPr>
      </w:pPr>
      <w:r w:rsidRPr="00F077EE">
        <w:rPr>
          <w:rFonts w:ascii="Helvetica" w:hAnsi="Helvetica"/>
          <w:b/>
          <w:bCs/>
          <w:color w:val="000000"/>
          <w:sz w:val="20"/>
          <w:szCs w:val="20"/>
        </w:rPr>
        <w:t>Eine Partnerschaft, die Generationen begleitet</w:t>
      </w:r>
    </w:p>
    <w:p w14:paraId="423166C0" w14:textId="3BD3B3DD" w:rsidR="001A2F86" w:rsidRDefault="00F77291" w:rsidP="001A2F86">
      <w:pPr>
        <w:spacing w:line="288" w:lineRule="auto"/>
        <w:rPr>
          <w:rFonts w:ascii="Helvetica" w:hAnsi="Helvetica"/>
          <w:sz w:val="20"/>
          <w:szCs w:val="20"/>
        </w:rPr>
      </w:pPr>
      <w:r w:rsidRPr="00F77291">
        <w:rPr>
          <w:rFonts w:ascii="Helvetica" w:hAnsi="Helvetica"/>
          <w:sz w:val="20"/>
          <w:szCs w:val="20"/>
        </w:rPr>
        <w:t xml:space="preserve">In dem Traditionsbetrieb mit einer über 130-jährigen Geschichte ist HEPP seit Jahrzehnten weit über das Besteck hinaus präsent. </w:t>
      </w:r>
      <w:r w:rsidR="001A2F86">
        <w:rPr>
          <w:rFonts w:ascii="Helvetica" w:hAnsi="Helvetica"/>
          <w:sz w:val="20"/>
          <w:szCs w:val="20"/>
        </w:rPr>
        <w:t>Denn s</w:t>
      </w:r>
      <w:r w:rsidR="001A2F86" w:rsidRPr="001A2F86">
        <w:rPr>
          <w:rFonts w:ascii="Helvetica" w:hAnsi="Helvetica"/>
          <w:sz w:val="20"/>
          <w:szCs w:val="20"/>
        </w:rPr>
        <w:t>ilberne Table-Top-Elemente, Servierprodukte und klassische Accessoires gehören seit Langem zur Ausstattung des Hauses. „HEPP war schon vor mir in diesem Haus und wird es sicher auch noch nach mir sein“, sagt Patrick Jenal. Die Marke stehe für hochwertige Qualität, die nie aus der Mode komme und Bestand habe. Oder, wie Jenal es mit einem Zitat von Johann Wolfgang von Goethe zusammenfasst: </w:t>
      </w:r>
      <w:r w:rsidR="001A2F86">
        <w:rPr>
          <w:rFonts w:ascii="Helvetica" w:hAnsi="Helvetica"/>
          <w:sz w:val="20"/>
          <w:szCs w:val="20"/>
        </w:rPr>
        <w:t xml:space="preserve"> </w:t>
      </w:r>
      <w:r w:rsidR="001A2F86" w:rsidRPr="001A2F86">
        <w:rPr>
          <w:rFonts w:ascii="Helvetica" w:hAnsi="Helvetica"/>
          <w:sz w:val="20"/>
          <w:szCs w:val="20"/>
        </w:rPr>
        <w:t>„Kein Genuss ist vorübergehend, denn der Eindruck, den er zurücklässt, ist bleibend.“</w:t>
      </w:r>
    </w:p>
    <w:p w14:paraId="5ADF0A28" w14:textId="77777777" w:rsidR="00F077EE" w:rsidRDefault="00F077EE" w:rsidP="00F077EE">
      <w:pPr>
        <w:spacing w:line="288" w:lineRule="auto"/>
        <w:rPr>
          <w:rFonts w:ascii="Helvetica" w:hAnsi="Helvetica"/>
          <w:sz w:val="20"/>
          <w:szCs w:val="20"/>
        </w:rPr>
      </w:pPr>
    </w:p>
    <w:p w14:paraId="5FD0BBFB" w14:textId="035224D9" w:rsidR="00A3713D" w:rsidRPr="0014574F" w:rsidRDefault="0014574F" w:rsidP="0009204C">
      <w:pPr>
        <w:spacing w:line="288" w:lineRule="auto"/>
        <w:rPr>
          <w:rFonts w:ascii="Helvetica" w:hAnsi="Helvetica"/>
          <w:bCs/>
          <w:sz w:val="20"/>
          <w:szCs w:val="20"/>
        </w:rPr>
      </w:pPr>
      <w:hyperlink r:id="rId11" w:history="1">
        <w:r w:rsidRPr="00E9366F">
          <w:rPr>
            <w:rStyle w:val="Hyperlink"/>
            <w:rFonts w:ascii="Helvetica" w:hAnsi="Helvetica"/>
            <w:b/>
            <w:sz w:val="20"/>
            <w:szCs w:val="20"/>
          </w:rPr>
          <w:t>https://www.hepp.de</w:t>
        </w:r>
      </w:hyperlink>
    </w:p>
    <w:p w14:paraId="02727F92" w14:textId="77777777" w:rsidR="00213914" w:rsidRDefault="00213914" w:rsidP="009B43AC">
      <w:pPr>
        <w:rPr>
          <w:rFonts w:ascii="Helvetica" w:hAnsi="Helvetica"/>
          <w:b/>
          <w:sz w:val="20"/>
          <w:szCs w:val="20"/>
        </w:rPr>
      </w:pPr>
    </w:p>
    <w:p w14:paraId="561B2D8A" w14:textId="29540CD6"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6BAED907" w14:textId="53C5A72B"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12"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w:t>
      </w:r>
      <w:r w:rsidR="00D242BB">
        <w:rPr>
          <w:rFonts w:ascii="Helvetica" w:hAnsi="Helvetica"/>
          <w:sz w:val="20"/>
          <w:szCs w:val="20"/>
        </w:rPr>
        <w:t xml:space="preserve"> „</w:t>
      </w:r>
      <w:r w:rsidR="00296AC0">
        <w:rPr>
          <w:rFonts w:ascii="Helvetica" w:hAnsi="Helvetica"/>
          <w:sz w:val="20"/>
          <w:szCs w:val="20"/>
        </w:rPr>
        <w:t>Patrick Jenal</w:t>
      </w:r>
      <w:r w:rsidRPr="00200417">
        <w:rPr>
          <w:rFonts w:ascii="Helvetica" w:hAnsi="Helvetica"/>
          <w:sz w:val="20"/>
          <w:szCs w:val="20"/>
        </w:rPr>
        <w:t>“.</w:t>
      </w:r>
      <w:r w:rsidR="00506922" w:rsidRPr="00506922">
        <w:rPr>
          <w:rFonts w:ascii="Helvetica" w:hAnsi="Helvetica"/>
          <w:noProof/>
          <w:sz w:val="20"/>
          <w:szCs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E1468" w14:paraId="326778BE" w14:textId="77777777" w:rsidTr="0009204C">
        <w:trPr>
          <w:trHeight w:val="918"/>
        </w:trPr>
        <w:tc>
          <w:tcPr>
            <w:tcW w:w="3156" w:type="dxa"/>
            <w:tcBorders>
              <w:top w:val="nil"/>
              <w:left w:val="nil"/>
              <w:bottom w:val="nil"/>
              <w:right w:val="nil"/>
            </w:tcBorders>
          </w:tcPr>
          <w:p w14:paraId="1BA4FBD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35F6372"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1D76C031"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6FB7DEFB"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BF23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5865BF1" w14:textId="77E239CB"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Tel. +49 7231 4885</w:t>
            </w:r>
            <w:r w:rsidR="00DE4D9F">
              <w:rPr>
                <w:rFonts w:ascii="Helvetica" w:hAnsi="Helvetica"/>
                <w:sz w:val="18"/>
                <w:szCs w:val="18"/>
              </w:rPr>
              <w:t>-500</w:t>
            </w:r>
            <w:r w:rsidRPr="00BB49FA">
              <w:rPr>
                <w:rFonts w:ascii="Helvetica" w:hAnsi="Helvetica"/>
                <w:sz w:val="18"/>
                <w:szCs w:val="18"/>
              </w:rPr>
              <w:t xml:space="preserve"> </w:t>
            </w:r>
          </w:p>
          <w:p w14:paraId="3A11607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3" w:history="1">
              <w:r w:rsidRPr="00D7702A">
                <w:rPr>
                  <w:rStyle w:val="Hyperlink"/>
                  <w:rFonts w:ascii="Helvetica" w:hAnsi="Helvetica"/>
                  <w:sz w:val="18"/>
                  <w:szCs w:val="18"/>
                </w:rPr>
                <w:t>https://www.hepp.de</w:t>
              </w:r>
            </w:hyperlink>
            <w:r>
              <w:rPr>
                <w:rFonts w:ascii="Helvetica" w:hAnsi="Helvetica"/>
                <w:sz w:val="18"/>
                <w:szCs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17227DB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Press’n’Relations GmbH </w:t>
            </w:r>
          </w:p>
          <w:p w14:paraId="213D7B06"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Désirée Müller und Monika Nyendick</w:t>
            </w:r>
          </w:p>
          <w:p w14:paraId="4EA548BB"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Magirus-Deutz-Str. 14 </w:t>
            </w:r>
          </w:p>
          <w:p w14:paraId="35E40693"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 xml:space="preserve">89077 Ulm </w:t>
            </w:r>
          </w:p>
          <w:p w14:paraId="07DD0AAD" w14:textId="77777777" w:rsidR="00FF539C" w:rsidRPr="00FF539C" w:rsidRDefault="00FF539C" w:rsidP="00FF539C">
            <w:pPr>
              <w:spacing w:line="288" w:lineRule="auto"/>
              <w:rPr>
                <w:rFonts w:ascii="Helvetica" w:hAnsi="Helvetica"/>
                <w:sz w:val="18"/>
                <w:szCs w:val="18"/>
              </w:rPr>
            </w:pPr>
            <w:r w:rsidRPr="00FF539C">
              <w:rPr>
                <w:rFonts w:ascii="Helvetica" w:hAnsi="Helvetica"/>
                <w:sz w:val="18"/>
                <w:szCs w:val="18"/>
              </w:rPr>
              <w:t>Tel. +49 731 146 156-72</w:t>
            </w:r>
          </w:p>
          <w:p w14:paraId="7441D397" w14:textId="77777777" w:rsidR="0009204C" w:rsidRDefault="00843606" w:rsidP="00FF539C">
            <w:pPr>
              <w:spacing w:line="288" w:lineRule="auto"/>
              <w:rPr>
                <w:rFonts w:ascii="Helvetica" w:hAnsi="Helvetica"/>
                <w:sz w:val="18"/>
                <w:szCs w:val="18"/>
              </w:rPr>
            </w:pPr>
            <w:hyperlink r:id="rId14" w:history="1">
              <w:r w:rsidRPr="00664A79">
                <w:rPr>
                  <w:rStyle w:val="Hyperlink"/>
                  <w:rFonts w:ascii="Helvetica" w:hAnsi="Helvetica"/>
                  <w:sz w:val="18"/>
                  <w:szCs w:val="18"/>
                </w:rPr>
                <w:t>dmt@press-n-relations.de</w:t>
              </w:r>
            </w:hyperlink>
          </w:p>
          <w:p w14:paraId="01659DE8" w14:textId="21F0E5CD" w:rsidR="00843606" w:rsidRPr="00FF539C" w:rsidRDefault="00843606" w:rsidP="00FF539C">
            <w:pPr>
              <w:spacing w:line="288" w:lineRule="auto"/>
              <w:rPr>
                <w:rFonts w:ascii="Helvetica" w:hAnsi="Helvetica"/>
                <w:sz w:val="18"/>
                <w:szCs w:val="18"/>
              </w:rPr>
            </w:pPr>
            <w:r>
              <w:rPr>
                <w:rFonts w:ascii="Helvetica" w:hAnsi="Helvetica"/>
                <w:sz w:val="18"/>
                <w:szCs w:val="18"/>
              </w:rPr>
              <w:t>https://www.press-n-relations.de</w:t>
            </w:r>
          </w:p>
        </w:tc>
      </w:tr>
    </w:tbl>
    <w:p w14:paraId="1EDD435D" w14:textId="77777777" w:rsidR="00486EDB" w:rsidRDefault="00486EDB" w:rsidP="001D2990">
      <w:pPr>
        <w:rPr>
          <w:rFonts w:ascii="Helvetica" w:hAnsi="Helvetica" w:cs="Arial"/>
          <w:b/>
          <w:sz w:val="18"/>
          <w:szCs w:val="18"/>
        </w:rPr>
      </w:pPr>
    </w:p>
    <w:p w14:paraId="363DBB9A" w14:textId="0D15F824" w:rsidR="001D2990" w:rsidRPr="00200417" w:rsidRDefault="001D2990" w:rsidP="001D2990">
      <w:pPr>
        <w:rPr>
          <w:rFonts w:ascii="Helvetica" w:hAnsi="Helvetica" w:cs="Arial"/>
          <w:b/>
          <w:sz w:val="18"/>
          <w:szCs w:val="18"/>
        </w:rPr>
      </w:pPr>
      <w:r w:rsidRPr="00200417">
        <w:rPr>
          <w:rFonts w:ascii="Helvetica" w:hAnsi="Helvetica" w:cs="Arial"/>
          <w:b/>
          <w:sz w:val="18"/>
          <w:szCs w:val="18"/>
        </w:rPr>
        <w:t>Über HEPP</w:t>
      </w:r>
    </w:p>
    <w:p w14:paraId="1E70E601"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Mit über 1</w:t>
      </w:r>
      <w:r>
        <w:rPr>
          <w:rFonts w:ascii="Helvetica" w:hAnsi="Helvetica" w:cs="Arial"/>
          <w:sz w:val="18"/>
          <w:szCs w:val="18"/>
        </w:rPr>
        <w:t>60</w:t>
      </w:r>
      <w:r w:rsidRPr="00CD3FBC">
        <w:rPr>
          <w:rFonts w:ascii="Helvetica" w:hAnsi="Helvetica" w:cs="Arial"/>
          <w:sz w:val="18"/>
          <w:szCs w:val="18"/>
        </w:rPr>
        <w:t xml:space="preserve"> Jahren Erfahrung ist HEPP der Inbegriff von THE ART OF SERVICE. Als Spezialist für Besteck sowie extravagante Table</w:t>
      </w:r>
      <w:r>
        <w:rPr>
          <w:rFonts w:ascii="Helvetica" w:hAnsi="Helvetica" w:cs="Arial"/>
          <w:sz w:val="18"/>
          <w:szCs w:val="18"/>
        </w:rPr>
        <w:t xml:space="preserve"> </w:t>
      </w:r>
      <w:r w:rsidRPr="00CD3FBC">
        <w:rPr>
          <w:rFonts w:ascii="Helvetica" w:hAnsi="Helvetica" w:cs="Arial"/>
          <w:sz w:val="18"/>
          <w:szCs w:val="18"/>
        </w:rPr>
        <w:t xml:space="preserve">Top- und Buffet-Produkte unterstützt HEPP die Umsetzung einer modernen, anspruchsvollen und – für jeden Gast – erlebbaren Tischkultur.  HEPP kreiert exklusive und nach Bedarf personalisierte Produkte mit Leidenschaft fürs Detail, sodass mit dem hochwertigen Sortiment Kunden ihre persönliche Signatur als erstklassiges Haus zum Ausdruck bringen können. </w:t>
      </w:r>
    </w:p>
    <w:p w14:paraId="6C34758C" w14:textId="77777777" w:rsidR="00497F6F" w:rsidRPr="00CD3FBC" w:rsidRDefault="00497F6F" w:rsidP="00497F6F">
      <w:pPr>
        <w:spacing w:line="288" w:lineRule="auto"/>
        <w:rPr>
          <w:rFonts w:ascii="Helvetica" w:hAnsi="Helvetica" w:cs="Arial"/>
          <w:sz w:val="18"/>
          <w:szCs w:val="18"/>
        </w:rPr>
      </w:pPr>
    </w:p>
    <w:p w14:paraId="338E7D1D"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7C6281BF" w14:textId="77777777" w:rsidR="00497F6F" w:rsidRPr="00CD3FBC" w:rsidRDefault="00497F6F" w:rsidP="00497F6F">
      <w:pPr>
        <w:spacing w:line="288" w:lineRule="auto"/>
        <w:rPr>
          <w:rFonts w:ascii="Helvetica" w:hAnsi="Helvetica" w:cs="Arial"/>
          <w:sz w:val="18"/>
          <w:szCs w:val="18"/>
        </w:rPr>
      </w:pPr>
    </w:p>
    <w:p w14:paraId="6A186FC6" w14:textId="77777777" w:rsidR="00497F6F" w:rsidRPr="00CD3FBC" w:rsidRDefault="00497F6F" w:rsidP="00497F6F">
      <w:pPr>
        <w:spacing w:line="288" w:lineRule="auto"/>
        <w:rPr>
          <w:rFonts w:ascii="Helvetica" w:hAnsi="Helvetica" w:cs="Arial"/>
          <w:sz w:val="18"/>
          <w:szCs w:val="18"/>
        </w:rPr>
      </w:pPr>
      <w:r w:rsidRPr="00CD3FBC">
        <w:rPr>
          <w:rFonts w:ascii="Helvetica" w:hAnsi="Helvetica" w:cs="Arial"/>
          <w:sz w:val="18"/>
          <w:szCs w:val="18"/>
        </w:rPr>
        <w:t xml:space="preserve">Die Marke HEPP ist Teil der Groupe SEB und wird gemeinsam mit </w:t>
      </w:r>
      <w:r>
        <w:rPr>
          <w:rFonts w:ascii="Helvetica" w:hAnsi="Helvetica" w:cs="Arial"/>
          <w:sz w:val="18"/>
          <w:szCs w:val="18"/>
        </w:rPr>
        <w:t>weiteren</w:t>
      </w:r>
      <w:r w:rsidRPr="00CD3FBC">
        <w:rPr>
          <w:rFonts w:ascii="Helvetica" w:hAnsi="Helvetica" w:cs="Arial"/>
          <w:sz w:val="18"/>
          <w:szCs w:val="18"/>
        </w:rPr>
        <w:t xml:space="preserve"> B2B-Marken unter dem Dach</w:t>
      </w:r>
      <w:r>
        <w:rPr>
          <w:rFonts w:ascii="Helvetica" w:hAnsi="Helvetica" w:cs="Arial"/>
          <w:sz w:val="18"/>
          <w:szCs w:val="18"/>
        </w:rPr>
        <w:t xml:space="preserve"> der </w:t>
      </w:r>
      <w:r w:rsidRPr="000F74A4">
        <w:rPr>
          <w:rFonts w:ascii="Helvetica" w:hAnsi="Helvetica" w:cs="Arial"/>
          <w:sz w:val="18"/>
          <w:szCs w:val="18"/>
        </w:rPr>
        <w:t>Business Unit „SEB Professional Culinary“</w:t>
      </w:r>
      <w:r w:rsidRPr="00CD3FBC">
        <w:rPr>
          <w:rFonts w:ascii="Helvetica" w:hAnsi="Helvetica" w:cs="Arial"/>
          <w:sz w:val="18"/>
          <w:szCs w:val="18"/>
        </w:rPr>
        <w:t xml:space="preserve"> vertrieben. </w:t>
      </w:r>
    </w:p>
    <w:p w14:paraId="21A6AF0C" w14:textId="341ED8D3" w:rsidR="008627E9" w:rsidRPr="00CD3FBC" w:rsidRDefault="008627E9" w:rsidP="00497F6F">
      <w:pPr>
        <w:spacing w:line="288" w:lineRule="auto"/>
        <w:rPr>
          <w:rFonts w:ascii="Helvetica" w:hAnsi="Helvetica" w:cs="Arial"/>
          <w:sz w:val="18"/>
          <w:szCs w:val="18"/>
        </w:rPr>
      </w:pPr>
    </w:p>
    <w:sectPr w:rsidR="008627E9" w:rsidRPr="00CD3FBC"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D1E31" w14:textId="77777777" w:rsidR="003601EB" w:rsidRDefault="003601EB">
      <w:r>
        <w:separator/>
      </w:r>
    </w:p>
  </w:endnote>
  <w:endnote w:type="continuationSeparator" w:id="0">
    <w:p w14:paraId="38BB2B1E" w14:textId="77777777" w:rsidR="003601EB" w:rsidRDefault="003601EB">
      <w:r>
        <w:continuationSeparator/>
      </w:r>
    </w:p>
  </w:endnote>
  <w:endnote w:type="continuationNotice" w:id="1">
    <w:p w14:paraId="4FA79CF2" w14:textId="77777777" w:rsidR="003601EB" w:rsidRDefault="003601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3F0F5" w14:textId="77777777" w:rsidR="003601EB" w:rsidRDefault="003601EB">
      <w:r>
        <w:separator/>
      </w:r>
    </w:p>
  </w:footnote>
  <w:footnote w:type="continuationSeparator" w:id="0">
    <w:p w14:paraId="7E53D990" w14:textId="77777777" w:rsidR="003601EB" w:rsidRDefault="003601EB">
      <w:r>
        <w:continuationSeparator/>
      </w:r>
    </w:p>
  </w:footnote>
  <w:footnote w:type="continuationNotice" w:id="1">
    <w:p w14:paraId="13AAA19F" w14:textId="77777777" w:rsidR="003601EB" w:rsidRDefault="003601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66432"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embedSystemFonts/>
  <w:activeWritingStyle w:appName="MSWord" w:lang="de-DE"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doNotHyphenateCap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095A"/>
    <w:rsid w:val="00001F70"/>
    <w:rsid w:val="00002C8A"/>
    <w:rsid w:val="00003101"/>
    <w:rsid w:val="0000408A"/>
    <w:rsid w:val="000051D0"/>
    <w:rsid w:val="0000682D"/>
    <w:rsid w:val="00006BA0"/>
    <w:rsid w:val="0001339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367D7"/>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39B1"/>
    <w:rsid w:val="000758EF"/>
    <w:rsid w:val="00075A04"/>
    <w:rsid w:val="000763A6"/>
    <w:rsid w:val="00076F87"/>
    <w:rsid w:val="00081B11"/>
    <w:rsid w:val="000833D3"/>
    <w:rsid w:val="00083693"/>
    <w:rsid w:val="00084802"/>
    <w:rsid w:val="00090B70"/>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08"/>
    <w:rsid w:val="000B7BCF"/>
    <w:rsid w:val="000C0528"/>
    <w:rsid w:val="000C08B3"/>
    <w:rsid w:val="000C0C88"/>
    <w:rsid w:val="000C1996"/>
    <w:rsid w:val="000C1FB2"/>
    <w:rsid w:val="000C3459"/>
    <w:rsid w:val="000C4477"/>
    <w:rsid w:val="000C522E"/>
    <w:rsid w:val="000C533E"/>
    <w:rsid w:val="000C6517"/>
    <w:rsid w:val="000C6629"/>
    <w:rsid w:val="000C7204"/>
    <w:rsid w:val="000D5BCC"/>
    <w:rsid w:val="000D6F00"/>
    <w:rsid w:val="000D73C7"/>
    <w:rsid w:val="000D7DF6"/>
    <w:rsid w:val="000D7F28"/>
    <w:rsid w:val="000E0BDC"/>
    <w:rsid w:val="000E1907"/>
    <w:rsid w:val="000E2CD5"/>
    <w:rsid w:val="000E324F"/>
    <w:rsid w:val="000E566C"/>
    <w:rsid w:val="000E5D5B"/>
    <w:rsid w:val="000E6841"/>
    <w:rsid w:val="000E7F3E"/>
    <w:rsid w:val="000F0A8F"/>
    <w:rsid w:val="000F0B90"/>
    <w:rsid w:val="000F14AD"/>
    <w:rsid w:val="000F1C7E"/>
    <w:rsid w:val="000F4096"/>
    <w:rsid w:val="000F54E4"/>
    <w:rsid w:val="000F5A4C"/>
    <w:rsid w:val="000F6B4E"/>
    <w:rsid w:val="000F74A4"/>
    <w:rsid w:val="00101B74"/>
    <w:rsid w:val="00104AFE"/>
    <w:rsid w:val="00105C78"/>
    <w:rsid w:val="00107322"/>
    <w:rsid w:val="00107FB5"/>
    <w:rsid w:val="001115E9"/>
    <w:rsid w:val="0011210D"/>
    <w:rsid w:val="0011479B"/>
    <w:rsid w:val="00115012"/>
    <w:rsid w:val="00115E76"/>
    <w:rsid w:val="00116AC1"/>
    <w:rsid w:val="0011741B"/>
    <w:rsid w:val="001211B0"/>
    <w:rsid w:val="001220D3"/>
    <w:rsid w:val="00123049"/>
    <w:rsid w:val="0012437B"/>
    <w:rsid w:val="001255A3"/>
    <w:rsid w:val="00125F61"/>
    <w:rsid w:val="00126A75"/>
    <w:rsid w:val="001278E8"/>
    <w:rsid w:val="00127ECD"/>
    <w:rsid w:val="00132BD8"/>
    <w:rsid w:val="0013442E"/>
    <w:rsid w:val="00136DDD"/>
    <w:rsid w:val="0013792A"/>
    <w:rsid w:val="001402BC"/>
    <w:rsid w:val="00140459"/>
    <w:rsid w:val="0014298E"/>
    <w:rsid w:val="00143709"/>
    <w:rsid w:val="0014574F"/>
    <w:rsid w:val="00145D4B"/>
    <w:rsid w:val="00146286"/>
    <w:rsid w:val="001506CB"/>
    <w:rsid w:val="001509BE"/>
    <w:rsid w:val="00154EC6"/>
    <w:rsid w:val="00160D52"/>
    <w:rsid w:val="00161D09"/>
    <w:rsid w:val="00163BF3"/>
    <w:rsid w:val="00164DB5"/>
    <w:rsid w:val="001659E1"/>
    <w:rsid w:val="00166AC0"/>
    <w:rsid w:val="00167904"/>
    <w:rsid w:val="00167EF6"/>
    <w:rsid w:val="0017010D"/>
    <w:rsid w:val="00171B01"/>
    <w:rsid w:val="0017358A"/>
    <w:rsid w:val="00173CF7"/>
    <w:rsid w:val="00174943"/>
    <w:rsid w:val="00175E3A"/>
    <w:rsid w:val="001767E3"/>
    <w:rsid w:val="0017692D"/>
    <w:rsid w:val="0018254C"/>
    <w:rsid w:val="00183D5E"/>
    <w:rsid w:val="0018566C"/>
    <w:rsid w:val="00185EB7"/>
    <w:rsid w:val="00186210"/>
    <w:rsid w:val="00186E5D"/>
    <w:rsid w:val="001923AB"/>
    <w:rsid w:val="001933FF"/>
    <w:rsid w:val="0019351F"/>
    <w:rsid w:val="00194AB4"/>
    <w:rsid w:val="001954F6"/>
    <w:rsid w:val="0019553C"/>
    <w:rsid w:val="00196A5B"/>
    <w:rsid w:val="00197AB3"/>
    <w:rsid w:val="001A1E03"/>
    <w:rsid w:val="001A2801"/>
    <w:rsid w:val="001A2F86"/>
    <w:rsid w:val="001A49C5"/>
    <w:rsid w:val="001A55DD"/>
    <w:rsid w:val="001A5849"/>
    <w:rsid w:val="001A667B"/>
    <w:rsid w:val="001A6E2C"/>
    <w:rsid w:val="001A7815"/>
    <w:rsid w:val="001B2077"/>
    <w:rsid w:val="001B46A7"/>
    <w:rsid w:val="001B5059"/>
    <w:rsid w:val="001B5D4B"/>
    <w:rsid w:val="001B629E"/>
    <w:rsid w:val="001B6438"/>
    <w:rsid w:val="001C12AD"/>
    <w:rsid w:val="001C16ED"/>
    <w:rsid w:val="001C1B58"/>
    <w:rsid w:val="001C2431"/>
    <w:rsid w:val="001C2972"/>
    <w:rsid w:val="001C2FDC"/>
    <w:rsid w:val="001C310F"/>
    <w:rsid w:val="001C3BC0"/>
    <w:rsid w:val="001C6E3E"/>
    <w:rsid w:val="001D0B9E"/>
    <w:rsid w:val="001D280D"/>
    <w:rsid w:val="001D2990"/>
    <w:rsid w:val="001D3AC3"/>
    <w:rsid w:val="001D48CE"/>
    <w:rsid w:val="001D57FD"/>
    <w:rsid w:val="001D5A74"/>
    <w:rsid w:val="001D6A55"/>
    <w:rsid w:val="001E0B03"/>
    <w:rsid w:val="001E1468"/>
    <w:rsid w:val="001E509E"/>
    <w:rsid w:val="001E7A61"/>
    <w:rsid w:val="001F051E"/>
    <w:rsid w:val="001F4272"/>
    <w:rsid w:val="001F592A"/>
    <w:rsid w:val="001F748B"/>
    <w:rsid w:val="0020189D"/>
    <w:rsid w:val="0020252E"/>
    <w:rsid w:val="0020323F"/>
    <w:rsid w:val="00203E77"/>
    <w:rsid w:val="00205045"/>
    <w:rsid w:val="00205796"/>
    <w:rsid w:val="00206708"/>
    <w:rsid w:val="00206915"/>
    <w:rsid w:val="00206A4E"/>
    <w:rsid w:val="00210B37"/>
    <w:rsid w:val="0021126C"/>
    <w:rsid w:val="00212E75"/>
    <w:rsid w:val="002136BD"/>
    <w:rsid w:val="00213914"/>
    <w:rsid w:val="00215423"/>
    <w:rsid w:val="00216DE1"/>
    <w:rsid w:val="00221B50"/>
    <w:rsid w:val="00222527"/>
    <w:rsid w:val="00226809"/>
    <w:rsid w:val="002331FC"/>
    <w:rsid w:val="00233D3B"/>
    <w:rsid w:val="00237337"/>
    <w:rsid w:val="00240AC2"/>
    <w:rsid w:val="00240FCF"/>
    <w:rsid w:val="002411F3"/>
    <w:rsid w:val="00242AEF"/>
    <w:rsid w:val="0024395B"/>
    <w:rsid w:val="002439E6"/>
    <w:rsid w:val="002448F9"/>
    <w:rsid w:val="00244FBB"/>
    <w:rsid w:val="0024705A"/>
    <w:rsid w:val="00247DDE"/>
    <w:rsid w:val="002502B3"/>
    <w:rsid w:val="002510A6"/>
    <w:rsid w:val="00252A0A"/>
    <w:rsid w:val="00253045"/>
    <w:rsid w:val="00254287"/>
    <w:rsid w:val="00254EE3"/>
    <w:rsid w:val="00255C14"/>
    <w:rsid w:val="00256749"/>
    <w:rsid w:val="0026144B"/>
    <w:rsid w:val="002617F5"/>
    <w:rsid w:val="00262882"/>
    <w:rsid w:val="00263F4E"/>
    <w:rsid w:val="00265915"/>
    <w:rsid w:val="0026693D"/>
    <w:rsid w:val="00267D70"/>
    <w:rsid w:val="00272FAE"/>
    <w:rsid w:val="00275FF8"/>
    <w:rsid w:val="0028102F"/>
    <w:rsid w:val="00281678"/>
    <w:rsid w:val="00285349"/>
    <w:rsid w:val="002920E2"/>
    <w:rsid w:val="0029219D"/>
    <w:rsid w:val="00292333"/>
    <w:rsid w:val="00296997"/>
    <w:rsid w:val="00296AC0"/>
    <w:rsid w:val="00296B3F"/>
    <w:rsid w:val="00296BA3"/>
    <w:rsid w:val="00297450"/>
    <w:rsid w:val="002A1A27"/>
    <w:rsid w:val="002A1E9D"/>
    <w:rsid w:val="002A1F30"/>
    <w:rsid w:val="002A38A1"/>
    <w:rsid w:val="002A5443"/>
    <w:rsid w:val="002A57B2"/>
    <w:rsid w:val="002A7054"/>
    <w:rsid w:val="002B0AFA"/>
    <w:rsid w:val="002B20A7"/>
    <w:rsid w:val="002B32C4"/>
    <w:rsid w:val="002B51B0"/>
    <w:rsid w:val="002B5F5C"/>
    <w:rsid w:val="002C07CB"/>
    <w:rsid w:val="002C25CE"/>
    <w:rsid w:val="002C32A7"/>
    <w:rsid w:val="002C536C"/>
    <w:rsid w:val="002D154D"/>
    <w:rsid w:val="002D1FC4"/>
    <w:rsid w:val="002D43C1"/>
    <w:rsid w:val="002D5B0F"/>
    <w:rsid w:val="002D6B59"/>
    <w:rsid w:val="002E03C1"/>
    <w:rsid w:val="002E1103"/>
    <w:rsid w:val="002E377F"/>
    <w:rsid w:val="002E4626"/>
    <w:rsid w:val="002E51A3"/>
    <w:rsid w:val="002E6242"/>
    <w:rsid w:val="002E78E5"/>
    <w:rsid w:val="002F05CC"/>
    <w:rsid w:val="002F20C7"/>
    <w:rsid w:val="002F32BA"/>
    <w:rsid w:val="002F541A"/>
    <w:rsid w:val="002F546D"/>
    <w:rsid w:val="002F6907"/>
    <w:rsid w:val="002F6C7D"/>
    <w:rsid w:val="00300411"/>
    <w:rsid w:val="00307E3B"/>
    <w:rsid w:val="00310405"/>
    <w:rsid w:val="0031158A"/>
    <w:rsid w:val="00311D64"/>
    <w:rsid w:val="00313756"/>
    <w:rsid w:val="00314686"/>
    <w:rsid w:val="00316E65"/>
    <w:rsid w:val="003179B4"/>
    <w:rsid w:val="00317D31"/>
    <w:rsid w:val="00320DAA"/>
    <w:rsid w:val="00322FB1"/>
    <w:rsid w:val="003248DD"/>
    <w:rsid w:val="0032623D"/>
    <w:rsid w:val="00327CE3"/>
    <w:rsid w:val="00332F48"/>
    <w:rsid w:val="00333A34"/>
    <w:rsid w:val="00335078"/>
    <w:rsid w:val="00336DE2"/>
    <w:rsid w:val="00337783"/>
    <w:rsid w:val="003436AA"/>
    <w:rsid w:val="00343DE6"/>
    <w:rsid w:val="00346BB1"/>
    <w:rsid w:val="0035058A"/>
    <w:rsid w:val="0035124B"/>
    <w:rsid w:val="003512BC"/>
    <w:rsid w:val="003517B8"/>
    <w:rsid w:val="00352133"/>
    <w:rsid w:val="003526A6"/>
    <w:rsid w:val="00353AD7"/>
    <w:rsid w:val="003601EB"/>
    <w:rsid w:val="00361766"/>
    <w:rsid w:val="00362C3D"/>
    <w:rsid w:val="00363A62"/>
    <w:rsid w:val="00364642"/>
    <w:rsid w:val="00364676"/>
    <w:rsid w:val="0036521E"/>
    <w:rsid w:val="00365EEF"/>
    <w:rsid w:val="00367851"/>
    <w:rsid w:val="00371B7E"/>
    <w:rsid w:val="0037305F"/>
    <w:rsid w:val="003748D3"/>
    <w:rsid w:val="003774F5"/>
    <w:rsid w:val="0037765B"/>
    <w:rsid w:val="00377A53"/>
    <w:rsid w:val="0038206B"/>
    <w:rsid w:val="0038251C"/>
    <w:rsid w:val="00383D24"/>
    <w:rsid w:val="0038433A"/>
    <w:rsid w:val="0038784B"/>
    <w:rsid w:val="00387A6B"/>
    <w:rsid w:val="00392F44"/>
    <w:rsid w:val="003954C8"/>
    <w:rsid w:val="00395B78"/>
    <w:rsid w:val="00396003"/>
    <w:rsid w:val="003966F0"/>
    <w:rsid w:val="003A04F3"/>
    <w:rsid w:val="003A0697"/>
    <w:rsid w:val="003A1016"/>
    <w:rsid w:val="003A18D6"/>
    <w:rsid w:val="003A343D"/>
    <w:rsid w:val="003A42DD"/>
    <w:rsid w:val="003A4E44"/>
    <w:rsid w:val="003A61A6"/>
    <w:rsid w:val="003A6A8C"/>
    <w:rsid w:val="003A763C"/>
    <w:rsid w:val="003B2601"/>
    <w:rsid w:val="003B2FE6"/>
    <w:rsid w:val="003B3334"/>
    <w:rsid w:val="003B484A"/>
    <w:rsid w:val="003B54D8"/>
    <w:rsid w:val="003B5701"/>
    <w:rsid w:val="003C0FF6"/>
    <w:rsid w:val="003C1116"/>
    <w:rsid w:val="003C1BFB"/>
    <w:rsid w:val="003C3611"/>
    <w:rsid w:val="003C3960"/>
    <w:rsid w:val="003C50CB"/>
    <w:rsid w:val="003C6813"/>
    <w:rsid w:val="003D217D"/>
    <w:rsid w:val="003D3221"/>
    <w:rsid w:val="003D3CB0"/>
    <w:rsid w:val="003D4579"/>
    <w:rsid w:val="003D4BD8"/>
    <w:rsid w:val="003D6548"/>
    <w:rsid w:val="003D72B6"/>
    <w:rsid w:val="003D7E59"/>
    <w:rsid w:val="003E1508"/>
    <w:rsid w:val="003E287B"/>
    <w:rsid w:val="003E2C9E"/>
    <w:rsid w:val="003E4119"/>
    <w:rsid w:val="003E522D"/>
    <w:rsid w:val="003E71F4"/>
    <w:rsid w:val="003F01E9"/>
    <w:rsid w:val="003F03F9"/>
    <w:rsid w:val="003F1190"/>
    <w:rsid w:val="003F232D"/>
    <w:rsid w:val="003F2CC4"/>
    <w:rsid w:val="003F3136"/>
    <w:rsid w:val="003F65C9"/>
    <w:rsid w:val="003F6E91"/>
    <w:rsid w:val="003F7193"/>
    <w:rsid w:val="003F75CD"/>
    <w:rsid w:val="004025AD"/>
    <w:rsid w:val="00402DB4"/>
    <w:rsid w:val="0040321E"/>
    <w:rsid w:val="00404171"/>
    <w:rsid w:val="004042B2"/>
    <w:rsid w:val="004043BA"/>
    <w:rsid w:val="0040451C"/>
    <w:rsid w:val="0040705C"/>
    <w:rsid w:val="004075A9"/>
    <w:rsid w:val="0041133C"/>
    <w:rsid w:val="00411479"/>
    <w:rsid w:val="0041282C"/>
    <w:rsid w:val="004148D6"/>
    <w:rsid w:val="004149FE"/>
    <w:rsid w:val="004175D9"/>
    <w:rsid w:val="00417C06"/>
    <w:rsid w:val="00420148"/>
    <w:rsid w:val="0042035F"/>
    <w:rsid w:val="00421C18"/>
    <w:rsid w:val="00423439"/>
    <w:rsid w:val="00426E3D"/>
    <w:rsid w:val="00430254"/>
    <w:rsid w:val="004306A3"/>
    <w:rsid w:val="00431667"/>
    <w:rsid w:val="00431DB2"/>
    <w:rsid w:val="004328B1"/>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47F0A"/>
    <w:rsid w:val="00450C58"/>
    <w:rsid w:val="00451D3B"/>
    <w:rsid w:val="00452051"/>
    <w:rsid w:val="00453F91"/>
    <w:rsid w:val="004560CA"/>
    <w:rsid w:val="00457152"/>
    <w:rsid w:val="00460B94"/>
    <w:rsid w:val="00460D1E"/>
    <w:rsid w:val="00460ECC"/>
    <w:rsid w:val="004617D5"/>
    <w:rsid w:val="00462FEA"/>
    <w:rsid w:val="004725B1"/>
    <w:rsid w:val="00473259"/>
    <w:rsid w:val="004746C1"/>
    <w:rsid w:val="00476507"/>
    <w:rsid w:val="00480988"/>
    <w:rsid w:val="00480B8F"/>
    <w:rsid w:val="00480E35"/>
    <w:rsid w:val="00483D03"/>
    <w:rsid w:val="00483D24"/>
    <w:rsid w:val="00483ED1"/>
    <w:rsid w:val="0048462A"/>
    <w:rsid w:val="004861ED"/>
    <w:rsid w:val="00486EDB"/>
    <w:rsid w:val="00492F25"/>
    <w:rsid w:val="00494999"/>
    <w:rsid w:val="00496849"/>
    <w:rsid w:val="00497F6F"/>
    <w:rsid w:val="004A0F47"/>
    <w:rsid w:val="004A4A09"/>
    <w:rsid w:val="004A56E1"/>
    <w:rsid w:val="004A5ADF"/>
    <w:rsid w:val="004A5E4A"/>
    <w:rsid w:val="004A600C"/>
    <w:rsid w:val="004A6BCD"/>
    <w:rsid w:val="004A71A9"/>
    <w:rsid w:val="004B065E"/>
    <w:rsid w:val="004B1D6C"/>
    <w:rsid w:val="004B2076"/>
    <w:rsid w:val="004B27BF"/>
    <w:rsid w:val="004B301B"/>
    <w:rsid w:val="004B3F04"/>
    <w:rsid w:val="004B522F"/>
    <w:rsid w:val="004B54A9"/>
    <w:rsid w:val="004B58A8"/>
    <w:rsid w:val="004C0AC1"/>
    <w:rsid w:val="004C0D9B"/>
    <w:rsid w:val="004C1069"/>
    <w:rsid w:val="004C208A"/>
    <w:rsid w:val="004C2A5F"/>
    <w:rsid w:val="004C51C5"/>
    <w:rsid w:val="004D1315"/>
    <w:rsid w:val="004D23BF"/>
    <w:rsid w:val="004D2810"/>
    <w:rsid w:val="004D2D05"/>
    <w:rsid w:val="004D3622"/>
    <w:rsid w:val="004D3855"/>
    <w:rsid w:val="004D55F6"/>
    <w:rsid w:val="004D6B98"/>
    <w:rsid w:val="004E035F"/>
    <w:rsid w:val="004E0B0B"/>
    <w:rsid w:val="004E2620"/>
    <w:rsid w:val="004E285F"/>
    <w:rsid w:val="004E58BD"/>
    <w:rsid w:val="004F001F"/>
    <w:rsid w:val="004F03B7"/>
    <w:rsid w:val="004F1EDE"/>
    <w:rsid w:val="004F21AB"/>
    <w:rsid w:val="004F4858"/>
    <w:rsid w:val="004F4FCA"/>
    <w:rsid w:val="004F5AD3"/>
    <w:rsid w:val="004F5BCB"/>
    <w:rsid w:val="004F5E1F"/>
    <w:rsid w:val="004F5FC5"/>
    <w:rsid w:val="004F60D8"/>
    <w:rsid w:val="004F618B"/>
    <w:rsid w:val="004F6EAB"/>
    <w:rsid w:val="00500EE8"/>
    <w:rsid w:val="0050100B"/>
    <w:rsid w:val="00506922"/>
    <w:rsid w:val="00507F53"/>
    <w:rsid w:val="00507FE3"/>
    <w:rsid w:val="00510596"/>
    <w:rsid w:val="00511807"/>
    <w:rsid w:val="0051293C"/>
    <w:rsid w:val="00515126"/>
    <w:rsid w:val="005157DA"/>
    <w:rsid w:val="00517BBF"/>
    <w:rsid w:val="0052020C"/>
    <w:rsid w:val="00521EFF"/>
    <w:rsid w:val="005225A6"/>
    <w:rsid w:val="00523419"/>
    <w:rsid w:val="00526A05"/>
    <w:rsid w:val="005272B5"/>
    <w:rsid w:val="00530FA3"/>
    <w:rsid w:val="00533897"/>
    <w:rsid w:val="00535742"/>
    <w:rsid w:val="00535AA9"/>
    <w:rsid w:val="00536807"/>
    <w:rsid w:val="005420BE"/>
    <w:rsid w:val="005435E4"/>
    <w:rsid w:val="00544192"/>
    <w:rsid w:val="005469B3"/>
    <w:rsid w:val="00547D54"/>
    <w:rsid w:val="005513B4"/>
    <w:rsid w:val="0055149E"/>
    <w:rsid w:val="00554BC4"/>
    <w:rsid w:val="005550C0"/>
    <w:rsid w:val="00555177"/>
    <w:rsid w:val="00556BA5"/>
    <w:rsid w:val="00557A6A"/>
    <w:rsid w:val="00560598"/>
    <w:rsid w:val="005605C3"/>
    <w:rsid w:val="00564C3E"/>
    <w:rsid w:val="0056550E"/>
    <w:rsid w:val="00567EA4"/>
    <w:rsid w:val="00570A2B"/>
    <w:rsid w:val="0057230C"/>
    <w:rsid w:val="005731D4"/>
    <w:rsid w:val="00573881"/>
    <w:rsid w:val="005752C1"/>
    <w:rsid w:val="00577E70"/>
    <w:rsid w:val="0058392C"/>
    <w:rsid w:val="00584036"/>
    <w:rsid w:val="0058592C"/>
    <w:rsid w:val="00586875"/>
    <w:rsid w:val="00587C0F"/>
    <w:rsid w:val="0059055F"/>
    <w:rsid w:val="005905A6"/>
    <w:rsid w:val="00592292"/>
    <w:rsid w:val="00592B40"/>
    <w:rsid w:val="00596C21"/>
    <w:rsid w:val="005970A8"/>
    <w:rsid w:val="00597F20"/>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1E14"/>
    <w:rsid w:val="005D435D"/>
    <w:rsid w:val="005D4F6F"/>
    <w:rsid w:val="005D6DD8"/>
    <w:rsid w:val="005D713F"/>
    <w:rsid w:val="005D717E"/>
    <w:rsid w:val="005D76E5"/>
    <w:rsid w:val="005D7AEF"/>
    <w:rsid w:val="005E009D"/>
    <w:rsid w:val="005E08C5"/>
    <w:rsid w:val="005E14EF"/>
    <w:rsid w:val="005E1619"/>
    <w:rsid w:val="005E3C73"/>
    <w:rsid w:val="005E4172"/>
    <w:rsid w:val="005E43D8"/>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088D"/>
    <w:rsid w:val="00621821"/>
    <w:rsid w:val="00621EB9"/>
    <w:rsid w:val="00621ECE"/>
    <w:rsid w:val="00622909"/>
    <w:rsid w:val="006232BF"/>
    <w:rsid w:val="00625A6A"/>
    <w:rsid w:val="00625D20"/>
    <w:rsid w:val="00626140"/>
    <w:rsid w:val="006266EF"/>
    <w:rsid w:val="00627DE3"/>
    <w:rsid w:val="00631200"/>
    <w:rsid w:val="00632B46"/>
    <w:rsid w:val="0063480B"/>
    <w:rsid w:val="00634D83"/>
    <w:rsid w:val="006404F3"/>
    <w:rsid w:val="00641CEA"/>
    <w:rsid w:val="00643C5D"/>
    <w:rsid w:val="0064473F"/>
    <w:rsid w:val="00645491"/>
    <w:rsid w:val="00645521"/>
    <w:rsid w:val="00645BB3"/>
    <w:rsid w:val="006464E4"/>
    <w:rsid w:val="00646528"/>
    <w:rsid w:val="00646622"/>
    <w:rsid w:val="006477BB"/>
    <w:rsid w:val="00647E4A"/>
    <w:rsid w:val="00650016"/>
    <w:rsid w:val="00650169"/>
    <w:rsid w:val="0065058F"/>
    <w:rsid w:val="0065145E"/>
    <w:rsid w:val="006520C8"/>
    <w:rsid w:val="006527E0"/>
    <w:rsid w:val="00656383"/>
    <w:rsid w:val="00656956"/>
    <w:rsid w:val="00657156"/>
    <w:rsid w:val="00661495"/>
    <w:rsid w:val="006618CA"/>
    <w:rsid w:val="00661F3F"/>
    <w:rsid w:val="00662D31"/>
    <w:rsid w:val="00663D9B"/>
    <w:rsid w:val="00664834"/>
    <w:rsid w:val="00670B75"/>
    <w:rsid w:val="0067288E"/>
    <w:rsid w:val="00672943"/>
    <w:rsid w:val="00673F81"/>
    <w:rsid w:val="00674B45"/>
    <w:rsid w:val="00674E4B"/>
    <w:rsid w:val="00674F8A"/>
    <w:rsid w:val="00675868"/>
    <w:rsid w:val="006759EF"/>
    <w:rsid w:val="0067637C"/>
    <w:rsid w:val="00681739"/>
    <w:rsid w:val="006817D3"/>
    <w:rsid w:val="00681AC3"/>
    <w:rsid w:val="00682FE1"/>
    <w:rsid w:val="00683B0D"/>
    <w:rsid w:val="00684E19"/>
    <w:rsid w:val="00693C2C"/>
    <w:rsid w:val="006967E1"/>
    <w:rsid w:val="00697873"/>
    <w:rsid w:val="00697AEA"/>
    <w:rsid w:val="006A028E"/>
    <w:rsid w:val="006A06DD"/>
    <w:rsid w:val="006A09EB"/>
    <w:rsid w:val="006A3D9A"/>
    <w:rsid w:val="006A48BD"/>
    <w:rsid w:val="006A687F"/>
    <w:rsid w:val="006B08FB"/>
    <w:rsid w:val="006B0DC9"/>
    <w:rsid w:val="006B638D"/>
    <w:rsid w:val="006B67E1"/>
    <w:rsid w:val="006B7C87"/>
    <w:rsid w:val="006B7CE0"/>
    <w:rsid w:val="006B7F87"/>
    <w:rsid w:val="006C33F0"/>
    <w:rsid w:val="006C363E"/>
    <w:rsid w:val="006C3F7B"/>
    <w:rsid w:val="006C5D5A"/>
    <w:rsid w:val="006C6196"/>
    <w:rsid w:val="006C6B6B"/>
    <w:rsid w:val="006C7456"/>
    <w:rsid w:val="006D0FC9"/>
    <w:rsid w:val="006D1831"/>
    <w:rsid w:val="006D1C4E"/>
    <w:rsid w:val="006D22B3"/>
    <w:rsid w:val="006D2387"/>
    <w:rsid w:val="006D3D9B"/>
    <w:rsid w:val="006D3FB9"/>
    <w:rsid w:val="006D483E"/>
    <w:rsid w:val="006E0B72"/>
    <w:rsid w:val="006E162C"/>
    <w:rsid w:val="006E3630"/>
    <w:rsid w:val="006E6367"/>
    <w:rsid w:val="006E666C"/>
    <w:rsid w:val="006E72D1"/>
    <w:rsid w:val="006E7851"/>
    <w:rsid w:val="006F1651"/>
    <w:rsid w:val="006F3FA6"/>
    <w:rsid w:val="006F5BCA"/>
    <w:rsid w:val="006F5EDC"/>
    <w:rsid w:val="006F5FEA"/>
    <w:rsid w:val="00700AF4"/>
    <w:rsid w:val="00701EE7"/>
    <w:rsid w:val="00704FBB"/>
    <w:rsid w:val="0070518E"/>
    <w:rsid w:val="00707449"/>
    <w:rsid w:val="007077DB"/>
    <w:rsid w:val="007079A9"/>
    <w:rsid w:val="00711B1C"/>
    <w:rsid w:val="00713244"/>
    <w:rsid w:val="0071325E"/>
    <w:rsid w:val="007152F0"/>
    <w:rsid w:val="00715D5F"/>
    <w:rsid w:val="00720624"/>
    <w:rsid w:val="007227A4"/>
    <w:rsid w:val="007237C8"/>
    <w:rsid w:val="007247B4"/>
    <w:rsid w:val="007249CD"/>
    <w:rsid w:val="00727498"/>
    <w:rsid w:val="00730EDA"/>
    <w:rsid w:val="007323CA"/>
    <w:rsid w:val="00733268"/>
    <w:rsid w:val="00733A12"/>
    <w:rsid w:val="00741248"/>
    <w:rsid w:val="007422CD"/>
    <w:rsid w:val="00742449"/>
    <w:rsid w:val="00742EC9"/>
    <w:rsid w:val="007437A9"/>
    <w:rsid w:val="00743D54"/>
    <w:rsid w:val="007472ED"/>
    <w:rsid w:val="00747C90"/>
    <w:rsid w:val="00752729"/>
    <w:rsid w:val="00752880"/>
    <w:rsid w:val="00756535"/>
    <w:rsid w:val="00760CE5"/>
    <w:rsid w:val="00761F11"/>
    <w:rsid w:val="007638DF"/>
    <w:rsid w:val="00765343"/>
    <w:rsid w:val="00770539"/>
    <w:rsid w:val="0077151A"/>
    <w:rsid w:val="007727CD"/>
    <w:rsid w:val="00772801"/>
    <w:rsid w:val="00773C38"/>
    <w:rsid w:val="00773F48"/>
    <w:rsid w:val="0077530E"/>
    <w:rsid w:val="0077583F"/>
    <w:rsid w:val="0078013F"/>
    <w:rsid w:val="00780281"/>
    <w:rsid w:val="0078089D"/>
    <w:rsid w:val="00780CEA"/>
    <w:rsid w:val="007810FF"/>
    <w:rsid w:val="007838CA"/>
    <w:rsid w:val="00786FB4"/>
    <w:rsid w:val="00787972"/>
    <w:rsid w:val="00787BB8"/>
    <w:rsid w:val="00790094"/>
    <w:rsid w:val="007922CC"/>
    <w:rsid w:val="00793F88"/>
    <w:rsid w:val="00794B8F"/>
    <w:rsid w:val="00794E96"/>
    <w:rsid w:val="00795B43"/>
    <w:rsid w:val="00795F7C"/>
    <w:rsid w:val="00796B8E"/>
    <w:rsid w:val="007A31B5"/>
    <w:rsid w:val="007A3741"/>
    <w:rsid w:val="007A4169"/>
    <w:rsid w:val="007B0237"/>
    <w:rsid w:val="007B172C"/>
    <w:rsid w:val="007B3CC5"/>
    <w:rsid w:val="007B7DBD"/>
    <w:rsid w:val="007C375A"/>
    <w:rsid w:val="007C4A0A"/>
    <w:rsid w:val="007D3AFA"/>
    <w:rsid w:val="007D6FFD"/>
    <w:rsid w:val="007E3F50"/>
    <w:rsid w:val="007E4692"/>
    <w:rsid w:val="007E71A7"/>
    <w:rsid w:val="007F162D"/>
    <w:rsid w:val="007F50F3"/>
    <w:rsid w:val="007F5F91"/>
    <w:rsid w:val="007F6C12"/>
    <w:rsid w:val="007F79CE"/>
    <w:rsid w:val="008007CD"/>
    <w:rsid w:val="008015FC"/>
    <w:rsid w:val="0080489A"/>
    <w:rsid w:val="008071EF"/>
    <w:rsid w:val="00807FE2"/>
    <w:rsid w:val="00810474"/>
    <w:rsid w:val="00810724"/>
    <w:rsid w:val="00812A56"/>
    <w:rsid w:val="008138FA"/>
    <w:rsid w:val="00813D0D"/>
    <w:rsid w:val="00815CC1"/>
    <w:rsid w:val="008167E8"/>
    <w:rsid w:val="0081748E"/>
    <w:rsid w:val="00817BBE"/>
    <w:rsid w:val="00817FE6"/>
    <w:rsid w:val="00821162"/>
    <w:rsid w:val="00823270"/>
    <w:rsid w:val="00823371"/>
    <w:rsid w:val="00823989"/>
    <w:rsid w:val="0082432E"/>
    <w:rsid w:val="008245B6"/>
    <w:rsid w:val="00824DB1"/>
    <w:rsid w:val="008258B8"/>
    <w:rsid w:val="00827C92"/>
    <w:rsid w:val="0083031A"/>
    <w:rsid w:val="00832BC5"/>
    <w:rsid w:val="00834454"/>
    <w:rsid w:val="00835B74"/>
    <w:rsid w:val="00837122"/>
    <w:rsid w:val="00840242"/>
    <w:rsid w:val="008420E7"/>
    <w:rsid w:val="00842152"/>
    <w:rsid w:val="00843606"/>
    <w:rsid w:val="00846B8E"/>
    <w:rsid w:val="00850149"/>
    <w:rsid w:val="0085053A"/>
    <w:rsid w:val="008515BC"/>
    <w:rsid w:val="00854126"/>
    <w:rsid w:val="00857D2A"/>
    <w:rsid w:val="00860D5F"/>
    <w:rsid w:val="00860DF1"/>
    <w:rsid w:val="008627E9"/>
    <w:rsid w:val="0086335C"/>
    <w:rsid w:val="008672A9"/>
    <w:rsid w:val="00875C94"/>
    <w:rsid w:val="0087648C"/>
    <w:rsid w:val="00877206"/>
    <w:rsid w:val="00885270"/>
    <w:rsid w:val="008869E2"/>
    <w:rsid w:val="0088755D"/>
    <w:rsid w:val="00891DD3"/>
    <w:rsid w:val="00893FEE"/>
    <w:rsid w:val="00895450"/>
    <w:rsid w:val="008974AA"/>
    <w:rsid w:val="00897610"/>
    <w:rsid w:val="008A102F"/>
    <w:rsid w:val="008A1513"/>
    <w:rsid w:val="008A1913"/>
    <w:rsid w:val="008A29F2"/>
    <w:rsid w:val="008A477E"/>
    <w:rsid w:val="008A567A"/>
    <w:rsid w:val="008A5AE2"/>
    <w:rsid w:val="008A616F"/>
    <w:rsid w:val="008A63D7"/>
    <w:rsid w:val="008A69DD"/>
    <w:rsid w:val="008B11B2"/>
    <w:rsid w:val="008B25DE"/>
    <w:rsid w:val="008B2B70"/>
    <w:rsid w:val="008B3422"/>
    <w:rsid w:val="008B3B62"/>
    <w:rsid w:val="008B4316"/>
    <w:rsid w:val="008C07FF"/>
    <w:rsid w:val="008C13E7"/>
    <w:rsid w:val="008C28B2"/>
    <w:rsid w:val="008C4463"/>
    <w:rsid w:val="008C47A9"/>
    <w:rsid w:val="008C4CBB"/>
    <w:rsid w:val="008C5161"/>
    <w:rsid w:val="008C722B"/>
    <w:rsid w:val="008C7C8E"/>
    <w:rsid w:val="008D0936"/>
    <w:rsid w:val="008D16A7"/>
    <w:rsid w:val="008D37D0"/>
    <w:rsid w:val="008D391C"/>
    <w:rsid w:val="008D4303"/>
    <w:rsid w:val="008D4635"/>
    <w:rsid w:val="008D5DC1"/>
    <w:rsid w:val="008D686B"/>
    <w:rsid w:val="008D76CA"/>
    <w:rsid w:val="008E02F0"/>
    <w:rsid w:val="008E18EF"/>
    <w:rsid w:val="008E2EA8"/>
    <w:rsid w:val="008E6922"/>
    <w:rsid w:val="008E76DB"/>
    <w:rsid w:val="008F083A"/>
    <w:rsid w:val="008F0FFB"/>
    <w:rsid w:val="008F1084"/>
    <w:rsid w:val="008F1274"/>
    <w:rsid w:val="008F15FB"/>
    <w:rsid w:val="008F2B2C"/>
    <w:rsid w:val="008F30EE"/>
    <w:rsid w:val="008F52A2"/>
    <w:rsid w:val="008F5EC1"/>
    <w:rsid w:val="008F6BD3"/>
    <w:rsid w:val="008F7191"/>
    <w:rsid w:val="008F79EA"/>
    <w:rsid w:val="008F7E84"/>
    <w:rsid w:val="009011C1"/>
    <w:rsid w:val="00901664"/>
    <w:rsid w:val="009021F5"/>
    <w:rsid w:val="0090592D"/>
    <w:rsid w:val="0090618B"/>
    <w:rsid w:val="00906391"/>
    <w:rsid w:val="00906FC6"/>
    <w:rsid w:val="00907809"/>
    <w:rsid w:val="009106BF"/>
    <w:rsid w:val="0091164C"/>
    <w:rsid w:val="009117B9"/>
    <w:rsid w:val="009125A9"/>
    <w:rsid w:val="00912FBA"/>
    <w:rsid w:val="0091389F"/>
    <w:rsid w:val="00913E10"/>
    <w:rsid w:val="0091513A"/>
    <w:rsid w:val="0092404E"/>
    <w:rsid w:val="00925201"/>
    <w:rsid w:val="00925AA3"/>
    <w:rsid w:val="00927749"/>
    <w:rsid w:val="00927A90"/>
    <w:rsid w:val="00927D0B"/>
    <w:rsid w:val="00932AAD"/>
    <w:rsid w:val="00932CB1"/>
    <w:rsid w:val="00934BA5"/>
    <w:rsid w:val="00934E6C"/>
    <w:rsid w:val="0093516C"/>
    <w:rsid w:val="00937BC2"/>
    <w:rsid w:val="00945248"/>
    <w:rsid w:val="00945275"/>
    <w:rsid w:val="00946C93"/>
    <w:rsid w:val="009507E5"/>
    <w:rsid w:val="00950CA2"/>
    <w:rsid w:val="009513A5"/>
    <w:rsid w:val="00951AC9"/>
    <w:rsid w:val="009533D9"/>
    <w:rsid w:val="0095395A"/>
    <w:rsid w:val="00953F14"/>
    <w:rsid w:val="00955759"/>
    <w:rsid w:val="00956346"/>
    <w:rsid w:val="00956C1A"/>
    <w:rsid w:val="00957422"/>
    <w:rsid w:val="009616A7"/>
    <w:rsid w:val="009623BD"/>
    <w:rsid w:val="00962DF2"/>
    <w:rsid w:val="009651EA"/>
    <w:rsid w:val="00967BA9"/>
    <w:rsid w:val="009738E7"/>
    <w:rsid w:val="00974402"/>
    <w:rsid w:val="00976089"/>
    <w:rsid w:val="009818D3"/>
    <w:rsid w:val="00982BA1"/>
    <w:rsid w:val="00985ED1"/>
    <w:rsid w:val="00987232"/>
    <w:rsid w:val="0098752B"/>
    <w:rsid w:val="00990DBB"/>
    <w:rsid w:val="00993144"/>
    <w:rsid w:val="00995661"/>
    <w:rsid w:val="00996E98"/>
    <w:rsid w:val="009A00AB"/>
    <w:rsid w:val="009A08B4"/>
    <w:rsid w:val="009A2DA2"/>
    <w:rsid w:val="009A32E5"/>
    <w:rsid w:val="009A469F"/>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0EC0"/>
    <w:rsid w:val="009E1A15"/>
    <w:rsid w:val="009E1FDE"/>
    <w:rsid w:val="009E286C"/>
    <w:rsid w:val="009E2CE7"/>
    <w:rsid w:val="009E3EDB"/>
    <w:rsid w:val="009E41E9"/>
    <w:rsid w:val="009E430E"/>
    <w:rsid w:val="009F09D2"/>
    <w:rsid w:val="009F1B7E"/>
    <w:rsid w:val="009F21DD"/>
    <w:rsid w:val="009F355E"/>
    <w:rsid w:val="009F38E6"/>
    <w:rsid w:val="009F550D"/>
    <w:rsid w:val="009F5DF6"/>
    <w:rsid w:val="009F7C80"/>
    <w:rsid w:val="00A02D72"/>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2F14"/>
    <w:rsid w:val="00A24CDF"/>
    <w:rsid w:val="00A27452"/>
    <w:rsid w:val="00A279F5"/>
    <w:rsid w:val="00A27D5C"/>
    <w:rsid w:val="00A27EF4"/>
    <w:rsid w:val="00A320C3"/>
    <w:rsid w:val="00A34A63"/>
    <w:rsid w:val="00A34C4F"/>
    <w:rsid w:val="00A34D09"/>
    <w:rsid w:val="00A34F23"/>
    <w:rsid w:val="00A35A9E"/>
    <w:rsid w:val="00A36616"/>
    <w:rsid w:val="00A3713D"/>
    <w:rsid w:val="00A37E87"/>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55F8A"/>
    <w:rsid w:val="00A6029B"/>
    <w:rsid w:val="00A622A5"/>
    <w:rsid w:val="00A63464"/>
    <w:rsid w:val="00A6461C"/>
    <w:rsid w:val="00A66B15"/>
    <w:rsid w:val="00A70461"/>
    <w:rsid w:val="00A75210"/>
    <w:rsid w:val="00A8029D"/>
    <w:rsid w:val="00A82AC8"/>
    <w:rsid w:val="00A82AEC"/>
    <w:rsid w:val="00A84F20"/>
    <w:rsid w:val="00A870F7"/>
    <w:rsid w:val="00A91443"/>
    <w:rsid w:val="00A914BF"/>
    <w:rsid w:val="00A91FFA"/>
    <w:rsid w:val="00A93B08"/>
    <w:rsid w:val="00A93E2B"/>
    <w:rsid w:val="00A9496C"/>
    <w:rsid w:val="00A94B64"/>
    <w:rsid w:val="00A95D50"/>
    <w:rsid w:val="00A9717D"/>
    <w:rsid w:val="00A97602"/>
    <w:rsid w:val="00A97660"/>
    <w:rsid w:val="00AA23C9"/>
    <w:rsid w:val="00AA3771"/>
    <w:rsid w:val="00AA4C3C"/>
    <w:rsid w:val="00AA5831"/>
    <w:rsid w:val="00AB26D6"/>
    <w:rsid w:val="00AB3272"/>
    <w:rsid w:val="00AC0023"/>
    <w:rsid w:val="00AC00F0"/>
    <w:rsid w:val="00AC114A"/>
    <w:rsid w:val="00AC1163"/>
    <w:rsid w:val="00AC4292"/>
    <w:rsid w:val="00AC5736"/>
    <w:rsid w:val="00AC5F5E"/>
    <w:rsid w:val="00AC63F2"/>
    <w:rsid w:val="00AD0CAB"/>
    <w:rsid w:val="00AD0EA5"/>
    <w:rsid w:val="00AD31FD"/>
    <w:rsid w:val="00AD475A"/>
    <w:rsid w:val="00AD4A62"/>
    <w:rsid w:val="00AD7848"/>
    <w:rsid w:val="00AE349D"/>
    <w:rsid w:val="00AE4784"/>
    <w:rsid w:val="00AF0F01"/>
    <w:rsid w:val="00AF27E0"/>
    <w:rsid w:val="00AF678A"/>
    <w:rsid w:val="00AF7314"/>
    <w:rsid w:val="00B00A1A"/>
    <w:rsid w:val="00B0117F"/>
    <w:rsid w:val="00B01DA2"/>
    <w:rsid w:val="00B02DA6"/>
    <w:rsid w:val="00B03C9B"/>
    <w:rsid w:val="00B05BEF"/>
    <w:rsid w:val="00B064FB"/>
    <w:rsid w:val="00B0652D"/>
    <w:rsid w:val="00B0674C"/>
    <w:rsid w:val="00B0748A"/>
    <w:rsid w:val="00B107DA"/>
    <w:rsid w:val="00B10D90"/>
    <w:rsid w:val="00B110A4"/>
    <w:rsid w:val="00B1165D"/>
    <w:rsid w:val="00B12670"/>
    <w:rsid w:val="00B13AB9"/>
    <w:rsid w:val="00B14C3D"/>
    <w:rsid w:val="00B15467"/>
    <w:rsid w:val="00B162D7"/>
    <w:rsid w:val="00B25EBA"/>
    <w:rsid w:val="00B27918"/>
    <w:rsid w:val="00B30434"/>
    <w:rsid w:val="00B31776"/>
    <w:rsid w:val="00B3252C"/>
    <w:rsid w:val="00B34728"/>
    <w:rsid w:val="00B3562E"/>
    <w:rsid w:val="00B3647B"/>
    <w:rsid w:val="00B40C7E"/>
    <w:rsid w:val="00B40D72"/>
    <w:rsid w:val="00B4115A"/>
    <w:rsid w:val="00B41AEE"/>
    <w:rsid w:val="00B4299A"/>
    <w:rsid w:val="00B477B8"/>
    <w:rsid w:val="00B477D3"/>
    <w:rsid w:val="00B478C1"/>
    <w:rsid w:val="00B50F3F"/>
    <w:rsid w:val="00B53A9B"/>
    <w:rsid w:val="00B54344"/>
    <w:rsid w:val="00B57661"/>
    <w:rsid w:val="00B60672"/>
    <w:rsid w:val="00B6126A"/>
    <w:rsid w:val="00B625F8"/>
    <w:rsid w:val="00B62D3D"/>
    <w:rsid w:val="00B63195"/>
    <w:rsid w:val="00B63B68"/>
    <w:rsid w:val="00B63C62"/>
    <w:rsid w:val="00B648B7"/>
    <w:rsid w:val="00B71A91"/>
    <w:rsid w:val="00B71AE6"/>
    <w:rsid w:val="00B73E56"/>
    <w:rsid w:val="00B76EDC"/>
    <w:rsid w:val="00B77E40"/>
    <w:rsid w:val="00B8011B"/>
    <w:rsid w:val="00B80F75"/>
    <w:rsid w:val="00B81456"/>
    <w:rsid w:val="00B81974"/>
    <w:rsid w:val="00B82272"/>
    <w:rsid w:val="00B832D8"/>
    <w:rsid w:val="00B83783"/>
    <w:rsid w:val="00B84CAC"/>
    <w:rsid w:val="00B92FC4"/>
    <w:rsid w:val="00B93AD2"/>
    <w:rsid w:val="00B94FC6"/>
    <w:rsid w:val="00B95570"/>
    <w:rsid w:val="00B9573D"/>
    <w:rsid w:val="00B97027"/>
    <w:rsid w:val="00B9722D"/>
    <w:rsid w:val="00B9749E"/>
    <w:rsid w:val="00B97D0B"/>
    <w:rsid w:val="00BA2206"/>
    <w:rsid w:val="00BA2998"/>
    <w:rsid w:val="00BA2F06"/>
    <w:rsid w:val="00BA4A08"/>
    <w:rsid w:val="00BA645E"/>
    <w:rsid w:val="00BA650B"/>
    <w:rsid w:val="00BA66BE"/>
    <w:rsid w:val="00BB178F"/>
    <w:rsid w:val="00BB1AF4"/>
    <w:rsid w:val="00BB1AFE"/>
    <w:rsid w:val="00BB1E11"/>
    <w:rsid w:val="00BB24F1"/>
    <w:rsid w:val="00BB3238"/>
    <w:rsid w:val="00BB36F7"/>
    <w:rsid w:val="00BB5098"/>
    <w:rsid w:val="00BB5B00"/>
    <w:rsid w:val="00BB60AC"/>
    <w:rsid w:val="00BB6E8A"/>
    <w:rsid w:val="00BC0484"/>
    <w:rsid w:val="00BC0B17"/>
    <w:rsid w:val="00BC0E3A"/>
    <w:rsid w:val="00BC3268"/>
    <w:rsid w:val="00BD24F7"/>
    <w:rsid w:val="00BD2BAA"/>
    <w:rsid w:val="00BD4939"/>
    <w:rsid w:val="00BD6C33"/>
    <w:rsid w:val="00BE0009"/>
    <w:rsid w:val="00BE0E14"/>
    <w:rsid w:val="00BE3DCB"/>
    <w:rsid w:val="00BF1667"/>
    <w:rsid w:val="00BF2124"/>
    <w:rsid w:val="00BF2839"/>
    <w:rsid w:val="00BF3317"/>
    <w:rsid w:val="00BF3440"/>
    <w:rsid w:val="00BF35ED"/>
    <w:rsid w:val="00BF443C"/>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4B7"/>
    <w:rsid w:val="00C25A7B"/>
    <w:rsid w:val="00C27A68"/>
    <w:rsid w:val="00C27DBB"/>
    <w:rsid w:val="00C3037E"/>
    <w:rsid w:val="00C30C18"/>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4A6B"/>
    <w:rsid w:val="00C6526D"/>
    <w:rsid w:val="00C652C5"/>
    <w:rsid w:val="00C661A2"/>
    <w:rsid w:val="00C667D7"/>
    <w:rsid w:val="00C67419"/>
    <w:rsid w:val="00C67452"/>
    <w:rsid w:val="00C70340"/>
    <w:rsid w:val="00C70638"/>
    <w:rsid w:val="00C71B4C"/>
    <w:rsid w:val="00C74437"/>
    <w:rsid w:val="00C81B65"/>
    <w:rsid w:val="00C85FC5"/>
    <w:rsid w:val="00C87E9B"/>
    <w:rsid w:val="00C90FC0"/>
    <w:rsid w:val="00C911E0"/>
    <w:rsid w:val="00C91D50"/>
    <w:rsid w:val="00C939DF"/>
    <w:rsid w:val="00C9426A"/>
    <w:rsid w:val="00C94463"/>
    <w:rsid w:val="00C95877"/>
    <w:rsid w:val="00C97529"/>
    <w:rsid w:val="00C97A9B"/>
    <w:rsid w:val="00CA026E"/>
    <w:rsid w:val="00CA2BE1"/>
    <w:rsid w:val="00CA31CD"/>
    <w:rsid w:val="00CA5EA1"/>
    <w:rsid w:val="00CA7178"/>
    <w:rsid w:val="00CB1426"/>
    <w:rsid w:val="00CB3018"/>
    <w:rsid w:val="00CB40C6"/>
    <w:rsid w:val="00CB4D09"/>
    <w:rsid w:val="00CB5A1C"/>
    <w:rsid w:val="00CB5DA7"/>
    <w:rsid w:val="00CC04FB"/>
    <w:rsid w:val="00CC0ED5"/>
    <w:rsid w:val="00CC143E"/>
    <w:rsid w:val="00CC15F6"/>
    <w:rsid w:val="00CC420B"/>
    <w:rsid w:val="00CC4D3F"/>
    <w:rsid w:val="00CC4D94"/>
    <w:rsid w:val="00CC61F7"/>
    <w:rsid w:val="00CD01D8"/>
    <w:rsid w:val="00CD1369"/>
    <w:rsid w:val="00CD2550"/>
    <w:rsid w:val="00CD3219"/>
    <w:rsid w:val="00CD338D"/>
    <w:rsid w:val="00CD3D26"/>
    <w:rsid w:val="00CD573A"/>
    <w:rsid w:val="00CD5A40"/>
    <w:rsid w:val="00CD5C9B"/>
    <w:rsid w:val="00CE04BE"/>
    <w:rsid w:val="00CE0F4B"/>
    <w:rsid w:val="00CE1A90"/>
    <w:rsid w:val="00CE329A"/>
    <w:rsid w:val="00CE5A8C"/>
    <w:rsid w:val="00CE6EA0"/>
    <w:rsid w:val="00CE7168"/>
    <w:rsid w:val="00CE7C7B"/>
    <w:rsid w:val="00CE7F9E"/>
    <w:rsid w:val="00CF095E"/>
    <w:rsid w:val="00CF2727"/>
    <w:rsid w:val="00CF53C9"/>
    <w:rsid w:val="00CF620C"/>
    <w:rsid w:val="00CF75FA"/>
    <w:rsid w:val="00D004A5"/>
    <w:rsid w:val="00D01C06"/>
    <w:rsid w:val="00D02B6D"/>
    <w:rsid w:val="00D04630"/>
    <w:rsid w:val="00D0593F"/>
    <w:rsid w:val="00D10CA0"/>
    <w:rsid w:val="00D10E37"/>
    <w:rsid w:val="00D13049"/>
    <w:rsid w:val="00D1460A"/>
    <w:rsid w:val="00D1500B"/>
    <w:rsid w:val="00D163AF"/>
    <w:rsid w:val="00D17254"/>
    <w:rsid w:val="00D20CE7"/>
    <w:rsid w:val="00D2303A"/>
    <w:rsid w:val="00D233E4"/>
    <w:rsid w:val="00D242BB"/>
    <w:rsid w:val="00D242DD"/>
    <w:rsid w:val="00D24764"/>
    <w:rsid w:val="00D24E37"/>
    <w:rsid w:val="00D256A6"/>
    <w:rsid w:val="00D25812"/>
    <w:rsid w:val="00D2613D"/>
    <w:rsid w:val="00D265FE"/>
    <w:rsid w:val="00D335B5"/>
    <w:rsid w:val="00D34480"/>
    <w:rsid w:val="00D357ED"/>
    <w:rsid w:val="00D37E5C"/>
    <w:rsid w:val="00D4369E"/>
    <w:rsid w:val="00D4459A"/>
    <w:rsid w:val="00D45AD1"/>
    <w:rsid w:val="00D45FD1"/>
    <w:rsid w:val="00D468A4"/>
    <w:rsid w:val="00D46CD8"/>
    <w:rsid w:val="00D47776"/>
    <w:rsid w:val="00D47A3C"/>
    <w:rsid w:val="00D50412"/>
    <w:rsid w:val="00D531BE"/>
    <w:rsid w:val="00D548F2"/>
    <w:rsid w:val="00D54AB3"/>
    <w:rsid w:val="00D54B29"/>
    <w:rsid w:val="00D550B7"/>
    <w:rsid w:val="00D569CA"/>
    <w:rsid w:val="00D56FFA"/>
    <w:rsid w:val="00D575DB"/>
    <w:rsid w:val="00D57A8A"/>
    <w:rsid w:val="00D57E41"/>
    <w:rsid w:val="00D60820"/>
    <w:rsid w:val="00D63575"/>
    <w:rsid w:val="00D6405C"/>
    <w:rsid w:val="00D64757"/>
    <w:rsid w:val="00D651C4"/>
    <w:rsid w:val="00D660E5"/>
    <w:rsid w:val="00D66137"/>
    <w:rsid w:val="00D663C7"/>
    <w:rsid w:val="00D6768F"/>
    <w:rsid w:val="00D70A63"/>
    <w:rsid w:val="00D74D97"/>
    <w:rsid w:val="00D751CB"/>
    <w:rsid w:val="00D80629"/>
    <w:rsid w:val="00D81405"/>
    <w:rsid w:val="00D84C84"/>
    <w:rsid w:val="00D84F1C"/>
    <w:rsid w:val="00D876A2"/>
    <w:rsid w:val="00D90759"/>
    <w:rsid w:val="00D90E1C"/>
    <w:rsid w:val="00D921E3"/>
    <w:rsid w:val="00D93CB6"/>
    <w:rsid w:val="00D9679C"/>
    <w:rsid w:val="00DA15C8"/>
    <w:rsid w:val="00DA32D4"/>
    <w:rsid w:val="00DA39B6"/>
    <w:rsid w:val="00DA4B65"/>
    <w:rsid w:val="00DA57B6"/>
    <w:rsid w:val="00DA665B"/>
    <w:rsid w:val="00DB08BF"/>
    <w:rsid w:val="00DB125C"/>
    <w:rsid w:val="00DB131C"/>
    <w:rsid w:val="00DB1459"/>
    <w:rsid w:val="00DB148F"/>
    <w:rsid w:val="00DB2ED5"/>
    <w:rsid w:val="00DB5350"/>
    <w:rsid w:val="00DC086D"/>
    <w:rsid w:val="00DC4450"/>
    <w:rsid w:val="00DC5967"/>
    <w:rsid w:val="00DC668E"/>
    <w:rsid w:val="00DC7697"/>
    <w:rsid w:val="00DC7D7A"/>
    <w:rsid w:val="00DD09CF"/>
    <w:rsid w:val="00DD23C8"/>
    <w:rsid w:val="00DD4072"/>
    <w:rsid w:val="00DD5098"/>
    <w:rsid w:val="00DD57EE"/>
    <w:rsid w:val="00DD7B4E"/>
    <w:rsid w:val="00DE082B"/>
    <w:rsid w:val="00DE409C"/>
    <w:rsid w:val="00DE4D9F"/>
    <w:rsid w:val="00DE666B"/>
    <w:rsid w:val="00DF0C27"/>
    <w:rsid w:val="00DF2138"/>
    <w:rsid w:val="00DF3211"/>
    <w:rsid w:val="00DF36B3"/>
    <w:rsid w:val="00DF3DA0"/>
    <w:rsid w:val="00DF7AE5"/>
    <w:rsid w:val="00E016B2"/>
    <w:rsid w:val="00E01F2C"/>
    <w:rsid w:val="00E02351"/>
    <w:rsid w:val="00E03285"/>
    <w:rsid w:val="00E03713"/>
    <w:rsid w:val="00E0421D"/>
    <w:rsid w:val="00E05873"/>
    <w:rsid w:val="00E05906"/>
    <w:rsid w:val="00E05A06"/>
    <w:rsid w:val="00E06886"/>
    <w:rsid w:val="00E072CC"/>
    <w:rsid w:val="00E1156A"/>
    <w:rsid w:val="00E1523E"/>
    <w:rsid w:val="00E15D42"/>
    <w:rsid w:val="00E2142B"/>
    <w:rsid w:val="00E21709"/>
    <w:rsid w:val="00E225C2"/>
    <w:rsid w:val="00E25183"/>
    <w:rsid w:val="00E2551B"/>
    <w:rsid w:val="00E25632"/>
    <w:rsid w:val="00E25ADA"/>
    <w:rsid w:val="00E25AEA"/>
    <w:rsid w:val="00E25CF1"/>
    <w:rsid w:val="00E260DC"/>
    <w:rsid w:val="00E26318"/>
    <w:rsid w:val="00E30C97"/>
    <w:rsid w:val="00E31F40"/>
    <w:rsid w:val="00E31F90"/>
    <w:rsid w:val="00E325D7"/>
    <w:rsid w:val="00E33845"/>
    <w:rsid w:val="00E36266"/>
    <w:rsid w:val="00E40747"/>
    <w:rsid w:val="00E409FA"/>
    <w:rsid w:val="00E415AB"/>
    <w:rsid w:val="00E43E51"/>
    <w:rsid w:val="00E45D6E"/>
    <w:rsid w:val="00E55E3D"/>
    <w:rsid w:val="00E564CC"/>
    <w:rsid w:val="00E5670E"/>
    <w:rsid w:val="00E56894"/>
    <w:rsid w:val="00E6207C"/>
    <w:rsid w:val="00E62090"/>
    <w:rsid w:val="00E64925"/>
    <w:rsid w:val="00E658F0"/>
    <w:rsid w:val="00E669A2"/>
    <w:rsid w:val="00E677DD"/>
    <w:rsid w:val="00E71063"/>
    <w:rsid w:val="00E71463"/>
    <w:rsid w:val="00E71A94"/>
    <w:rsid w:val="00E71C22"/>
    <w:rsid w:val="00E72BA7"/>
    <w:rsid w:val="00E749C7"/>
    <w:rsid w:val="00E7592A"/>
    <w:rsid w:val="00E771DF"/>
    <w:rsid w:val="00E804A6"/>
    <w:rsid w:val="00E80710"/>
    <w:rsid w:val="00E820A9"/>
    <w:rsid w:val="00E825D5"/>
    <w:rsid w:val="00E860A4"/>
    <w:rsid w:val="00E8616A"/>
    <w:rsid w:val="00E8701A"/>
    <w:rsid w:val="00E87776"/>
    <w:rsid w:val="00E87A83"/>
    <w:rsid w:val="00E9019D"/>
    <w:rsid w:val="00E91630"/>
    <w:rsid w:val="00E91960"/>
    <w:rsid w:val="00E94DDE"/>
    <w:rsid w:val="00E962E2"/>
    <w:rsid w:val="00E963E0"/>
    <w:rsid w:val="00E967C0"/>
    <w:rsid w:val="00E97FEB"/>
    <w:rsid w:val="00EA10B1"/>
    <w:rsid w:val="00EA279F"/>
    <w:rsid w:val="00EA2B51"/>
    <w:rsid w:val="00EA3699"/>
    <w:rsid w:val="00EA556C"/>
    <w:rsid w:val="00EA6C3F"/>
    <w:rsid w:val="00EB062C"/>
    <w:rsid w:val="00EB0EF9"/>
    <w:rsid w:val="00EB203D"/>
    <w:rsid w:val="00EB48E4"/>
    <w:rsid w:val="00EB4CB8"/>
    <w:rsid w:val="00EB583F"/>
    <w:rsid w:val="00EB702E"/>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3630"/>
    <w:rsid w:val="00EF3F56"/>
    <w:rsid w:val="00EF4FE9"/>
    <w:rsid w:val="00EF6419"/>
    <w:rsid w:val="00F005FB"/>
    <w:rsid w:val="00F0091C"/>
    <w:rsid w:val="00F02B43"/>
    <w:rsid w:val="00F03BCA"/>
    <w:rsid w:val="00F044FB"/>
    <w:rsid w:val="00F04592"/>
    <w:rsid w:val="00F06BDC"/>
    <w:rsid w:val="00F077EE"/>
    <w:rsid w:val="00F10AFB"/>
    <w:rsid w:val="00F11D6C"/>
    <w:rsid w:val="00F12237"/>
    <w:rsid w:val="00F122B7"/>
    <w:rsid w:val="00F1394B"/>
    <w:rsid w:val="00F17165"/>
    <w:rsid w:val="00F21FA0"/>
    <w:rsid w:val="00F22A97"/>
    <w:rsid w:val="00F23751"/>
    <w:rsid w:val="00F23952"/>
    <w:rsid w:val="00F251A8"/>
    <w:rsid w:val="00F259FE"/>
    <w:rsid w:val="00F3209F"/>
    <w:rsid w:val="00F3235F"/>
    <w:rsid w:val="00F34272"/>
    <w:rsid w:val="00F342B5"/>
    <w:rsid w:val="00F345BE"/>
    <w:rsid w:val="00F358E7"/>
    <w:rsid w:val="00F40440"/>
    <w:rsid w:val="00F40D1B"/>
    <w:rsid w:val="00F42792"/>
    <w:rsid w:val="00F43496"/>
    <w:rsid w:val="00F43EBB"/>
    <w:rsid w:val="00F44728"/>
    <w:rsid w:val="00F44E30"/>
    <w:rsid w:val="00F45937"/>
    <w:rsid w:val="00F462B5"/>
    <w:rsid w:val="00F46363"/>
    <w:rsid w:val="00F54A12"/>
    <w:rsid w:val="00F55271"/>
    <w:rsid w:val="00F563C3"/>
    <w:rsid w:val="00F579A4"/>
    <w:rsid w:val="00F62AE3"/>
    <w:rsid w:val="00F6346F"/>
    <w:rsid w:val="00F6626D"/>
    <w:rsid w:val="00F669F1"/>
    <w:rsid w:val="00F67FFA"/>
    <w:rsid w:val="00F70959"/>
    <w:rsid w:val="00F71797"/>
    <w:rsid w:val="00F7188A"/>
    <w:rsid w:val="00F71B5E"/>
    <w:rsid w:val="00F726D7"/>
    <w:rsid w:val="00F72726"/>
    <w:rsid w:val="00F7305C"/>
    <w:rsid w:val="00F755C9"/>
    <w:rsid w:val="00F7714C"/>
    <w:rsid w:val="00F77291"/>
    <w:rsid w:val="00F77FBF"/>
    <w:rsid w:val="00F80A36"/>
    <w:rsid w:val="00F8224C"/>
    <w:rsid w:val="00F91485"/>
    <w:rsid w:val="00F91C81"/>
    <w:rsid w:val="00F924E5"/>
    <w:rsid w:val="00F957F6"/>
    <w:rsid w:val="00F9611B"/>
    <w:rsid w:val="00F963C4"/>
    <w:rsid w:val="00F97499"/>
    <w:rsid w:val="00F97C5F"/>
    <w:rsid w:val="00FA4577"/>
    <w:rsid w:val="00FA5097"/>
    <w:rsid w:val="00FA5F62"/>
    <w:rsid w:val="00FA655D"/>
    <w:rsid w:val="00FA68B2"/>
    <w:rsid w:val="00FA6B26"/>
    <w:rsid w:val="00FA7DA3"/>
    <w:rsid w:val="00FB0454"/>
    <w:rsid w:val="00FB26F6"/>
    <w:rsid w:val="00FB3721"/>
    <w:rsid w:val="00FB418D"/>
    <w:rsid w:val="00FC2343"/>
    <w:rsid w:val="00FC273A"/>
    <w:rsid w:val="00FC53C8"/>
    <w:rsid w:val="00FC5C09"/>
    <w:rsid w:val="00FD01F2"/>
    <w:rsid w:val="00FD04C0"/>
    <w:rsid w:val="00FD12AE"/>
    <w:rsid w:val="00FD1846"/>
    <w:rsid w:val="00FD1CAF"/>
    <w:rsid w:val="00FD3893"/>
    <w:rsid w:val="00FD3C5C"/>
    <w:rsid w:val="00FD45D6"/>
    <w:rsid w:val="00FD5DC2"/>
    <w:rsid w:val="00FD622A"/>
    <w:rsid w:val="00FD6C6C"/>
    <w:rsid w:val="00FD793E"/>
    <w:rsid w:val="00FE1C56"/>
    <w:rsid w:val="00FE35DA"/>
    <w:rsid w:val="00FE4E04"/>
    <w:rsid w:val="00FE714C"/>
    <w:rsid w:val="00FE7AF8"/>
    <w:rsid w:val="00FF09A2"/>
    <w:rsid w:val="00FF1E5A"/>
    <w:rsid w:val="00FF328E"/>
    <w:rsid w:val="00FF3395"/>
    <w:rsid w:val="00FF539C"/>
    <w:rsid w:val="00FF5DA8"/>
    <w:rsid w:val="00FF5DFE"/>
    <w:rsid w:val="02329152"/>
    <w:rsid w:val="12BC2443"/>
    <w:rsid w:val="16D5B32F"/>
    <w:rsid w:val="19DF453F"/>
    <w:rsid w:val="219BCC71"/>
    <w:rsid w:val="21ADD568"/>
    <w:rsid w:val="22665050"/>
    <w:rsid w:val="2E354AC7"/>
    <w:rsid w:val="382400D1"/>
    <w:rsid w:val="422F2085"/>
    <w:rsid w:val="454CB27D"/>
    <w:rsid w:val="6E32517D"/>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D01D8"/>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 w:type="character" w:styleId="Erwhnung">
    <w:name w:val="Mention"/>
    <w:basedOn w:val="Absatz-Standardschriftart"/>
    <w:uiPriority w:val="99"/>
    <w:unhideWhenUsed/>
    <w:rsid w:val="002A57B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2825">
      <w:bodyDiv w:val="1"/>
      <w:marLeft w:val="0"/>
      <w:marRight w:val="0"/>
      <w:marTop w:val="0"/>
      <w:marBottom w:val="0"/>
      <w:divBdr>
        <w:top w:val="none" w:sz="0" w:space="0" w:color="auto"/>
        <w:left w:val="none" w:sz="0" w:space="0" w:color="auto"/>
        <w:bottom w:val="none" w:sz="0" w:space="0" w:color="auto"/>
        <w:right w:val="none" w:sz="0" w:space="0" w:color="auto"/>
      </w:divBdr>
    </w:div>
    <w:div w:id="14960232">
      <w:bodyDiv w:val="1"/>
      <w:marLeft w:val="0"/>
      <w:marRight w:val="0"/>
      <w:marTop w:val="0"/>
      <w:marBottom w:val="0"/>
      <w:divBdr>
        <w:top w:val="none" w:sz="0" w:space="0" w:color="auto"/>
        <w:left w:val="none" w:sz="0" w:space="0" w:color="auto"/>
        <w:bottom w:val="none" w:sz="0" w:space="0" w:color="auto"/>
        <w:right w:val="none" w:sz="0" w:space="0" w:color="auto"/>
      </w:divBdr>
      <w:divsChild>
        <w:div w:id="1367024068">
          <w:marLeft w:val="0"/>
          <w:marRight w:val="0"/>
          <w:marTop w:val="0"/>
          <w:marBottom w:val="0"/>
          <w:divBdr>
            <w:top w:val="none" w:sz="0" w:space="0" w:color="auto"/>
            <w:left w:val="none" w:sz="0" w:space="0" w:color="auto"/>
            <w:bottom w:val="none" w:sz="0" w:space="0" w:color="auto"/>
            <w:right w:val="none" w:sz="0" w:space="0" w:color="auto"/>
          </w:divBdr>
        </w:div>
        <w:div w:id="2083984146">
          <w:marLeft w:val="0"/>
          <w:marRight w:val="0"/>
          <w:marTop w:val="0"/>
          <w:marBottom w:val="0"/>
          <w:divBdr>
            <w:top w:val="none" w:sz="0" w:space="0" w:color="auto"/>
            <w:left w:val="none" w:sz="0" w:space="0" w:color="auto"/>
            <w:bottom w:val="none" w:sz="0" w:space="0" w:color="auto"/>
            <w:right w:val="none" w:sz="0" w:space="0" w:color="auto"/>
          </w:divBdr>
        </w:div>
        <w:div w:id="899947065">
          <w:marLeft w:val="0"/>
          <w:marRight w:val="0"/>
          <w:marTop w:val="0"/>
          <w:marBottom w:val="0"/>
          <w:divBdr>
            <w:top w:val="none" w:sz="0" w:space="0" w:color="auto"/>
            <w:left w:val="none" w:sz="0" w:space="0" w:color="auto"/>
            <w:bottom w:val="none" w:sz="0" w:space="0" w:color="auto"/>
            <w:right w:val="none" w:sz="0" w:space="0" w:color="auto"/>
          </w:divBdr>
        </w:div>
      </w:divsChild>
    </w:div>
    <w:div w:id="24254163">
      <w:bodyDiv w:val="1"/>
      <w:marLeft w:val="0"/>
      <w:marRight w:val="0"/>
      <w:marTop w:val="0"/>
      <w:marBottom w:val="0"/>
      <w:divBdr>
        <w:top w:val="none" w:sz="0" w:space="0" w:color="auto"/>
        <w:left w:val="none" w:sz="0" w:space="0" w:color="auto"/>
        <w:bottom w:val="none" w:sz="0" w:space="0" w:color="auto"/>
        <w:right w:val="none" w:sz="0" w:space="0" w:color="auto"/>
      </w:divBdr>
    </w:div>
    <w:div w:id="35786499">
      <w:bodyDiv w:val="1"/>
      <w:marLeft w:val="0"/>
      <w:marRight w:val="0"/>
      <w:marTop w:val="0"/>
      <w:marBottom w:val="0"/>
      <w:divBdr>
        <w:top w:val="none" w:sz="0" w:space="0" w:color="auto"/>
        <w:left w:val="none" w:sz="0" w:space="0" w:color="auto"/>
        <w:bottom w:val="none" w:sz="0" w:space="0" w:color="auto"/>
        <w:right w:val="none" w:sz="0" w:space="0" w:color="auto"/>
      </w:divBdr>
    </w:div>
    <w:div w:id="43799250">
      <w:bodyDiv w:val="1"/>
      <w:marLeft w:val="0"/>
      <w:marRight w:val="0"/>
      <w:marTop w:val="0"/>
      <w:marBottom w:val="0"/>
      <w:divBdr>
        <w:top w:val="none" w:sz="0" w:space="0" w:color="auto"/>
        <w:left w:val="none" w:sz="0" w:space="0" w:color="auto"/>
        <w:bottom w:val="none" w:sz="0" w:space="0" w:color="auto"/>
        <w:right w:val="none" w:sz="0" w:space="0" w:color="auto"/>
      </w:divBdr>
    </w:div>
    <w:div w:id="56128387">
      <w:bodyDiv w:val="1"/>
      <w:marLeft w:val="0"/>
      <w:marRight w:val="0"/>
      <w:marTop w:val="0"/>
      <w:marBottom w:val="0"/>
      <w:divBdr>
        <w:top w:val="none" w:sz="0" w:space="0" w:color="auto"/>
        <w:left w:val="none" w:sz="0" w:space="0" w:color="auto"/>
        <w:bottom w:val="none" w:sz="0" w:space="0" w:color="auto"/>
        <w:right w:val="none" w:sz="0" w:space="0" w:color="auto"/>
      </w:divBdr>
      <w:divsChild>
        <w:div w:id="1712418977">
          <w:marLeft w:val="0"/>
          <w:marRight w:val="0"/>
          <w:marTop w:val="0"/>
          <w:marBottom w:val="0"/>
          <w:divBdr>
            <w:top w:val="none" w:sz="0" w:space="0" w:color="auto"/>
            <w:left w:val="none" w:sz="0" w:space="0" w:color="auto"/>
            <w:bottom w:val="none" w:sz="0" w:space="0" w:color="auto"/>
            <w:right w:val="none" w:sz="0" w:space="0" w:color="auto"/>
          </w:divBdr>
        </w:div>
      </w:divsChild>
    </w:div>
    <w:div w:id="57175722">
      <w:bodyDiv w:val="1"/>
      <w:marLeft w:val="0"/>
      <w:marRight w:val="0"/>
      <w:marTop w:val="0"/>
      <w:marBottom w:val="0"/>
      <w:divBdr>
        <w:top w:val="none" w:sz="0" w:space="0" w:color="auto"/>
        <w:left w:val="none" w:sz="0" w:space="0" w:color="auto"/>
        <w:bottom w:val="none" w:sz="0" w:space="0" w:color="auto"/>
        <w:right w:val="none" w:sz="0" w:space="0" w:color="auto"/>
      </w:divBdr>
    </w:div>
    <w:div w:id="75329715">
      <w:bodyDiv w:val="1"/>
      <w:marLeft w:val="0"/>
      <w:marRight w:val="0"/>
      <w:marTop w:val="0"/>
      <w:marBottom w:val="0"/>
      <w:divBdr>
        <w:top w:val="none" w:sz="0" w:space="0" w:color="auto"/>
        <w:left w:val="none" w:sz="0" w:space="0" w:color="auto"/>
        <w:bottom w:val="none" w:sz="0" w:space="0" w:color="auto"/>
        <w:right w:val="none" w:sz="0" w:space="0" w:color="auto"/>
      </w:divBdr>
    </w:div>
    <w:div w:id="226497736">
      <w:bodyDiv w:val="1"/>
      <w:marLeft w:val="0"/>
      <w:marRight w:val="0"/>
      <w:marTop w:val="0"/>
      <w:marBottom w:val="0"/>
      <w:divBdr>
        <w:top w:val="none" w:sz="0" w:space="0" w:color="auto"/>
        <w:left w:val="none" w:sz="0" w:space="0" w:color="auto"/>
        <w:bottom w:val="none" w:sz="0" w:space="0" w:color="auto"/>
        <w:right w:val="none" w:sz="0" w:space="0" w:color="auto"/>
      </w:divBdr>
    </w:div>
    <w:div w:id="302661061">
      <w:bodyDiv w:val="1"/>
      <w:marLeft w:val="0"/>
      <w:marRight w:val="0"/>
      <w:marTop w:val="0"/>
      <w:marBottom w:val="0"/>
      <w:divBdr>
        <w:top w:val="none" w:sz="0" w:space="0" w:color="auto"/>
        <w:left w:val="none" w:sz="0" w:space="0" w:color="auto"/>
        <w:bottom w:val="none" w:sz="0" w:space="0" w:color="auto"/>
        <w:right w:val="none" w:sz="0" w:space="0" w:color="auto"/>
      </w:divBdr>
      <w:divsChild>
        <w:div w:id="1696272556">
          <w:marLeft w:val="0"/>
          <w:marRight w:val="0"/>
          <w:marTop w:val="0"/>
          <w:marBottom w:val="0"/>
          <w:divBdr>
            <w:top w:val="none" w:sz="0" w:space="0" w:color="auto"/>
            <w:left w:val="none" w:sz="0" w:space="0" w:color="auto"/>
            <w:bottom w:val="none" w:sz="0" w:space="0" w:color="auto"/>
            <w:right w:val="none" w:sz="0" w:space="0" w:color="auto"/>
          </w:divBdr>
        </w:div>
      </w:divsChild>
    </w:div>
    <w:div w:id="399211232">
      <w:bodyDiv w:val="1"/>
      <w:marLeft w:val="0"/>
      <w:marRight w:val="0"/>
      <w:marTop w:val="0"/>
      <w:marBottom w:val="0"/>
      <w:divBdr>
        <w:top w:val="none" w:sz="0" w:space="0" w:color="auto"/>
        <w:left w:val="none" w:sz="0" w:space="0" w:color="auto"/>
        <w:bottom w:val="none" w:sz="0" w:space="0" w:color="auto"/>
        <w:right w:val="none" w:sz="0" w:space="0" w:color="auto"/>
      </w:divBdr>
    </w:div>
    <w:div w:id="439495853">
      <w:bodyDiv w:val="1"/>
      <w:marLeft w:val="0"/>
      <w:marRight w:val="0"/>
      <w:marTop w:val="0"/>
      <w:marBottom w:val="0"/>
      <w:divBdr>
        <w:top w:val="none" w:sz="0" w:space="0" w:color="auto"/>
        <w:left w:val="none" w:sz="0" w:space="0" w:color="auto"/>
        <w:bottom w:val="none" w:sz="0" w:space="0" w:color="auto"/>
        <w:right w:val="none" w:sz="0" w:space="0" w:color="auto"/>
      </w:divBdr>
    </w:div>
    <w:div w:id="441267971">
      <w:bodyDiv w:val="1"/>
      <w:marLeft w:val="0"/>
      <w:marRight w:val="0"/>
      <w:marTop w:val="0"/>
      <w:marBottom w:val="0"/>
      <w:divBdr>
        <w:top w:val="none" w:sz="0" w:space="0" w:color="auto"/>
        <w:left w:val="none" w:sz="0" w:space="0" w:color="auto"/>
        <w:bottom w:val="none" w:sz="0" w:space="0" w:color="auto"/>
        <w:right w:val="none" w:sz="0" w:space="0" w:color="auto"/>
      </w:divBdr>
      <w:divsChild>
        <w:div w:id="495272261">
          <w:marLeft w:val="0"/>
          <w:marRight w:val="0"/>
          <w:marTop w:val="0"/>
          <w:marBottom w:val="0"/>
          <w:divBdr>
            <w:top w:val="none" w:sz="0" w:space="0" w:color="auto"/>
            <w:left w:val="none" w:sz="0" w:space="0" w:color="auto"/>
            <w:bottom w:val="none" w:sz="0" w:space="0" w:color="auto"/>
            <w:right w:val="none" w:sz="0" w:space="0" w:color="auto"/>
          </w:divBdr>
        </w:div>
      </w:divsChild>
    </w:div>
    <w:div w:id="550502494">
      <w:bodyDiv w:val="1"/>
      <w:marLeft w:val="0"/>
      <w:marRight w:val="0"/>
      <w:marTop w:val="0"/>
      <w:marBottom w:val="0"/>
      <w:divBdr>
        <w:top w:val="none" w:sz="0" w:space="0" w:color="auto"/>
        <w:left w:val="none" w:sz="0" w:space="0" w:color="auto"/>
        <w:bottom w:val="none" w:sz="0" w:space="0" w:color="auto"/>
        <w:right w:val="none" w:sz="0" w:space="0" w:color="auto"/>
      </w:divBdr>
      <w:divsChild>
        <w:div w:id="2094860753">
          <w:marLeft w:val="0"/>
          <w:marRight w:val="0"/>
          <w:marTop w:val="0"/>
          <w:marBottom w:val="0"/>
          <w:divBdr>
            <w:top w:val="none" w:sz="0" w:space="0" w:color="auto"/>
            <w:left w:val="none" w:sz="0" w:space="0" w:color="auto"/>
            <w:bottom w:val="none" w:sz="0" w:space="0" w:color="auto"/>
            <w:right w:val="none" w:sz="0" w:space="0" w:color="auto"/>
          </w:divBdr>
        </w:div>
        <w:div w:id="580335544">
          <w:marLeft w:val="0"/>
          <w:marRight w:val="0"/>
          <w:marTop w:val="0"/>
          <w:marBottom w:val="0"/>
          <w:divBdr>
            <w:top w:val="none" w:sz="0" w:space="0" w:color="auto"/>
            <w:left w:val="none" w:sz="0" w:space="0" w:color="auto"/>
            <w:bottom w:val="none" w:sz="0" w:space="0" w:color="auto"/>
            <w:right w:val="none" w:sz="0" w:space="0" w:color="auto"/>
          </w:divBdr>
        </w:div>
        <w:div w:id="870845882">
          <w:marLeft w:val="0"/>
          <w:marRight w:val="0"/>
          <w:marTop w:val="0"/>
          <w:marBottom w:val="0"/>
          <w:divBdr>
            <w:top w:val="none" w:sz="0" w:space="0" w:color="auto"/>
            <w:left w:val="none" w:sz="0" w:space="0" w:color="auto"/>
            <w:bottom w:val="none" w:sz="0" w:space="0" w:color="auto"/>
            <w:right w:val="none" w:sz="0" w:space="0" w:color="auto"/>
          </w:divBdr>
        </w:div>
      </w:divsChild>
    </w:div>
    <w:div w:id="553396393">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645084918">
      <w:bodyDiv w:val="1"/>
      <w:marLeft w:val="0"/>
      <w:marRight w:val="0"/>
      <w:marTop w:val="0"/>
      <w:marBottom w:val="0"/>
      <w:divBdr>
        <w:top w:val="none" w:sz="0" w:space="0" w:color="auto"/>
        <w:left w:val="none" w:sz="0" w:space="0" w:color="auto"/>
        <w:bottom w:val="none" w:sz="0" w:space="0" w:color="auto"/>
        <w:right w:val="none" w:sz="0" w:space="0" w:color="auto"/>
      </w:divBdr>
    </w:div>
    <w:div w:id="665136319">
      <w:bodyDiv w:val="1"/>
      <w:marLeft w:val="0"/>
      <w:marRight w:val="0"/>
      <w:marTop w:val="0"/>
      <w:marBottom w:val="0"/>
      <w:divBdr>
        <w:top w:val="none" w:sz="0" w:space="0" w:color="auto"/>
        <w:left w:val="none" w:sz="0" w:space="0" w:color="auto"/>
        <w:bottom w:val="none" w:sz="0" w:space="0" w:color="auto"/>
        <w:right w:val="none" w:sz="0" w:space="0" w:color="auto"/>
      </w:divBdr>
    </w:div>
    <w:div w:id="755705771">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852459131">
      <w:bodyDiv w:val="1"/>
      <w:marLeft w:val="0"/>
      <w:marRight w:val="0"/>
      <w:marTop w:val="0"/>
      <w:marBottom w:val="0"/>
      <w:divBdr>
        <w:top w:val="none" w:sz="0" w:space="0" w:color="auto"/>
        <w:left w:val="none" w:sz="0" w:space="0" w:color="auto"/>
        <w:bottom w:val="none" w:sz="0" w:space="0" w:color="auto"/>
        <w:right w:val="none" w:sz="0" w:space="0" w:color="auto"/>
      </w:divBdr>
    </w:div>
    <w:div w:id="894700781">
      <w:bodyDiv w:val="1"/>
      <w:marLeft w:val="0"/>
      <w:marRight w:val="0"/>
      <w:marTop w:val="0"/>
      <w:marBottom w:val="0"/>
      <w:divBdr>
        <w:top w:val="none" w:sz="0" w:space="0" w:color="auto"/>
        <w:left w:val="none" w:sz="0" w:space="0" w:color="auto"/>
        <w:bottom w:val="none" w:sz="0" w:space="0" w:color="auto"/>
        <w:right w:val="none" w:sz="0" w:space="0" w:color="auto"/>
      </w:divBdr>
      <w:divsChild>
        <w:div w:id="907347813">
          <w:marLeft w:val="0"/>
          <w:marRight w:val="0"/>
          <w:marTop w:val="0"/>
          <w:marBottom w:val="0"/>
          <w:divBdr>
            <w:top w:val="none" w:sz="0" w:space="0" w:color="auto"/>
            <w:left w:val="none" w:sz="0" w:space="0" w:color="auto"/>
            <w:bottom w:val="none" w:sz="0" w:space="0" w:color="auto"/>
            <w:right w:val="none" w:sz="0" w:space="0" w:color="auto"/>
          </w:divBdr>
        </w:div>
      </w:divsChild>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994264082">
      <w:bodyDiv w:val="1"/>
      <w:marLeft w:val="0"/>
      <w:marRight w:val="0"/>
      <w:marTop w:val="0"/>
      <w:marBottom w:val="0"/>
      <w:divBdr>
        <w:top w:val="none" w:sz="0" w:space="0" w:color="auto"/>
        <w:left w:val="none" w:sz="0" w:space="0" w:color="auto"/>
        <w:bottom w:val="none" w:sz="0" w:space="0" w:color="auto"/>
        <w:right w:val="none" w:sz="0" w:space="0" w:color="auto"/>
      </w:divBdr>
      <w:divsChild>
        <w:div w:id="1890065455">
          <w:marLeft w:val="0"/>
          <w:marRight w:val="0"/>
          <w:marTop w:val="0"/>
          <w:marBottom w:val="0"/>
          <w:divBdr>
            <w:top w:val="none" w:sz="0" w:space="0" w:color="auto"/>
            <w:left w:val="none" w:sz="0" w:space="0" w:color="auto"/>
            <w:bottom w:val="none" w:sz="0" w:space="0" w:color="auto"/>
            <w:right w:val="none" w:sz="0" w:space="0" w:color="auto"/>
          </w:divBdr>
        </w:div>
      </w:divsChild>
    </w:div>
    <w:div w:id="1019700949">
      <w:bodyDiv w:val="1"/>
      <w:marLeft w:val="0"/>
      <w:marRight w:val="0"/>
      <w:marTop w:val="0"/>
      <w:marBottom w:val="0"/>
      <w:divBdr>
        <w:top w:val="none" w:sz="0" w:space="0" w:color="auto"/>
        <w:left w:val="none" w:sz="0" w:space="0" w:color="auto"/>
        <w:bottom w:val="none" w:sz="0" w:space="0" w:color="auto"/>
        <w:right w:val="none" w:sz="0" w:space="0" w:color="auto"/>
      </w:divBdr>
    </w:div>
    <w:div w:id="1103189457">
      <w:bodyDiv w:val="1"/>
      <w:marLeft w:val="0"/>
      <w:marRight w:val="0"/>
      <w:marTop w:val="0"/>
      <w:marBottom w:val="0"/>
      <w:divBdr>
        <w:top w:val="none" w:sz="0" w:space="0" w:color="auto"/>
        <w:left w:val="none" w:sz="0" w:space="0" w:color="auto"/>
        <w:bottom w:val="none" w:sz="0" w:space="0" w:color="auto"/>
        <w:right w:val="none" w:sz="0" w:space="0" w:color="auto"/>
      </w:divBdr>
      <w:divsChild>
        <w:div w:id="1044258082">
          <w:marLeft w:val="0"/>
          <w:marRight w:val="0"/>
          <w:marTop w:val="0"/>
          <w:marBottom w:val="0"/>
          <w:divBdr>
            <w:top w:val="none" w:sz="0" w:space="0" w:color="auto"/>
            <w:left w:val="none" w:sz="0" w:space="0" w:color="auto"/>
            <w:bottom w:val="none" w:sz="0" w:space="0" w:color="auto"/>
            <w:right w:val="none" w:sz="0" w:space="0" w:color="auto"/>
          </w:divBdr>
        </w:div>
      </w:divsChild>
    </w:div>
    <w:div w:id="1105464523">
      <w:bodyDiv w:val="1"/>
      <w:marLeft w:val="0"/>
      <w:marRight w:val="0"/>
      <w:marTop w:val="0"/>
      <w:marBottom w:val="0"/>
      <w:divBdr>
        <w:top w:val="none" w:sz="0" w:space="0" w:color="auto"/>
        <w:left w:val="none" w:sz="0" w:space="0" w:color="auto"/>
        <w:bottom w:val="none" w:sz="0" w:space="0" w:color="auto"/>
        <w:right w:val="none" w:sz="0" w:space="0" w:color="auto"/>
      </w:divBdr>
    </w:div>
    <w:div w:id="1117524711">
      <w:bodyDiv w:val="1"/>
      <w:marLeft w:val="0"/>
      <w:marRight w:val="0"/>
      <w:marTop w:val="0"/>
      <w:marBottom w:val="0"/>
      <w:divBdr>
        <w:top w:val="none" w:sz="0" w:space="0" w:color="auto"/>
        <w:left w:val="none" w:sz="0" w:space="0" w:color="auto"/>
        <w:bottom w:val="none" w:sz="0" w:space="0" w:color="auto"/>
        <w:right w:val="none" w:sz="0" w:space="0" w:color="auto"/>
      </w:divBdr>
      <w:divsChild>
        <w:div w:id="1631742341">
          <w:marLeft w:val="0"/>
          <w:marRight w:val="0"/>
          <w:marTop w:val="0"/>
          <w:marBottom w:val="0"/>
          <w:divBdr>
            <w:top w:val="none" w:sz="0" w:space="0" w:color="auto"/>
            <w:left w:val="none" w:sz="0" w:space="0" w:color="auto"/>
            <w:bottom w:val="none" w:sz="0" w:space="0" w:color="auto"/>
            <w:right w:val="none" w:sz="0" w:space="0" w:color="auto"/>
          </w:divBdr>
        </w:div>
      </w:divsChild>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176918846">
      <w:bodyDiv w:val="1"/>
      <w:marLeft w:val="0"/>
      <w:marRight w:val="0"/>
      <w:marTop w:val="0"/>
      <w:marBottom w:val="0"/>
      <w:divBdr>
        <w:top w:val="none" w:sz="0" w:space="0" w:color="auto"/>
        <w:left w:val="none" w:sz="0" w:space="0" w:color="auto"/>
        <w:bottom w:val="none" w:sz="0" w:space="0" w:color="auto"/>
        <w:right w:val="none" w:sz="0" w:space="0" w:color="auto"/>
      </w:divBdr>
    </w:div>
    <w:div w:id="1186627138">
      <w:bodyDiv w:val="1"/>
      <w:marLeft w:val="0"/>
      <w:marRight w:val="0"/>
      <w:marTop w:val="0"/>
      <w:marBottom w:val="0"/>
      <w:divBdr>
        <w:top w:val="none" w:sz="0" w:space="0" w:color="auto"/>
        <w:left w:val="none" w:sz="0" w:space="0" w:color="auto"/>
        <w:bottom w:val="none" w:sz="0" w:space="0" w:color="auto"/>
        <w:right w:val="none" w:sz="0" w:space="0" w:color="auto"/>
      </w:divBdr>
      <w:divsChild>
        <w:div w:id="392505841">
          <w:marLeft w:val="0"/>
          <w:marRight w:val="0"/>
          <w:marTop w:val="0"/>
          <w:marBottom w:val="0"/>
          <w:divBdr>
            <w:top w:val="none" w:sz="0" w:space="0" w:color="auto"/>
            <w:left w:val="none" w:sz="0" w:space="0" w:color="auto"/>
            <w:bottom w:val="none" w:sz="0" w:space="0" w:color="auto"/>
            <w:right w:val="none" w:sz="0" w:space="0" w:color="auto"/>
          </w:divBdr>
        </w:div>
        <w:div w:id="338972536">
          <w:marLeft w:val="0"/>
          <w:marRight w:val="0"/>
          <w:marTop w:val="0"/>
          <w:marBottom w:val="0"/>
          <w:divBdr>
            <w:top w:val="none" w:sz="0" w:space="0" w:color="auto"/>
            <w:left w:val="none" w:sz="0" w:space="0" w:color="auto"/>
            <w:bottom w:val="none" w:sz="0" w:space="0" w:color="auto"/>
            <w:right w:val="none" w:sz="0" w:space="0" w:color="auto"/>
          </w:divBdr>
        </w:div>
        <w:div w:id="1103107095">
          <w:marLeft w:val="0"/>
          <w:marRight w:val="0"/>
          <w:marTop w:val="0"/>
          <w:marBottom w:val="0"/>
          <w:divBdr>
            <w:top w:val="none" w:sz="0" w:space="0" w:color="auto"/>
            <w:left w:val="none" w:sz="0" w:space="0" w:color="auto"/>
            <w:bottom w:val="none" w:sz="0" w:space="0" w:color="auto"/>
            <w:right w:val="none" w:sz="0" w:space="0" w:color="auto"/>
          </w:divBdr>
        </w:div>
      </w:divsChild>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223326636">
      <w:bodyDiv w:val="1"/>
      <w:marLeft w:val="0"/>
      <w:marRight w:val="0"/>
      <w:marTop w:val="0"/>
      <w:marBottom w:val="0"/>
      <w:divBdr>
        <w:top w:val="none" w:sz="0" w:space="0" w:color="auto"/>
        <w:left w:val="none" w:sz="0" w:space="0" w:color="auto"/>
        <w:bottom w:val="none" w:sz="0" w:space="0" w:color="auto"/>
        <w:right w:val="none" w:sz="0" w:space="0" w:color="auto"/>
      </w:divBdr>
    </w:div>
    <w:div w:id="1230726168">
      <w:bodyDiv w:val="1"/>
      <w:marLeft w:val="0"/>
      <w:marRight w:val="0"/>
      <w:marTop w:val="0"/>
      <w:marBottom w:val="0"/>
      <w:divBdr>
        <w:top w:val="none" w:sz="0" w:space="0" w:color="auto"/>
        <w:left w:val="none" w:sz="0" w:space="0" w:color="auto"/>
        <w:bottom w:val="none" w:sz="0" w:space="0" w:color="auto"/>
        <w:right w:val="none" w:sz="0" w:space="0" w:color="auto"/>
      </w:divBdr>
      <w:divsChild>
        <w:div w:id="1621837520">
          <w:marLeft w:val="0"/>
          <w:marRight w:val="0"/>
          <w:marTop w:val="0"/>
          <w:marBottom w:val="0"/>
          <w:divBdr>
            <w:top w:val="none" w:sz="0" w:space="0" w:color="auto"/>
            <w:left w:val="none" w:sz="0" w:space="0" w:color="auto"/>
            <w:bottom w:val="none" w:sz="0" w:space="0" w:color="auto"/>
            <w:right w:val="none" w:sz="0" w:space="0" w:color="auto"/>
          </w:divBdr>
        </w:div>
      </w:divsChild>
    </w:div>
    <w:div w:id="1252929896">
      <w:bodyDiv w:val="1"/>
      <w:marLeft w:val="0"/>
      <w:marRight w:val="0"/>
      <w:marTop w:val="0"/>
      <w:marBottom w:val="0"/>
      <w:divBdr>
        <w:top w:val="none" w:sz="0" w:space="0" w:color="auto"/>
        <w:left w:val="none" w:sz="0" w:space="0" w:color="auto"/>
        <w:bottom w:val="none" w:sz="0" w:space="0" w:color="auto"/>
        <w:right w:val="none" w:sz="0" w:space="0" w:color="auto"/>
      </w:divBdr>
      <w:divsChild>
        <w:div w:id="1245913713">
          <w:marLeft w:val="0"/>
          <w:marRight w:val="0"/>
          <w:marTop w:val="0"/>
          <w:marBottom w:val="0"/>
          <w:divBdr>
            <w:top w:val="none" w:sz="0" w:space="0" w:color="auto"/>
            <w:left w:val="none" w:sz="0" w:space="0" w:color="auto"/>
            <w:bottom w:val="none" w:sz="0" w:space="0" w:color="auto"/>
            <w:right w:val="none" w:sz="0" w:space="0" w:color="auto"/>
          </w:divBdr>
        </w:div>
      </w:divsChild>
    </w:div>
    <w:div w:id="1264149490">
      <w:bodyDiv w:val="1"/>
      <w:marLeft w:val="0"/>
      <w:marRight w:val="0"/>
      <w:marTop w:val="0"/>
      <w:marBottom w:val="0"/>
      <w:divBdr>
        <w:top w:val="none" w:sz="0" w:space="0" w:color="auto"/>
        <w:left w:val="none" w:sz="0" w:space="0" w:color="auto"/>
        <w:bottom w:val="none" w:sz="0" w:space="0" w:color="auto"/>
        <w:right w:val="none" w:sz="0" w:space="0" w:color="auto"/>
      </w:divBdr>
      <w:divsChild>
        <w:div w:id="838423353">
          <w:marLeft w:val="0"/>
          <w:marRight w:val="0"/>
          <w:marTop w:val="0"/>
          <w:marBottom w:val="0"/>
          <w:divBdr>
            <w:top w:val="none" w:sz="0" w:space="0" w:color="auto"/>
            <w:left w:val="none" w:sz="0" w:space="0" w:color="auto"/>
            <w:bottom w:val="none" w:sz="0" w:space="0" w:color="auto"/>
            <w:right w:val="none" w:sz="0" w:space="0" w:color="auto"/>
          </w:divBdr>
        </w:div>
      </w:divsChild>
    </w:div>
    <w:div w:id="1279607561">
      <w:bodyDiv w:val="1"/>
      <w:marLeft w:val="0"/>
      <w:marRight w:val="0"/>
      <w:marTop w:val="0"/>
      <w:marBottom w:val="0"/>
      <w:divBdr>
        <w:top w:val="none" w:sz="0" w:space="0" w:color="auto"/>
        <w:left w:val="none" w:sz="0" w:space="0" w:color="auto"/>
        <w:bottom w:val="none" w:sz="0" w:space="0" w:color="auto"/>
        <w:right w:val="none" w:sz="0" w:space="0" w:color="auto"/>
      </w:divBdr>
      <w:divsChild>
        <w:div w:id="487553762">
          <w:marLeft w:val="0"/>
          <w:marRight w:val="0"/>
          <w:marTop w:val="0"/>
          <w:marBottom w:val="0"/>
          <w:divBdr>
            <w:top w:val="none" w:sz="0" w:space="0" w:color="auto"/>
            <w:left w:val="none" w:sz="0" w:space="0" w:color="auto"/>
            <w:bottom w:val="none" w:sz="0" w:space="0" w:color="auto"/>
            <w:right w:val="none" w:sz="0" w:space="0" w:color="auto"/>
          </w:divBdr>
        </w:div>
      </w:divsChild>
    </w:div>
    <w:div w:id="1352759269">
      <w:bodyDiv w:val="1"/>
      <w:marLeft w:val="0"/>
      <w:marRight w:val="0"/>
      <w:marTop w:val="0"/>
      <w:marBottom w:val="0"/>
      <w:divBdr>
        <w:top w:val="none" w:sz="0" w:space="0" w:color="auto"/>
        <w:left w:val="none" w:sz="0" w:space="0" w:color="auto"/>
        <w:bottom w:val="none" w:sz="0" w:space="0" w:color="auto"/>
        <w:right w:val="none" w:sz="0" w:space="0" w:color="auto"/>
      </w:divBdr>
      <w:divsChild>
        <w:div w:id="1017658327">
          <w:marLeft w:val="0"/>
          <w:marRight w:val="0"/>
          <w:marTop w:val="0"/>
          <w:marBottom w:val="0"/>
          <w:divBdr>
            <w:top w:val="none" w:sz="0" w:space="0" w:color="auto"/>
            <w:left w:val="none" w:sz="0" w:space="0" w:color="auto"/>
            <w:bottom w:val="none" w:sz="0" w:space="0" w:color="auto"/>
            <w:right w:val="none" w:sz="0" w:space="0" w:color="auto"/>
          </w:divBdr>
        </w:div>
      </w:divsChild>
    </w:div>
    <w:div w:id="1405756003">
      <w:bodyDiv w:val="1"/>
      <w:marLeft w:val="0"/>
      <w:marRight w:val="0"/>
      <w:marTop w:val="0"/>
      <w:marBottom w:val="0"/>
      <w:divBdr>
        <w:top w:val="none" w:sz="0" w:space="0" w:color="auto"/>
        <w:left w:val="none" w:sz="0" w:space="0" w:color="auto"/>
        <w:bottom w:val="none" w:sz="0" w:space="0" w:color="auto"/>
        <w:right w:val="none" w:sz="0" w:space="0" w:color="auto"/>
      </w:divBdr>
      <w:divsChild>
        <w:div w:id="1485270096">
          <w:marLeft w:val="0"/>
          <w:marRight w:val="0"/>
          <w:marTop w:val="0"/>
          <w:marBottom w:val="0"/>
          <w:divBdr>
            <w:top w:val="none" w:sz="0" w:space="0" w:color="auto"/>
            <w:left w:val="none" w:sz="0" w:space="0" w:color="auto"/>
            <w:bottom w:val="none" w:sz="0" w:space="0" w:color="auto"/>
            <w:right w:val="none" w:sz="0" w:space="0" w:color="auto"/>
          </w:divBdr>
        </w:div>
      </w:divsChild>
    </w:div>
    <w:div w:id="1450858691">
      <w:bodyDiv w:val="1"/>
      <w:marLeft w:val="0"/>
      <w:marRight w:val="0"/>
      <w:marTop w:val="0"/>
      <w:marBottom w:val="0"/>
      <w:divBdr>
        <w:top w:val="none" w:sz="0" w:space="0" w:color="auto"/>
        <w:left w:val="none" w:sz="0" w:space="0" w:color="auto"/>
        <w:bottom w:val="none" w:sz="0" w:space="0" w:color="auto"/>
        <w:right w:val="none" w:sz="0" w:space="0" w:color="auto"/>
      </w:divBdr>
      <w:divsChild>
        <w:div w:id="599334969">
          <w:marLeft w:val="0"/>
          <w:marRight w:val="0"/>
          <w:marTop w:val="0"/>
          <w:marBottom w:val="0"/>
          <w:divBdr>
            <w:top w:val="none" w:sz="0" w:space="0" w:color="auto"/>
            <w:left w:val="none" w:sz="0" w:space="0" w:color="auto"/>
            <w:bottom w:val="none" w:sz="0" w:space="0" w:color="auto"/>
            <w:right w:val="none" w:sz="0" w:space="0" w:color="auto"/>
          </w:divBdr>
        </w:div>
        <w:div w:id="828835561">
          <w:marLeft w:val="0"/>
          <w:marRight w:val="0"/>
          <w:marTop w:val="0"/>
          <w:marBottom w:val="0"/>
          <w:divBdr>
            <w:top w:val="none" w:sz="0" w:space="0" w:color="auto"/>
            <w:left w:val="none" w:sz="0" w:space="0" w:color="auto"/>
            <w:bottom w:val="none" w:sz="0" w:space="0" w:color="auto"/>
            <w:right w:val="none" w:sz="0" w:space="0" w:color="auto"/>
          </w:divBdr>
        </w:div>
        <w:div w:id="796526641">
          <w:marLeft w:val="0"/>
          <w:marRight w:val="0"/>
          <w:marTop w:val="0"/>
          <w:marBottom w:val="0"/>
          <w:divBdr>
            <w:top w:val="none" w:sz="0" w:space="0" w:color="auto"/>
            <w:left w:val="none" w:sz="0" w:space="0" w:color="auto"/>
            <w:bottom w:val="none" w:sz="0" w:space="0" w:color="auto"/>
            <w:right w:val="none" w:sz="0" w:space="0" w:color="auto"/>
          </w:divBdr>
        </w:div>
      </w:divsChild>
    </w:div>
    <w:div w:id="1511606344">
      <w:bodyDiv w:val="1"/>
      <w:marLeft w:val="0"/>
      <w:marRight w:val="0"/>
      <w:marTop w:val="0"/>
      <w:marBottom w:val="0"/>
      <w:divBdr>
        <w:top w:val="none" w:sz="0" w:space="0" w:color="auto"/>
        <w:left w:val="none" w:sz="0" w:space="0" w:color="auto"/>
        <w:bottom w:val="none" w:sz="0" w:space="0" w:color="auto"/>
        <w:right w:val="none" w:sz="0" w:space="0" w:color="auto"/>
      </w:divBdr>
      <w:divsChild>
        <w:div w:id="1223295682">
          <w:marLeft w:val="0"/>
          <w:marRight w:val="0"/>
          <w:marTop w:val="0"/>
          <w:marBottom w:val="0"/>
          <w:divBdr>
            <w:top w:val="none" w:sz="0" w:space="0" w:color="auto"/>
            <w:left w:val="none" w:sz="0" w:space="0" w:color="auto"/>
            <w:bottom w:val="none" w:sz="0" w:space="0" w:color="auto"/>
            <w:right w:val="none" w:sz="0" w:space="0" w:color="auto"/>
          </w:divBdr>
        </w:div>
      </w:divsChild>
    </w:div>
    <w:div w:id="1528719818">
      <w:bodyDiv w:val="1"/>
      <w:marLeft w:val="0"/>
      <w:marRight w:val="0"/>
      <w:marTop w:val="0"/>
      <w:marBottom w:val="0"/>
      <w:divBdr>
        <w:top w:val="none" w:sz="0" w:space="0" w:color="auto"/>
        <w:left w:val="none" w:sz="0" w:space="0" w:color="auto"/>
        <w:bottom w:val="none" w:sz="0" w:space="0" w:color="auto"/>
        <w:right w:val="none" w:sz="0" w:space="0" w:color="auto"/>
      </w:divBdr>
    </w:div>
    <w:div w:id="1536963698">
      <w:bodyDiv w:val="1"/>
      <w:marLeft w:val="0"/>
      <w:marRight w:val="0"/>
      <w:marTop w:val="0"/>
      <w:marBottom w:val="0"/>
      <w:divBdr>
        <w:top w:val="none" w:sz="0" w:space="0" w:color="auto"/>
        <w:left w:val="none" w:sz="0" w:space="0" w:color="auto"/>
        <w:bottom w:val="none" w:sz="0" w:space="0" w:color="auto"/>
        <w:right w:val="none" w:sz="0" w:space="0" w:color="auto"/>
      </w:divBdr>
    </w:div>
    <w:div w:id="1588004999">
      <w:bodyDiv w:val="1"/>
      <w:marLeft w:val="0"/>
      <w:marRight w:val="0"/>
      <w:marTop w:val="0"/>
      <w:marBottom w:val="0"/>
      <w:divBdr>
        <w:top w:val="none" w:sz="0" w:space="0" w:color="auto"/>
        <w:left w:val="none" w:sz="0" w:space="0" w:color="auto"/>
        <w:bottom w:val="none" w:sz="0" w:space="0" w:color="auto"/>
        <w:right w:val="none" w:sz="0" w:space="0" w:color="auto"/>
      </w:divBdr>
    </w:div>
    <w:div w:id="1598293689">
      <w:bodyDiv w:val="1"/>
      <w:marLeft w:val="0"/>
      <w:marRight w:val="0"/>
      <w:marTop w:val="0"/>
      <w:marBottom w:val="0"/>
      <w:divBdr>
        <w:top w:val="none" w:sz="0" w:space="0" w:color="auto"/>
        <w:left w:val="none" w:sz="0" w:space="0" w:color="auto"/>
        <w:bottom w:val="none" w:sz="0" w:space="0" w:color="auto"/>
        <w:right w:val="none" w:sz="0" w:space="0" w:color="auto"/>
      </w:divBdr>
      <w:divsChild>
        <w:div w:id="514465979">
          <w:marLeft w:val="0"/>
          <w:marRight w:val="0"/>
          <w:marTop w:val="0"/>
          <w:marBottom w:val="0"/>
          <w:divBdr>
            <w:top w:val="none" w:sz="0" w:space="0" w:color="auto"/>
            <w:left w:val="none" w:sz="0" w:space="0" w:color="auto"/>
            <w:bottom w:val="none" w:sz="0" w:space="0" w:color="auto"/>
            <w:right w:val="none" w:sz="0" w:space="0" w:color="auto"/>
          </w:divBdr>
        </w:div>
        <w:div w:id="809790657">
          <w:marLeft w:val="0"/>
          <w:marRight w:val="0"/>
          <w:marTop w:val="0"/>
          <w:marBottom w:val="0"/>
          <w:divBdr>
            <w:top w:val="none" w:sz="0" w:space="0" w:color="auto"/>
            <w:left w:val="none" w:sz="0" w:space="0" w:color="auto"/>
            <w:bottom w:val="none" w:sz="0" w:space="0" w:color="auto"/>
            <w:right w:val="none" w:sz="0" w:space="0" w:color="auto"/>
          </w:divBdr>
        </w:div>
        <w:div w:id="1556816079">
          <w:marLeft w:val="0"/>
          <w:marRight w:val="0"/>
          <w:marTop w:val="0"/>
          <w:marBottom w:val="0"/>
          <w:divBdr>
            <w:top w:val="none" w:sz="0" w:space="0" w:color="auto"/>
            <w:left w:val="none" w:sz="0" w:space="0" w:color="auto"/>
            <w:bottom w:val="none" w:sz="0" w:space="0" w:color="auto"/>
            <w:right w:val="none" w:sz="0" w:space="0" w:color="auto"/>
          </w:divBdr>
        </w:div>
        <w:div w:id="1102190219">
          <w:marLeft w:val="0"/>
          <w:marRight w:val="0"/>
          <w:marTop w:val="0"/>
          <w:marBottom w:val="0"/>
          <w:divBdr>
            <w:top w:val="none" w:sz="0" w:space="0" w:color="auto"/>
            <w:left w:val="none" w:sz="0" w:space="0" w:color="auto"/>
            <w:bottom w:val="none" w:sz="0" w:space="0" w:color="auto"/>
            <w:right w:val="none" w:sz="0" w:space="0" w:color="auto"/>
          </w:divBdr>
        </w:div>
      </w:divsChild>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 w:id="1647515547">
      <w:bodyDiv w:val="1"/>
      <w:marLeft w:val="0"/>
      <w:marRight w:val="0"/>
      <w:marTop w:val="0"/>
      <w:marBottom w:val="0"/>
      <w:divBdr>
        <w:top w:val="none" w:sz="0" w:space="0" w:color="auto"/>
        <w:left w:val="none" w:sz="0" w:space="0" w:color="auto"/>
        <w:bottom w:val="none" w:sz="0" w:space="0" w:color="auto"/>
        <w:right w:val="none" w:sz="0" w:space="0" w:color="auto"/>
      </w:divBdr>
      <w:divsChild>
        <w:div w:id="898711457">
          <w:marLeft w:val="0"/>
          <w:marRight w:val="0"/>
          <w:marTop w:val="0"/>
          <w:marBottom w:val="0"/>
          <w:divBdr>
            <w:top w:val="none" w:sz="0" w:space="0" w:color="auto"/>
            <w:left w:val="none" w:sz="0" w:space="0" w:color="auto"/>
            <w:bottom w:val="none" w:sz="0" w:space="0" w:color="auto"/>
            <w:right w:val="none" w:sz="0" w:space="0" w:color="auto"/>
          </w:divBdr>
        </w:div>
        <w:div w:id="780874694">
          <w:marLeft w:val="0"/>
          <w:marRight w:val="0"/>
          <w:marTop w:val="0"/>
          <w:marBottom w:val="0"/>
          <w:divBdr>
            <w:top w:val="none" w:sz="0" w:space="0" w:color="auto"/>
            <w:left w:val="none" w:sz="0" w:space="0" w:color="auto"/>
            <w:bottom w:val="none" w:sz="0" w:space="0" w:color="auto"/>
            <w:right w:val="none" w:sz="0" w:space="0" w:color="auto"/>
          </w:divBdr>
        </w:div>
        <w:div w:id="1353267611">
          <w:marLeft w:val="0"/>
          <w:marRight w:val="0"/>
          <w:marTop w:val="0"/>
          <w:marBottom w:val="0"/>
          <w:divBdr>
            <w:top w:val="none" w:sz="0" w:space="0" w:color="auto"/>
            <w:left w:val="none" w:sz="0" w:space="0" w:color="auto"/>
            <w:bottom w:val="none" w:sz="0" w:space="0" w:color="auto"/>
            <w:right w:val="none" w:sz="0" w:space="0" w:color="auto"/>
          </w:divBdr>
        </w:div>
        <w:div w:id="282157893">
          <w:marLeft w:val="0"/>
          <w:marRight w:val="0"/>
          <w:marTop w:val="0"/>
          <w:marBottom w:val="0"/>
          <w:divBdr>
            <w:top w:val="none" w:sz="0" w:space="0" w:color="auto"/>
            <w:left w:val="none" w:sz="0" w:space="0" w:color="auto"/>
            <w:bottom w:val="none" w:sz="0" w:space="0" w:color="auto"/>
            <w:right w:val="none" w:sz="0" w:space="0" w:color="auto"/>
          </w:divBdr>
        </w:div>
      </w:divsChild>
    </w:div>
    <w:div w:id="1734619904">
      <w:bodyDiv w:val="1"/>
      <w:marLeft w:val="0"/>
      <w:marRight w:val="0"/>
      <w:marTop w:val="0"/>
      <w:marBottom w:val="0"/>
      <w:divBdr>
        <w:top w:val="none" w:sz="0" w:space="0" w:color="auto"/>
        <w:left w:val="none" w:sz="0" w:space="0" w:color="auto"/>
        <w:bottom w:val="none" w:sz="0" w:space="0" w:color="auto"/>
        <w:right w:val="none" w:sz="0" w:space="0" w:color="auto"/>
      </w:divBdr>
      <w:divsChild>
        <w:div w:id="899171852">
          <w:marLeft w:val="0"/>
          <w:marRight w:val="0"/>
          <w:marTop w:val="0"/>
          <w:marBottom w:val="0"/>
          <w:divBdr>
            <w:top w:val="none" w:sz="0" w:space="0" w:color="auto"/>
            <w:left w:val="none" w:sz="0" w:space="0" w:color="auto"/>
            <w:bottom w:val="none" w:sz="0" w:space="0" w:color="auto"/>
            <w:right w:val="none" w:sz="0" w:space="0" w:color="auto"/>
          </w:divBdr>
        </w:div>
      </w:divsChild>
    </w:div>
    <w:div w:id="1768185499">
      <w:bodyDiv w:val="1"/>
      <w:marLeft w:val="0"/>
      <w:marRight w:val="0"/>
      <w:marTop w:val="0"/>
      <w:marBottom w:val="0"/>
      <w:divBdr>
        <w:top w:val="none" w:sz="0" w:space="0" w:color="auto"/>
        <w:left w:val="none" w:sz="0" w:space="0" w:color="auto"/>
        <w:bottom w:val="none" w:sz="0" w:space="0" w:color="auto"/>
        <w:right w:val="none" w:sz="0" w:space="0" w:color="auto"/>
      </w:divBdr>
      <w:divsChild>
        <w:div w:id="2107118526">
          <w:marLeft w:val="0"/>
          <w:marRight w:val="0"/>
          <w:marTop w:val="0"/>
          <w:marBottom w:val="0"/>
          <w:divBdr>
            <w:top w:val="none" w:sz="0" w:space="0" w:color="auto"/>
            <w:left w:val="none" w:sz="0" w:space="0" w:color="auto"/>
            <w:bottom w:val="none" w:sz="0" w:space="0" w:color="auto"/>
            <w:right w:val="none" w:sz="0" w:space="0" w:color="auto"/>
          </w:divBdr>
        </w:div>
      </w:divsChild>
    </w:div>
    <w:div w:id="1964648541">
      <w:bodyDiv w:val="1"/>
      <w:marLeft w:val="0"/>
      <w:marRight w:val="0"/>
      <w:marTop w:val="0"/>
      <w:marBottom w:val="0"/>
      <w:divBdr>
        <w:top w:val="none" w:sz="0" w:space="0" w:color="auto"/>
        <w:left w:val="none" w:sz="0" w:space="0" w:color="auto"/>
        <w:bottom w:val="none" w:sz="0" w:space="0" w:color="auto"/>
        <w:right w:val="none" w:sz="0" w:space="0" w:color="auto"/>
      </w:divBdr>
      <w:divsChild>
        <w:div w:id="509758225">
          <w:marLeft w:val="0"/>
          <w:marRight w:val="0"/>
          <w:marTop w:val="0"/>
          <w:marBottom w:val="0"/>
          <w:divBdr>
            <w:top w:val="none" w:sz="0" w:space="0" w:color="auto"/>
            <w:left w:val="none" w:sz="0" w:space="0" w:color="auto"/>
            <w:bottom w:val="none" w:sz="0" w:space="0" w:color="auto"/>
            <w:right w:val="none" w:sz="0" w:space="0" w:color="auto"/>
          </w:divBdr>
        </w:div>
      </w:divsChild>
    </w:div>
    <w:div w:id="1970429235">
      <w:bodyDiv w:val="1"/>
      <w:marLeft w:val="0"/>
      <w:marRight w:val="0"/>
      <w:marTop w:val="0"/>
      <w:marBottom w:val="0"/>
      <w:divBdr>
        <w:top w:val="none" w:sz="0" w:space="0" w:color="auto"/>
        <w:left w:val="none" w:sz="0" w:space="0" w:color="auto"/>
        <w:bottom w:val="none" w:sz="0" w:space="0" w:color="auto"/>
        <w:right w:val="none" w:sz="0" w:space="0" w:color="auto"/>
      </w:divBdr>
    </w:div>
    <w:div w:id="2004429031">
      <w:bodyDiv w:val="1"/>
      <w:marLeft w:val="0"/>
      <w:marRight w:val="0"/>
      <w:marTop w:val="0"/>
      <w:marBottom w:val="0"/>
      <w:divBdr>
        <w:top w:val="none" w:sz="0" w:space="0" w:color="auto"/>
        <w:left w:val="none" w:sz="0" w:space="0" w:color="auto"/>
        <w:bottom w:val="none" w:sz="0" w:space="0" w:color="auto"/>
        <w:right w:val="none" w:sz="0" w:space="0" w:color="auto"/>
      </w:divBdr>
      <w:divsChild>
        <w:div w:id="379792343">
          <w:marLeft w:val="0"/>
          <w:marRight w:val="0"/>
          <w:marTop w:val="0"/>
          <w:marBottom w:val="0"/>
          <w:divBdr>
            <w:top w:val="none" w:sz="0" w:space="0" w:color="auto"/>
            <w:left w:val="none" w:sz="0" w:space="0" w:color="auto"/>
            <w:bottom w:val="none" w:sz="0" w:space="0" w:color="auto"/>
            <w:right w:val="none" w:sz="0" w:space="0" w:color="auto"/>
          </w:divBdr>
        </w:div>
      </w:divsChild>
    </w:div>
    <w:div w:id="20859089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pp.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mt@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fa6ce7d395e558105677bc1b47c7cf25">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f2ad76c0feb37924306f2c3ce012d5b2"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9D183B-F2F3-4EC7-A6CF-B079E1585859}">
  <ds:schemaRefs>
    <ds:schemaRef ds:uri="http://schemas.microsoft.com/sharepoint/v3/contenttype/forms"/>
  </ds:schemaRefs>
</ds:datastoreItem>
</file>

<file path=customXml/itemProps2.xml><?xml version="1.0" encoding="utf-8"?>
<ds:datastoreItem xmlns:ds="http://schemas.openxmlformats.org/officeDocument/2006/customXml" ds:itemID="{3253C5FB-B58D-4188-9AD5-6EF0030815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81E429-F1DC-4B96-9401-07F96314F206}">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4.xml><?xml version="1.0" encoding="utf-8"?>
<ds:datastoreItem xmlns:ds="http://schemas.openxmlformats.org/officeDocument/2006/customXml" ds:itemID="{CE40C339-9683-4F4A-B4F0-869E2F4FE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735</Words>
  <Characters>4634</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Manager/>
  <Company>WMF AG</Company>
  <LinksUpToDate>false</LinksUpToDate>
  <CharactersWithSpaces>5359</CharactersWithSpaces>
  <SharedDoc>false</SharedDoc>
  <HyperlinkBase/>
  <HLinks>
    <vt:vector size="24" baseType="variant">
      <vt:variant>
        <vt:i4>6815819</vt:i4>
      </vt:variant>
      <vt:variant>
        <vt:i4>9</vt:i4>
      </vt:variant>
      <vt:variant>
        <vt:i4>0</vt:i4>
      </vt:variant>
      <vt:variant>
        <vt:i4>5</vt:i4>
      </vt:variant>
      <vt:variant>
        <vt:lpwstr>mailto:dmt@press-n-relations.de</vt:lpwstr>
      </vt:variant>
      <vt:variant>
        <vt:lpwstr/>
      </vt:variant>
      <vt:variant>
        <vt:i4>1441811</vt:i4>
      </vt:variant>
      <vt:variant>
        <vt:i4>6</vt:i4>
      </vt:variant>
      <vt:variant>
        <vt:i4>0</vt:i4>
      </vt:variant>
      <vt:variant>
        <vt:i4>5</vt:i4>
      </vt:variant>
      <vt:variant>
        <vt:lpwstr>https://www.hepp.de/</vt:lpwstr>
      </vt:variant>
      <vt:variant>
        <vt:lpwstr/>
      </vt:variant>
      <vt:variant>
        <vt:i4>2752615</vt:i4>
      </vt:variant>
      <vt:variant>
        <vt:i4>3</vt:i4>
      </vt:variant>
      <vt:variant>
        <vt:i4>0</vt:i4>
      </vt:variant>
      <vt:variant>
        <vt:i4>5</vt:i4>
      </vt:variant>
      <vt:variant>
        <vt:lpwstr>https://press-n-relations.amid-pr.com/</vt:lpwstr>
      </vt:variant>
      <vt:variant>
        <vt:lpwstr/>
      </vt:variant>
      <vt:variant>
        <vt:i4>1441811</vt:i4>
      </vt:variant>
      <vt:variant>
        <vt:i4>0</vt:i4>
      </vt:variant>
      <vt:variant>
        <vt:i4>0</vt:i4>
      </vt:variant>
      <vt:variant>
        <vt:i4>5</vt:i4>
      </vt:variant>
      <vt:variant>
        <vt:lpwstr>https://www.hepp.de/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dc:creator>
  <cp:keywords/>
  <dc:description>ut</dc:description>
  <cp:lastModifiedBy>Desiree Müller</cp:lastModifiedBy>
  <cp:revision>5</cp:revision>
  <cp:lastPrinted>2024-07-02T07:55:00Z</cp:lastPrinted>
  <dcterms:created xsi:type="dcterms:W3CDTF">2026-02-02T07:27:00Z</dcterms:created>
  <dcterms:modified xsi:type="dcterms:W3CDTF">2026-04-01T11:09:00Z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y fmtid="{D5CDD505-2E9C-101B-9397-08002B2CF9AE}" pid="4" name="docLang">
    <vt:lpwstr>de</vt:lpwstr>
  </property>
</Properties>
</file>