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6A1A20E3" w:rsidR="0032623D" w:rsidRDefault="0032623D" w:rsidP="0032623D">
      <w:pPr>
        <w:spacing w:line="288" w:lineRule="auto"/>
        <w:rPr>
          <w:rFonts w:ascii="Helvetica" w:hAnsi="Helvetica"/>
          <w:sz w:val="20"/>
          <w:szCs w:val="20"/>
        </w:rPr>
      </w:pPr>
      <w:r w:rsidRPr="00213914">
        <w:rPr>
          <w:rFonts w:ascii="Helvetica" w:hAnsi="Helvetica"/>
          <w:sz w:val="20"/>
          <w:szCs w:val="20"/>
        </w:rPr>
        <w:t xml:space="preserve">Birkenfeld, </w:t>
      </w:r>
      <w:r w:rsidR="00223519">
        <w:rPr>
          <w:rFonts w:ascii="Helvetica" w:hAnsi="Helvetica"/>
          <w:sz w:val="20"/>
          <w:szCs w:val="20"/>
        </w:rPr>
        <w:t>2.</w:t>
      </w:r>
      <w:r w:rsidR="00296B3F" w:rsidRPr="00213914">
        <w:rPr>
          <w:rFonts w:ascii="Helvetica" w:hAnsi="Helvetica"/>
          <w:sz w:val="20"/>
          <w:szCs w:val="20"/>
        </w:rPr>
        <w:t xml:space="preserve"> </w:t>
      </w:r>
      <w:r w:rsidR="00223519">
        <w:rPr>
          <w:rFonts w:ascii="Helvetica" w:hAnsi="Helvetica"/>
          <w:sz w:val="20"/>
          <w:szCs w:val="20"/>
        </w:rPr>
        <w:t>Februar</w:t>
      </w:r>
      <w:r w:rsidR="00FB0454">
        <w:rPr>
          <w:rFonts w:ascii="Helvetica" w:hAnsi="Helvetica"/>
          <w:sz w:val="20"/>
          <w:szCs w:val="20"/>
        </w:rPr>
        <w:t xml:space="preserve"> </w:t>
      </w:r>
      <w:r w:rsidRPr="00213914">
        <w:rPr>
          <w:rFonts w:ascii="Helvetica" w:hAnsi="Helvetica"/>
          <w:sz w:val="20"/>
          <w:szCs w:val="20"/>
        </w:rPr>
        <w:t>202</w:t>
      </w:r>
      <w:r w:rsidR="00A9717D">
        <w:rPr>
          <w:rFonts w:ascii="Helvetica" w:hAnsi="Helvetica"/>
          <w:sz w:val="20"/>
          <w:szCs w:val="20"/>
        </w:rPr>
        <w:t>6</w:t>
      </w:r>
    </w:p>
    <w:p w14:paraId="18A679F3" w14:textId="77777777" w:rsidR="005272B5" w:rsidRPr="0014298E" w:rsidRDefault="005272B5" w:rsidP="0032623D">
      <w:pPr>
        <w:spacing w:line="288" w:lineRule="auto"/>
        <w:rPr>
          <w:rFonts w:ascii="Helvetica" w:hAnsi="Helvetica"/>
          <w:sz w:val="20"/>
          <w:szCs w:val="20"/>
          <w:lang w:val="es-ES"/>
        </w:rPr>
      </w:pPr>
    </w:p>
    <w:p w14:paraId="16A1A8FE" w14:textId="77777777" w:rsidR="00634D83" w:rsidRPr="0014298E" w:rsidRDefault="00634D83" w:rsidP="00272FAE">
      <w:pPr>
        <w:spacing w:line="264" w:lineRule="auto"/>
        <w:rPr>
          <w:rFonts w:ascii="Helvetica" w:hAnsi="Helvetica"/>
          <w:sz w:val="20"/>
          <w:szCs w:val="20"/>
          <w:lang w:val="es-ES"/>
        </w:rPr>
      </w:pPr>
    </w:p>
    <w:p w14:paraId="6732F012" w14:textId="77777777" w:rsidR="00C40E3C" w:rsidRPr="00C40E3C" w:rsidRDefault="00C40E3C" w:rsidP="00C40E3C">
      <w:pPr>
        <w:spacing w:line="288" w:lineRule="auto"/>
        <w:rPr>
          <w:rFonts w:ascii="Helvetica" w:hAnsi="Helvetica"/>
          <w:b/>
          <w:sz w:val="28"/>
          <w:szCs w:val="28"/>
        </w:rPr>
      </w:pPr>
      <w:r w:rsidRPr="00C40E3C">
        <w:rPr>
          <w:rFonts w:ascii="Helvetica" w:hAnsi="Helvetica"/>
          <w:b/>
          <w:sz w:val="28"/>
          <w:szCs w:val="28"/>
        </w:rPr>
        <w:t>HEPP gewinnt internationalen GOOD DESIGN Award 2025 für Besteckkollektion CUTTING EDGE</w:t>
      </w:r>
    </w:p>
    <w:p w14:paraId="720C19C1" w14:textId="06FD52D4" w:rsidR="00AE6D05" w:rsidRDefault="00C40E3C" w:rsidP="00FB0454">
      <w:pPr>
        <w:spacing w:line="288" w:lineRule="auto"/>
        <w:rPr>
          <w:rFonts w:ascii="Helvetica" w:hAnsi="Helvetica"/>
          <w:sz w:val="22"/>
          <w:szCs w:val="22"/>
        </w:rPr>
      </w:pPr>
      <w:r w:rsidRPr="00C40E3C">
        <w:rPr>
          <w:rFonts w:ascii="Helvetica" w:hAnsi="Helvetica"/>
          <w:sz w:val="22"/>
          <w:szCs w:val="22"/>
        </w:rPr>
        <w:t>Fusion aus asiatischer und westlicher Tischkultur überzeugt internationale Jury</w:t>
      </w:r>
    </w:p>
    <w:p w14:paraId="10E96ABC" w14:textId="77777777" w:rsidR="00C40E3C" w:rsidRPr="009C6C65" w:rsidRDefault="00C40E3C" w:rsidP="00FB0454">
      <w:pPr>
        <w:spacing w:line="288" w:lineRule="auto"/>
        <w:rPr>
          <w:rFonts w:ascii="Helvetica" w:hAnsi="Helvetica"/>
          <w:b/>
          <w:bCs/>
          <w:color w:val="000000"/>
          <w:sz w:val="20"/>
          <w:szCs w:val="20"/>
        </w:rPr>
      </w:pPr>
    </w:p>
    <w:p w14:paraId="284FC7FE" w14:textId="7F2E760D" w:rsidR="00AE6D05" w:rsidRDefault="00AE6D05" w:rsidP="00D64052">
      <w:pPr>
        <w:spacing w:line="288" w:lineRule="auto"/>
        <w:rPr>
          <w:rFonts w:ascii="Helvetica" w:hAnsi="Helvetica"/>
          <w:b/>
          <w:bCs/>
          <w:sz w:val="20"/>
          <w:szCs w:val="20"/>
        </w:rPr>
      </w:pPr>
      <w:r w:rsidRPr="00AE6D05">
        <w:rPr>
          <w:rFonts w:ascii="Helvetica" w:hAnsi="Helvetica"/>
          <w:b/>
          <w:bCs/>
          <w:sz w:val="20"/>
          <w:szCs w:val="20"/>
        </w:rPr>
        <w:t xml:space="preserve">Die Besteckkollektion CUTTING EDGE wurde mit dem renommierten GOOD DESIGN Award 2025 ausgezeichnet. Verliehen wird der Preis vom Chicago Athenaeum: </w:t>
      </w:r>
      <w:r w:rsidRPr="00CC67EA">
        <w:rPr>
          <w:rFonts w:ascii="Helvetica" w:hAnsi="Helvetica"/>
          <w:b/>
          <w:bCs/>
          <w:sz w:val="20"/>
          <w:szCs w:val="20"/>
        </w:rPr>
        <w:t xml:space="preserve">Museum of Architecture and Design in Zusammenarbeit mit dem European </w:t>
      </w:r>
      <w:proofErr w:type="spellStart"/>
      <w:r w:rsidRPr="00CC67EA">
        <w:rPr>
          <w:rFonts w:ascii="Helvetica" w:hAnsi="Helvetica"/>
          <w:b/>
          <w:bCs/>
          <w:sz w:val="20"/>
          <w:szCs w:val="20"/>
        </w:rPr>
        <w:t>Centre</w:t>
      </w:r>
      <w:proofErr w:type="spellEnd"/>
      <w:r w:rsidRPr="00CC67EA">
        <w:rPr>
          <w:rFonts w:ascii="Helvetica" w:hAnsi="Helvetica"/>
          <w:b/>
          <w:bCs/>
          <w:sz w:val="20"/>
          <w:szCs w:val="20"/>
        </w:rPr>
        <w:t xml:space="preserve"> </w:t>
      </w:r>
      <w:proofErr w:type="spellStart"/>
      <w:r w:rsidRPr="00CC67EA">
        <w:rPr>
          <w:rFonts w:ascii="Helvetica" w:hAnsi="Helvetica"/>
          <w:b/>
          <w:bCs/>
          <w:sz w:val="20"/>
          <w:szCs w:val="20"/>
        </w:rPr>
        <w:t>for</w:t>
      </w:r>
      <w:proofErr w:type="spellEnd"/>
      <w:r w:rsidRPr="00CC67EA">
        <w:rPr>
          <w:rFonts w:ascii="Helvetica" w:hAnsi="Helvetica"/>
          <w:b/>
          <w:bCs/>
          <w:sz w:val="20"/>
          <w:szCs w:val="20"/>
        </w:rPr>
        <w:t xml:space="preserve"> Architecture Art Design and Urban Studies. Für die Jury stellt HEPP CUTTING EDGE „einen Blickfang par excellence“ dar. Inspiriert von der ostasiatischen Tradition, Löffel und Essstäbchen gemeinsam zu verwenden, vereine CUTTING EDGE in seinem herausragenden Design die Essenz der westlichen und asiatischen Tischkultur. </w:t>
      </w:r>
      <w:r w:rsidR="00B4564B" w:rsidRPr="00CC67EA">
        <w:rPr>
          <w:rFonts w:ascii="Helvetica" w:hAnsi="Helvetica"/>
          <w:b/>
          <w:bCs/>
          <w:sz w:val="20"/>
          <w:szCs w:val="20"/>
        </w:rPr>
        <w:t xml:space="preserve">Die überraschende </w:t>
      </w:r>
      <w:r w:rsidR="00417F79" w:rsidRPr="00CC67EA">
        <w:rPr>
          <w:rFonts w:ascii="Helvetica" w:hAnsi="Helvetica"/>
          <w:b/>
          <w:bCs/>
          <w:sz w:val="20"/>
          <w:szCs w:val="20"/>
        </w:rPr>
        <w:t>Aussparung</w:t>
      </w:r>
      <w:r w:rsidR="00B4564B" w:rsidRPr="00CC67EA">
        <w:rPr>
          <w:rFonts w:ascii="Helvetica" w:hAnsi="Helvetica"/>
          <w:b/>
          <w:bCs/>
          <w:sz w:val="20"/>
          <w:szCs w:val="20"/>
        </w:rPr>
        <w:t xml:space="preserve"> am Griff, gepaart mit sanft abgerundeten Kanten, verwandelt das Besteck in ein intensives visuelles und haptisches Erlebnis, so das Komitee. </w:t>
      </w:r>
      <w:r w:rsidR="001335A3" w:rsidRPr="00CC67EA">
        <w:rPr>
          <w:rFonts w:ascii="Helvetica" w:hAnsi="Helvetica"/>
          <w:b/>
          <w:bCs/>
          <w:sz w:val="20"/>
          <w:szCs w:val="20"/>
        </w:rPr>
        <w:t>Die dynamische</w:t>
      </w:r>
      <w:r w:rsidR="001335A3" w:rsidRPr="001335A3">
        <w:rPr>
          <w:rFonts w:ascii="Helvetica" w:hAnsi="Helvetica"/>
          <w:b/>
          <w:bCs/>
          <w:sz w:val="20"/>
          <w:szCs w:val="20"/>
        </w:rPr>
        <w:t xml:space="preserve"> Formensprache w</w:t>
      </w:r>
      <w:r w:rsidR="001335A3">
        <w:rPr>
          <w:rFonts w:ascii="Helvetica" w:hAnsi="Helvetica"/>
          <w:b/>
          <w:bCs/>
          <w:sz w:val="20"/>
          <w:szCs w:val="20"/>
        </w:rPr>
        <w:t>erde</w:t>
      </w:r>
      <w:r w:rsidR="001335A3" w:rsidRPr="001335A3">
        <w:rPr>
          <w:rFonts w:ascii="Helvetica" w:hAnsi="Helvetica"/>
          <w:b/>
          <w:bCs/>
          <w:sz w:val="20"/>
          <w:szCs w:val="20"/>
        </w:rPr>
        <w:t xml:space="preserve"> durch die sanfte Öffnung im </w:t>
      </w:r>
      <w:proofErr w:type="spellStart"/>
      <w:r w:rsidR="001335A3" w:rsidRPr="001335A3">
        <w:rPr>
          <w:rFonts w:ascii="Helvetica" w:hAnsi="Helvetica"/>
          <w:b/>
          <w:bCs/>
          <w:sz w:val="20"/>
          <w:szCs w:val="20"/>
        </w:rPr>
        <w:t>Stiel</w:t>
      </w:r>
      <w:proofErr w:type="spellEnd"/>
      <w:r w:rsidR="001335A3" w:rsidRPr="001335A3">
        <w:rPr>
          <w:rFonts w:ascii="Helvetica" w:hAnsi="Helvetica"/>
          <w:b/>
          <w:bCs/>
          <w:sz w:val="20"/>
          <w:szCs w:val="20"/>
        </w:rPr>
        <w:t>, insbesondere im Übergang zum Löffel, auf elegante Weise eingefangen.</w:t>
      </w:r>
      <w:r>
        <w:rPr>
          <w:rFonts w:ascii="Helvetica" w:hAnsi="Helvetica"/>
          <w:b/>
          <w:bCs/>
          <w:sz w:val="20"/>
          <w:szCs w:val="20"/>
        </w:rPr>
        <w:t xml:space="preserve"> </w:t>
      </w:r>
      <w:r w:rsidRPr="00AE6D05">
        <w:rPr>
          <w:rFonts w:ascii="Helvetica" w:hAnsi="Helvetica"/>
          <w:b/>
          <w:bCs/>
          <w:sz w:val="20"/>
          <w:szCs w:val="20"/>
        </w:rPr>
        <w:t>„Die Auszeichnung mit dem GOOD DESIGN Award 2025 bestätigt unseren Anspruch, Design, Qualität und Innovation in jedem Detail erlebbar zu machen“, so</w:t>
      </w:r>
      <w:r w:rsidR="00C40E3C">
        <w:rPr>
          <w:rFonts w:ascii="Helvetica" w:hAnsi="Helvetica"/>
          <w:b/>
          <w:bCs/>
          <w:sz w:val="20"/>
          <w:szCs w:val="20"/>
        </w:rPr>
        <w:t xml:space="preserve"> Stephan Schmuck</w:t>
      </w:r>
      <w:r>
        <w:rPr>
          <w:rFonts w:ascii="Helvetica" w:hAnsi="Helvetica"/>
          <w:b/>
          <w:bCs/>
          <w:sz w:val="20"/>
          <w:szCs w:val="20"/>
        </w:rPr>
        <w:t>,</w:t>
      </w:r>
      <w:r w:rsidR="00C40E3C">
        <w:rPr>
          <w:rFonts w:ascii="Helvetica" w:hAnsi="Helvetica"/>
          <w:b/>
          <w:bCs/>
          <w:sz w:val="20"/>
          <w:szCs w:val="20"/>
        </w:rPr>
        <w:t xml:space="preserve"> </w:t>
      </w:r>
      <w:r w:rsidR="00C40E3C" w:rsidRPr="00C40E3C">
        <w:rPr>
          <w:rFonts w:ascii="Helvetica" w:hAnsi="Helvetica"/>
          <w:b/>
          <w:bCs/>
          <w:sz w:val="20"/>
          <w:szCs w:val="20"/>
        </w:rPr>
        <w:t xml:space="preserve">Lead Product Management </w:t>
      </w:r>
      <w:r>
        <w:rPr>
          <w:rFonts w:ascii="Helvetica" w:hAnsi="Helvetica"/>
          <w:b/>
          <w:bCs/>
          <w:sz w:val="20"/>
          <w:szCs w:val="20"/>
        </w:rPr>
        <w:t>bei HEPP</w:t>
      </w:r>
      <w:r w:rsidR="00D61EEA">
        <w:rPr>
          <w:rFonts w:ascii="Helvetica" w:hAnsi="Helvetica"/>
          <w:b/>
          <w:bCs/>
          <w:sz w:val="20"/>
          <w:szCs w:val="20"/>
        </w:rPr>
        <w:t>.</w:t>
      </w:r>
      <w:r w:rsidRPr="00AE6D05">
        <w:rPr>
          <w:rFonts w:ascii="Helvetica" w:hAnsi="Helvetica"/>
          <w:b/>
          <w:bCs/>
          <w:sz w:val="20"/>
          <w:szCs w:val="20"/>
        </w:rPr>
        <w:t xml:space="preserve"> „CUTTING EDGE ist ein mutiges Designstatement </w:t>
      </w:r>
      <w:r w:rsidR="00D64052">
        <w:rPr>
          <w:rFonts w:ascii="Helvetica" w:hAnsi="Helvetica"/>
          <w:b/>
          <w:bCs/>
          <w:sz w:val="20"/>
          <w:szCs w:val="20"/>
        </w:rPr>
        <w:t xml:space="preserve">ganz im Sinne unseres Statements „The </w:t>
      </w:r>
      <w:r w:rsidR="0057092E">
        <w:rPr>
          <w:rFonts w:ascii="Helvetica" w:hAnsi="Helvetica"/>
          <w:b/>
          <w:bCs/>
          <w:sz w:val="20"/>
          <w:szCs w:val="20"/>
        </w:rPr>
        <w:t>A</w:t>
      </w:r>
      <w:r w:rsidR="00D64052">
        <w:rPr>
          <w:rFonts w:ascii="Helvetica" w:hAnsi="Helvetica"/>
          <w:b/>
          <w:bCs/>
          <w:sz w:val="20"/>
          <w:szCs w:val="20"/>
        </w:rPr>
        <w:t xml:space="preserve">rt of </w:t>
      </w:r>
      <w:r w:rsidR="0057092E">
        <w:rPr>
          <w:rFonts w:ascii="Helvetica" w:hAnsi="Helvetica"/>
          <w:b/>
          <w:bCs/>
          <w:sz w:val="20"/>
          <w:szCs w:val="20"/>
        </w:rPr>
        <w:t>S</w:t>
      </w:r>
      <w:r w:rsidR="00D64052">
        <w:rPr>
          <w:rFonts w:ascii="Helvetica" w:hAnsi="Helvetica"/>
          <w:b/>
          <w:bCs/>
          <w:sz w:val="20"/>
          <w:szCs w:val="20"/>
        </w:rPr>
        <w:t xml:space="preserve">ervice“ </w:t>
      </w:r>
      <w:r w:rsidRPr="00AE6D05">
        <w:rPr>
          <w:rFonts w:ascii="Helvetica" w:hAnsi="Helvetica"/>
          <w:b/>
          <w:bCs/>
          <w:sz w:val="20"/>
          <w:szCs w:val="20"/>
        </w:rPr>
        <w:t>und wir freuen uns sehr über die internationale Anerkennung.“</w:t>
      </w:r>
      <w:r w:rsidR="00D64052" w:rsidRPr="00D64052">
        <w:t xml:space="preserve"> </w:t>
      </w:r>
      <w:r w:rsidR="00D64052">
        <w:rPr>
          <w:rFonts w:ascii="Helvetica" w:hAnsi="Helvetica"/>
          <w:b/>
          <w:bCs/>
          <w:sz w:val="20"/>
          <w:szCs w:val="20"/>
        </w:rPr>
        <w:t>Das zentrale Markenversprechen von HEPP</w:t>
      </w:r>
      <w:r w:rsidR="00D64052" w:rsidRPr="00D64052">
        <w:rPr>
          <w:rFonts w:ascii="Helvetica" w:hAnsi="Helvetica"/>
          <w:b/>
          <w:bCs/>
          <w:sz w:val="20"/>
          <w:szCs w:val="20"/>
        </w:rPr>
        <w:t xml:space="preserve"> „</w:t>
      </w:r>
      <w:r w:rsidR="00DB0059">
        <w:rPr>
          <w:rFonts w:ascii="Helvetica" w:hAnsi="Helvetica"/>
          <w:b/>
          <w:bCs/>
          <w:sz w:val="20"/>
          <w:szCs w:val="20"/>
        </w:rPr>
        <w:t>THE ART OF SERVICE</w:t>
      </w:r>
      <w:r w:rsidR="00D64052" w:rsidRPr="00D64052">
        <w:rPr>
          <w:rFonts w:ascii="Helvetica" w:hAnsi="Helvetica"/>
          <w:b/>
          <w:bCs/>
          <w:sz w:val="20"/>
          <w:szCs w:val="20"/>
        </w:rPr>
        <w:t>“</w:t>
      </w:r>
      <w:r w:rsidR="00D64052">
        <w:rPr>
          <w:rFonts w:ascii="Helvetica" w:hAnsi="Helvetica"/>
          <w:b/>
          <w:bCs/>
          <w:sz w:val="20"/>
          <w:szCs w:val="20"/>
        </w:rPr>
        <w:t xml:space="preserve"> </w:t>
      </w:r>
      <w:r w:rsidR="00D64052" w:rsidRPr="00D64052">
        <w:rPr>
          <w:rFonts w:ascii="Helvetica" w:hAnsi="Helvetica"/>
          <w:b/>
          <w:bCs/>
          <w:sz w:val="20"/>
          <w:szCs w:val="20"/>
        </w:rPr>
        <w:t>definiert den Anspruch, die Gastronomie durch ästhetische und funktionale Exzellenz in eine Kunstform zu verwandeln.</w:t>
      </w:r>
      <w:r w:rsidR="00D64052">
        <w:rPr>
          <w:rFonts w:ascii="Helvetica" w:hAnsi="Helvetica"/>
          <w:b/>
          <w:bCs/>
          <w:sz w:val="20"/>
          <w:szCs w:val="20"/>
        </w:rPr>
        <w:t xml:space="preserve"> </w:t>
      </w:r>
      <w:r w:rsidR="00D64052" w:rsidRPr="00D64052">
        <w:rPr>
          <w:rFonts w:ascii="Helvetica" w:hAnsi="Helvetica"/>
          <w:b/>
          <w:bCs/>
          <w:sz w:val="20"/>
          <w:szCs w:val="20"/>
        </w:rPr>
        <w:t xml:space="preserve">Die „Kunst“ besteht </w:t>
      </w:r>
      <w:r w:rsidR="00D64052">
        <w:rPr>
          <w:rFonts w:ascii="Helvetica" w:hAnsi="Helvetica"/>
          <w:b/>
          <w:bCs/>
          <w:sz w:val="20"/>
          <w:szCs w:val="20"/>
        </w:rPr>
        <w:t>dabei</w:t>
      </w:r>
      <w:r w:rsidR="00D64052" w:rsidRPr="00D64052">
        <w:rPr>
          <w:rFonts w:ascii="Helvetica" w:hAnsi="Helvetica"/>
          <w:b/>
          <w:bCs/>
          <w:sz w:val="20"/>
          <w:szCs w:val="20"/>
        </w:rPr>
        <w:t xml:space="preserve"> darin, die über 160-jährige Geschichte als Erfinder des Hotelsilbers mit zeitgenössischen Trends zu vereinen. </w:t>
      </w:r>
    </w:p>
    <w:p w14:paraId="6636F044" w14:textId="77777777" w:rsidR="00C40E3C" w:rsidRDefault="00C40E3C" w:rsidP="00AE6D05">
      <w:pPr>
        <w:spacing w:line="288" w:lineRule="auto"/>
        <w:rPr>
          <w:rFonts w:ascii="Helvetica" w:hAnsi="Helvetica"/>
          <w:b/>
          <w:bCs/>
          <w:sz w:val="20"/>
          <w:szCs w:val="20"/>
        </w:rPr>
      </w:pPr>
    </w:p>
    <w:p w14:paraId="5E68CD9D" w14:textId="46236A3B" w:rsidR="000758EF" w:rsidRDefault="00D57490" w:rsidP="00AE6D05">
      <w:pPr>
        <w:tabs>
          <w:tab w:val="left" w:pos="5954"/>
        </w:tabs>
        <w:spacing w:line="288" w:lineRule="auto"/>
        <w:rPr>
          <w:rFonts w:ascii="Helvetica" w:hAnsi="Helvetica"/>
          <w:sz w:val="20"/>
          <w:szCs w:val="20"/>
        </w:rPr>
      </w:pPr>
      <w:r w:rsidRPr="195603AA">
        <w:rPr>
          <w:rFonts w:ascii="Helvetica" w:hAnsi="Helvetica"/>
          <w:sz w:val="20"/>
          <w:szCs w:val="20"/>
        </w:rPr>
        <w:t xml:space="preserve">Zehn Jurymitglieder, bestehend aus renommierten </w:t>
      </w:r>
      <w:r w:rsidR="00D61EEA" w:rsidRPr="195603AA">
        <w:rPr>
          <w:rFonts w:ascii="Helvetica" w:hAnsi="Helvetica"/>
          <w:sz w:val="20"/>
          <w:szCs w:val="20"/>
        </w:rPr>
        <w:t>i</w:t>
      </w:r>
      <w:r w:rsidRPr="195603AA">
        <w:rPr>
          <w:rFonts w:ascii="Helvetica" w:hAnsi="Helvetica"/>
          <w:sz w:val="20"/>
          <w:szCs w:val="20"/>
        </w:rPr>
        <w:t>nternationalen Branchenexperten</w:t>
      </w:r>
      <w:r w:rsidR="00B4564B" w:rsidRPr="195603AA">
        <w:rPr>
          <w:rFonts w:ascii="Helvetica" w:hAnsi="Helvetica"/>
          <w:sz w:val="20"/>
          <w:szCs w:val="20"/>
        </w:rPr>
        <w:t>,</w:t>
      </w:r>
      <w:r w:rsidRPr="195603AA">
        <w:rPr>
          <w:rFonts w:ascii="Helvetica" w:hAnsi="Helvetica"/>
          <w:sz w:val="20"/>
          <w:szCs w:val="20"/>
        </w:rPr>
        <w:t xml:space="preserve"> stellen CUTTING EDGE ein ausgezeichnetes Zeugnis aus: </w:t>
      </w:r>
      <w:r w:rsidR="00AE6D05" w:rsidRPr="195603AA">
        <w:rPr>
          <w:rFonts w:ascii="Helvetica" w:hAnsi="Helvetica"/>
          <w:sz w:val="20"/>
          <w:szCs w:val="20"/>
        </w:rPr>
        <w:t>Als Fusion aus Eleganz und Raffinesse, entwickelt für die gehobene Gastronomie, trifft dieses einzigartige Design auf Handwerkskunst und macht</w:t>
      </w:r>
      <w:r w:rsidR="00B4564B" w:rsidRPr="195603AA">
        <w:rPr>
          <w:rFonts w:ascii="Helvetica" w:hAnsi="Helvetica"/>
          <w:sz w:val="20"/>
          <w:szCs w:val="20"/>
        </w:rPr>
        <w:t xml:space="preserve"> so</w:t>
      </w:r>
      <w:r w:rsidR="00AE6D05" w:rsidRPr="195603AA">
        <w:rPr>
          <w:rFonts w:ascii="Helvetica" w:hAnsi="Helvetica"/>
          <w:sz w:val="20"/>
          <w:szCs w:val="20"/>
        </w:rPr>
        <w:t xml:space="preserve"> jedes Stück zu etwas Besonderem für ein </w:t>
      </w:r>
      <w:r w:rsidR="00B4564B" w:rsidRPr="195603AA">
        <w:rPr>
          <w:rFonts w:ascii="Helvetica" w:hAnsi="Helvetica"/>
          <w:sz w:val="20"/>
          <w:szCs w:val="20"/>
        </w:rPr>
        <w:t>exklusives</w:t>
      </w:r>
      <w:r w:rsidR="00AE6D05" w:rsidRPr="195603AA">
        <w:rPr>
          <w:rFonts w:ascii="Helvetica" w:hAnsi="Helvetica"/>
          <w:sz w:val="20"/>
          <w:szCs w:val="20"/>
        </w:rPr>
        <w:t xml:space="preserve"> Gästeerlebnis</w:t>
      </w:r>
      <w:r w:rsidR="00D61EEA" w:rsidRPr="195603AA">
        <w:rPr>
          <w:rFonts w:ascii="Helvetica" w:hAnsi="Helvetica"/>
          <w:sz w:val="20"/>
          <w:szCs w:val="20"/>
        </w:rPr>
        <w:t xml:space="preserve"> und</w:t>
      </w:r>
      <w:r w:rsidR="00AE6D05" w:rsidRPr="195603AA">
        <w:rPr>
          <w:rFonts w:ascii="Helvetica" w:hAnsi="Helvetica"/>
          <w:sz w:val="20"/>
          <w:szCs w:val="20"/>
        </w:rPr>
        <w:t xml:space="preserve"> eine Tischkultur, die höchsten Ansprüchen gerecht wird. Mit neun exquisiten Besteckteilen erfüllt die Kollektion alle Anforderungen der </w:t>
      </w:r>
      <w:r w:rsidR="00CC67EA">
        <w:rPr>
          <w:rFonts w:ascii="Helvetica" w:hAnsi="Helvetica"/>
          <w:sz w:val="20"/>
          <w:szCs w:val="20"/>
        </w:rPr>
        <w:t>Spitzen-</w:t>
      </w:r>
      <w:r w:rsidR="00AE6D05" w:rsidRPr="195603AA">
        <w:rPr>
          <w:rFonts w:ascii="Helvetica" w:hAnsi="Helvetica"/>
          <w:sz w:val="20"/>
          <w:szCs w:val="20"/>
        </w:rPr>
        <w:t xml:space="preserve">Gastronomie und sorgt </w:t>
      </w:r>
      <w:r w:rsidR="00B4564B" w:rsidRPr="195603AA">
        <w:rPr>
          <w:rFonts w:ascii="Helvetica" w:hAnsi="Helvetica"/>
          <w:sz w:val="20"/>
          <w:szCs w:val="20"/>
        </w:rPr>
        <w:t xml:space="preserve">bei jedem Gang </w:t>
      </w:r>
      <w:r w:rsidR="00AE6D05" w:rsidRPr="195603AA">
        <w:rPr>
          <w:rFonts w:ascii="Helvetica" w:hAnsi="Helvetica"/>
          <w:sz w:val="20"/>
          <w:szCs w:val="20"/>
        </w:rPr>
        <w:t xml:space="preserve">für außergewöhnliche </w:t>
      </w:r>
      <w:r w:rsidR="001335A3" w:rsidRPr="195603AA">
        <w:rPr>
          <w:rFonts w:ascii="Helvetica" w:hAnsi="Helvetica"/>
          <w:sz w:val="20"/>
          <w:szCs w:val="20"/>
        </w:rPr>
        <w:t>raffinierte Note</w:t>
      </w:r>
      <w:r w:rsidR="00AE6D05" w:rsidRPr="195603AA">
        <w:rPr>
          <w:rFonts w:ascii="Helvetica" w:hAnsi="Helvetica"/>
          <w:sz w:val="20"/>
          <w:szCs w:val="20"/>
        </w:rPr>
        <w:t xml:space="preserve">. Dieses kühne Statement für den gedeckten Tisch wurde von der New Yorker Designerin Kickie Chudikova entworfen. </w:t>
      </w:r>
      <w:r w:rsidR="00B4564B" w:rsidRPr="195603AA">
        <w:rPr>
          <w:rFonts w:ascii="Helvetica" w:hAnsi="Helvetica"/>
          <w:sz w:val="20"/>
          <w:szCs w:val="20"/>
        </w:rPr>
        <w:t>Sie</w:t>
      </w:r>
      <w:r w:rsidR="00AE6D05" w:rsidRPr="195603AA">
        <w:rPr>
          <w:rFonts w:ascii="Helvetica" w:hAnsi="Helvetica"/>
          <w:sz w:val="20"/>
          <w:szCs w:val="20"/>
        </w:rPr>
        <w:t xml:space="preserve"> kreiert </w:t>
      </w:r>
      <w:r w:rsidR="6C5BCABC" w:rsidRPr="195603AA">
        <w:rPr>
          <w:rFonts w:ascii="Helvetica" w:hAnsi="Helvetica"/>
          <w:sz w:val="20"/>
          <w:szCs w:val="20"/>
        </w:rPr>
        <w:t>edle</w:t>
      </w:r>
      <w:r w:rsidR="00AE6D05" w:rsidRPr="195603AA">
        <w:rPr>
          <w:rFonts w:ascii="Helvetica" w:hAnsi="Helvetica"/>
          <w:sz w:val="20"/>
          <w:szCs w:val="20"/>
        </w:rPr>
        <w:t xml:space="preserve"> Meisterwerke für renommierte Marken auf der ganzen Welt. </w:t>
      </w:r>
      <w:r w:rsidR="00B4564B" w:rsidRPr="195603AA">
        <w:rPr>
          <w:rFonts w:ascii="Helvetica" w:hAnsi="Helvetica"/>
          <w:sz w:val="20"/>
          <w:szCs w:val="20"/>
        </w:rPr>
        <w:t xml:space="preserve">Dabei ist es </w:t>
      </w:r>
      <w:r w:rsidR="00D61EEA" w:rsidRPr="195603AA">
        <w:rPr>
          <w:rFonts w:ascii="Helvetica" w:hAnsi="Helvetica"/>
          <w:sz w:val="20"/>
          <w:szCs w:val="20"/>
        </w:rPr>
        <w:t>i</w:t>
      </w:r>
      <w:r w:rsidR="00AE6D05" w:rsidRPr="195603AA">
        <w:rPr>
          <w:rFonts w:ascii="Helvetica" w:hAnsi="Helvetica"/>
          <w:sz w:val="20"/>
          <w:szCs w:val="20"/>
        </w:rPr>
        <w:t xml:space="preserve">hr Ziel, jedem </w:t>
      </w:r>
      <w:r w:rsidR="52AEA1B3" w:rsidRPr="195603AA">
        <w:rPr>
          <w:rFonts w:ascii="Helvetica" w:hAnsi="Helvetica"/>
          <w:sz w:val="20"/>
          <w:szCs w:val="20"/>
        </w:rPr>
        <w:t>Produkt</w:t>
      </w:r>
      <w:r w:rsidR="00AE6D05" w:rsidRPr="195603AA">
        <w:rPr>
          <w:rFonts w:ascii="Helvetica" w:hAnsi="Helvetica"/>
          <w:sz w:val="20"/>
          <w:szCs w:val="20"/>
        </w:rPr>
        <w:t xml:space="preserve"> eine unverwechselbare </w:t>
      </w:r>
      <w:r w:rsidR="001335A3" w:rsidRPr="195603AA">
        <w:rPr>
          <w:rFonts w:ascii="Helvetica" w:hAnsi="Helvetica"/>
          <w:sz w:val="20"/>
          <w:szCs w:val="20"/>
        </w:rPr>
        <w:t>Ästhetik</w:t>
      </w:r>
      <w:r w:rsidR="00AE6D05" w:rsidRPr="195603AA">
        <w:rPr>
          <w:rFonts w:ascii="Helvetica" w:hAnsi="Helvetica"/>
          <w:sz w:val="20"/>
          <w:szCs w:val="20"/>
        </w:rPr>
        <w:t xml:space="preserve"> zu verleihen.</w:t>
      </w:r>
    </w:p>
    <w:p w14:paraId="597F0D4A" w14:textId="77777777" w:rsidR="00DB0059" w:rsidRDefault="00DB0059" w:rsidP="00AE6D05">
      <w:pPr>
        <w:tabs>
          <w:tab w:val="left" w:pos="5954"/>
        </w:tabs>
        <w:spacing w:line="288" w:lineRule="auto"/>
        <w:rPr>
          <w:rFonts w:ascii="Helvetica" w:hAnsi="Helvetica"/>
          <w:sz w:val="20"/>
          <w:szCs w:val="20"/>
        </w:rPr>
      </w:pPr>
    </w:p>
    <w:p w14:paraId="22D8A8F5" w14:textId="77777777" w:rsidR="00AE6D05" w:rsidRDefault="00AE6D05" w:rsidP="00AE6D05">
      <w:pPr>
        <w:tabs>
          <w:tab w:val="left" w:pos="5954"/>
        </w:tabs>
        <w:spacing w:line="288" w:lineRule="auto"/>
        <w:rPr>
          <w:rFonts w:ascii="Helvetica" w:hAnsi="Helvetica"/>
          <w:sz w:val="20"/>
          <w:szCs w:val="20"/>
        </w:rPr>
      </w:pPr>
    </w:p>
    <w:p w14:paraId="6997846B" w14:textId="361831D7" w:rsidR="00D57490" w:rsidRPr="00D57490" w:rsidRDefault="00D57490" w:rsidP="00AE6D05">
      <w:pPr>
        <w:tabs>
          <w:tab w:val="left" w:pos="5954"/>
        </w:tabs>
        <w:spacing w:line="288" w:lineRule="auto"/>
        <w:rPr>
          <w:rFonts w:ascii="Helvetica" w:hAnsi="Helvetica"/>
          <w:b/>
          <w:bCs/>
          <w:sz w:val="20"/>
          <w:szCs w:val="20"/>
        </w:rPr>
      </w:pPr>
      <w:r w:rsidRPr="00D57490">
        <w:rPr>
          <w:rFonts w:ascii="Helvetica" w:hAnsi="Helvetica"/>
          <w:b/>
          <w:bCs/>
          <w:sz w:val="20"/>
          <w:szCs w:val="20"/>
        </w:rPr>
        <w:t>Internationale Anerkennung für herausragendes Design</w:t>
      </w:r>
    </w:p>
    <w:p w14:paraId="517F642D" w14:textId="0FA2B6B9" w:rsidR="00D57490" w:rsidRPr="00FD7A5C" w:rsidRDefault="00D57490" w:rsidP="00D57490">
      <w:pPr>
        <w:tabs>
          <w:tab w:val="left" w:pos="5954"/>
        </w:tabs>
        <w:spacing w:line="288" w:lineRule="auto"/>
        <w:rPr>
          <w:rFonts w:ascii="Helvetica" w:hAnsi="Helvetica"/>
          <w:sz w:val="20"/>
          <w:szCs w:val="20"/>
        </w:rPr>
      </w:pPr>
      <w:r w:rsidRPr="00D57490">
        <w:rPr>
          <w:rFonts w:ascii="Helvetica" w:hAnsi="Helvetica"/>
          <w:sz w:val="20"/>
          <w:szCs w:val="20"/>
        </w:rPr>
        <w:t>Der GOOD DESIGN Award zählt zu den ältesten und weltweit anerkanntesten Designpreisen</w:t>
      </w:r>
      <w:r>
        <w:rPr>
          <w:rFonts w:ascii="Helvetica" w:hAnsi="Helvetica"/>
          <w:sz w:val="20"/>
          <w:szCs w:val="20"/>
        </w:rPr>
        <w:t>.</w:t>
      </w:r>
      <w:r w:rsidRPr="00D57490">
        <w:rPr>
          <w:rFonts w:ascii="Helvetica" w:hAnsi="Helvetica"/>
          <w:sz w:val="20"/>
          <w:szCs w:val="20"/>
        </w:rPr>
        <w:t xml:space="preserve"> 1950 von Eero Saarinen sowie Charles und Ray Eames</w:t>
      </w:r>
      <w:r>
        <w:rPr>
          <w:rFonts w:ascii="Helvetica" w:hAnsi="Helvetica"/>
          <w:sz w:val="20"/>
          <w:szCs w:val="20"/>
        </w:rPr>
        <w:t xml:space="preserve"> in Chicago</w:t>
      </w:r>
      <w:r w:rsidRPr="00D57490">
        <w:rPr>
          <w:rFonts w:ascii="Helvetica" w:hAnsi="Helvetica"/>
          <w:sz w:val="20"/>
          <w:szCs w:val="20"/>
        </w:rPr>
        <w:t xml:space="preserve"> ins Leben gerufen</w:t>
      </w:r>
      <w:r>
        <w:rPr>
          <w:rFonts w:ascii="Helvetica" w:hAnsi="Helvetica"/>
          <w:sz w:val="20"/>
          <w:szCs w:val="20"/>
        </w:rPr>
        <w:t xml:space="preserve">, </w:t>
      </w:r>
      <w:r w:rsidRPr="00D57490">
        <w:rPr>
          <w:rFonts w:ascii="Helvetica" w:hAnsi="Helvetica"/>
          <w:sz w:val="20"/>
          <w:szCs w:val="20"/>
        </w:rPr>
        <w:t xml:space="preserve">steht </w:t>
      </w:r>
      <w:r>
        <w:rPr>
          <w:rFonts w:ascii="Helvetica" w:hAnsi="Helvetica"/>
          <w:sz w:val="20"/>
          <w:szCs w:val="20"/>
        </w:rPr>
        <w:t xml:space="preserve">die Auszeichnung </w:t>
      </w:r>
      <w:r w:rsidRPr="00D57490">
        <w:rPr>
          <w:rFonts w:ascii="Helvetica" w:hAnsi="Helvetica"/>
          <w:sz w:val="20"/>
          <w:szCs w:val="20"/>
        </w:rPr>
        <w:t>seit über sieben Jahrzehnten für herausragende Gestaltungsqualität, Innovation und Funktionalität.</w:t>
      </w:r>
      <w:r>
        <w:rPr>
          <w:rFonts w:ascii="Helvetica" w:hAnsi="Helvetica"/>
          <w:sz w:val="20"/>
          <w:szCs w:val="20"/>
        </w:rPr>
        <w:t xml:space="preserve"> </w:t>
      </w:r>
      <w:r w:rsidRPr="00D57490">
        <w:rPr>
          <w:rFonts w:ascii="Helvetica" w:hAnsi="Helvetica"/>
          <w:sz w:val="20"/>
          <w:szCs w:val="20"/>
        </w:rPr>
        <w:t xml:space="preserve">In diesem Jahr verzeichnete das Museum eine Rekordzahl an Einreichungen von führenden Herstellern </w:t>
      </w:r>
      <w:r w:rsidRPr="00FD7A5C">
        <w:rPr>
          <w:rFonts w:ascii="Helvetica" w:hAnsi="Helvetica"/>
          <w:sz w:val="20"/>
          <w:szCs w:val="20"/>
        </w:rPr>
        <w:t xml:space="preserve">sowie </w:t>
      </w:r>
      <w:r w:rsidR="00B4564B" w:rsidRPr="00FD7A5C">
        <w:rPr>
          <w:rFonts w:ascii="Helvetica" w:hAnsi="Helvetica"/>
          <w:sz w:val="20"/>
          <w:szCs w:val="20"/>
        </w:rPr>
        <w:t xml:space="preserve">von </w:t>
      </w:r>
      <w:r w:rsidRPr="00FD7A5C">
        <w:rPr>
          <w:rFonts w:ascii="Helvetica" w:hAnsi="Helvetica"/>
          <w:sz w:val="20"/>
          <w:szCs w:val="20"/>
        </w:rPr>
        <w:t>Industrie- und Grafikdesignbüros aus über 55 Ländern. Ausgezeichnet wurden die besten Konsum- und Produktdesigns mit besonderem Fokus auf Nachhaltigkeit, exzellentes Design und außergewöhnliche Funktionalität.</w:t>
      </w:r>
    </w:p>
    <w:p w14:paraId="6DA5837E" w14:textId="68676461" w:rsidR="00343DE6" w:rsidRDefault="00D57490" w:rsidP="00D57490">
      <w:pPr>
        <w:tabs>
          <w:tab w:val="left" w:pos="5954"/>
        </w:tabs>
        <w:spacing w:line="288" w:lineRule="auto"/>
        <w:rPr>
          <w:rFonts w:ascii="Helvetica" w:hAnsi="Helvetica"/>
          <w:sz w:val="20"/>
          <w:szCs w:val="20"/>
        </w:rPr>
      </w:pPr>
      <w:r w:rsidRPr="00FD7A5C">
        <w:rPr>
          <w:rFonts w:ascii="Helvetica" w:hAnsi="Helvetica"/>
          <w:sz w:val="20"/>
          <w:szCs w:val="20"/>
        </w:rPr>
        <w:t>I</w:t>
      </w:r>
      <w:r w:rsidR="00B4564B" w:rsidRPr="00FD7A5C">
        <w:rPr>
          <w:rFonts w:ascii="Helvetica" w:hAnsi="Helvetica"/>
          <w:sz w:val="20"/>
          <w:szCs w:val="20"/>
        </w:rPr>
        <w:t>n</w:t>
      </w:r>
      <w:r w:rsidRPr="00FD7A5C">
        <w:rPr>
          <w:rFonts w:ascii="Helvetica" w:hAnsi="Helvetica"/>
          <w:sz w:val="20"/>
          <w:szCs w:val="20"/>
        </w:rPr>
        <w:t xml:space="preserve"> den Monaten November und Dezember trat die 75. internationale GOOD DESIGN-Jury zusammen und wählte aus mehr als 1.100 Einreichungen jene Produkte aus, die aufgrund ihrer außergewöhnlichen Designqualität den GOOD DESIGN Award verdienen.</w:t>
      </w:r>
      <w:r w:rsidRPr="00D57490">
        <w:rPr>
          <w:rFonts w:ascii="Helvetica" w:hAnsi="Helvetica"/>
          <w:sz w:val="20"/>
          <w:szCs w:val="20"/>
        </w:rPr>
        <w:t xml:space="preserve"> </w:t>
      </w:r>
    </w:p>
    <w:p w14:paraId="35930F42" w14:textId="77777777" w:rsidR="00343DE6" w:rsidRDefault="00343DE6" w:rsidP="005E43D8">
      <w:pPr>
        <w:tabs>
          <w:tab w:val="left" w:pos="5954"/>
        </w:tabs>
        <w:spacing w:line="288" w:lineRule="auto"/>
        <w:rPr>
          <w:rFonts w:ascii="Helvetica" w:hAnsi="Helvetica"/>
          <w:sz w:val="20"/>
          <w:szCs w:val="20"/>
        </w:rPr>
      </w:pPr>
    </w:p>
    <w:p w14:paraId="2CD4B5E1" w14:textId="77777777" w:rsidR="00D550B7" w:rsidRDefault="00D550B7"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45114BB2"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B4564B">
        <w:rPr>
          <w:rFonts w:ascii="Helvetica" w:hAnsi="Helvetica"/>
          <w:sz w:val="20"/>
          <w:szCs w:val="20"/>
        </w:rPr>
        <w:t>CUTTING EDGE-GDA</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3982E8D9" w14:textId="77777777" w:rsidR="005E43D8" w:rsidRDefault="005E43D8"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1E70E601"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Mit über 1</w:t>
      </w:r>
      <w:r>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6C34758C" w14:textId="77777777" w:rsidR="00497F6F" w:rsidRPr="00CD3FBC" w:rsidRDefault="00497F6F" w:rsidP="00497F6F">
      <w:pPr>
        <w:spacing w:line="288" w:lineRule="auto"/>
        <w:rPr>
          <w:rFonts w:ascii="Helvetica" w:hAnsi="Helvetica" w:cs="Arial"/>
          <w:sz w:val="18"/>
          <w:szCs w:val="18"/>
        </w:rPr>
      </w:pPr>
    </w:p>
    <w:p w14:paraId="338E7D1D"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w:t>
      </w:r>
      <w:r w:rsidRPr="00CD3FBC">
        <w:rPr>
          <w:rFonts w:ascii="Helvetica" w:hAnsi="Helvetica" w:cs="Arial"/>
          <w:sz w:val="18"/>
          <w:szCs w:val="18"/>
        </w:rPr>
        <w:lastRenderedPageBreak/>
        <w:t xml:space="preserve">zählt HEPP zu den bevorzugten Ausstattern führender Hotels, Hotelketten und Restaurants, ebenso wie internationaler Kreuzfahrtreedereien und Airlines. </w:t>
      </w:r>
    </w:p>
    <w:p w14:paraId="7C6281BF" w14:textId="77777777" w:rsidR="00497F6F" w:rsidRPr="00CD3FBC" w:rsidRDefault="00497F6F" w:rsidP="00497F6F">
      <w:pPr>
        <w:spacing w:line="288" w:lineRule="auto"/>
        <w:rPr>
          <w:rFonts w:ascii="Helvetica" w:hAnsi="Helvetica" w:cs="Arial"/>
          <w:sz w:val="18"/>
          <w:szCs w:val="18"/>
        </w:rPr>
      </w:pPr>
    </w:p>
    <w:p w14:paraId="6A186FC6"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7D7A3" w14:textId="77777777" w:rsidR="00FD071A" w:rsidRDefault="00FD071A">
      <w:r>
        <w:separator/>
      </w:r>
    </w:p>
  </w:endnote>
  <w:endnote w:type="continuationSeparator" w:id="0">
    <w:p w14:paraId="14139456" w14:textId="77777777" w:rsidR="00FD071A" w:rsidRDefault="00FD071A">
      <w:r>
        <w:continuationSeparator/>
      </w:r>
    </w:p>
  </w:endnote>
  <w:endnote w:type="continuationNotice" w:id="1">
    <w:p w14:paraId="6557DF9F" w14:textId="77777777" w:rsidR="00FD071A" w:rsidRDefault="00FD07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84C0A" w14:textId="77777777" w:rsidR="00FD071A" w:rsidRDefault="00FD071A">
      <w:r>
        <w:separator/>
      </w:r>
    </w:p>
  </w:footnote>
  <w:footnote w:type="continuationSeparator" w:id="0">
    <w:p w14:paraId="025C86A0" w14:textId="77777777" w:rsidR="00FD071A" w:rsidRDefault="00FD071A">
      <w:r>
        <w:continuationSeparator/>
      </w:r>
    </w:p>
  </w:footnote>
  <w:footnote w:type="continuationNotice" w:id="1">
    <w:p w14:paraId="0D41EE6A" w14:textId="77777777" w:rsidR="00FD071A" w:rsidRDefault="00FD07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2848"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embedSystemFonts/>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3101"/>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8EF"/>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35A3"/>
    <w:rsid w:val="0013442E"/>
    <w:rsid w:val="00136DDD"/>
    <w:rsid w:val="0013792A"/>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3519"/>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5546D"/>
    <w:rsid w:val="00256749"/>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32C4"/>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58A"/>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18DC"/>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17F79"/>
    <w:rsid w:val="00420148"/>
    <w:rsid w:val="0042035F"/>
    <w:rsid w:val="00421C18"/>
    <w:rsid w:val="00423439"/>
    <w:rsid w:val="00426E3D"/>
    <w:rsid w:val="00427ACA"/>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17D5"/>
    <w:rsid w:val="00462FEA"/>
    <w:rsid w:val="004725B1"/>
    <w:rsid w:val="00473259"/>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4A09"/>
    <w:rsid w:val="004A56E1"/>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3855"/>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92E"/>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1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0FBA"/>
    <w:rsid w:val="006E162C"/>
    <w:rsid w:val="006E3630"/>
    <w:rsid w:val="006E6367"/>
    <w:rsid w:val="006E666C"/>
    <w:rsid w:val="006E72D1"/>
    <w:rsid w:val="006E7851"/>
    <w:rsid w:val="006F0F06"/>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1416"/>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281"/>
    <w:rsid w:val="0078089D"/>
    <w:rsid w:val="00780CEA"/>
    <w:rsid w:val="007810FF"/>
    <w:rsid w:val="00786FB4"/>
    <w:rsid w:val="00787972"/>
    <w:rsid w:val="00787BB8"/>
    <w:rsid w:val="00790094"/>
    <w:rsid w:val="007922CC"/>
    <w:rsid w:val="00792FA7"/>
    <w:rsid w:val="00793F88"/>
    <w:rsid w:val="00794B8F"/>
    <w:rsid w:val="00794E96"/>
    <w:rsid w:val="00795B43"/>
    <w:rsid w:val="00795F7C"/>
    <w:rsid w:val="00796B8E"/>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1664"/>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4165"/>
    <w:rsid w:val="00945248"/>
    <w:rsid w:val="00945275"/>
    <w:rsid w:val="00946C93"/>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0EC0"/>
    <w:rsid w:val="009E1A15"/>
    <w:rsid w:val="009E1FDE"/>
    <w:rsid w:val="009E286C"/>
    <w:rsid w:val="009E3EDB"/>
    <w:rsid w:val="009E41E9"/>
    <w:rsid w:val="009E430E"/>
    <w:rsid w:val="009F09D2"/>
    <w:rsid w:val="009F1B7E"/>
    <w:rsid w:val="009F355E"/>
    <w:rsid w:val="009F38E6"/>
    <w:rsid w:val="009F550D"/>
    <w:rsid w:val="009F5DF6"/>
    <w:rsid w:val="009F7C80"/>
    <w:rsid w:val="00A02B98"/>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17D"/>
    <w:rsid w:val="00A97602"/>
    <w:rsid w:val="00A97660"/>
    <w:rsid w:val="00AA23C9"/>
    <w:rsid w:val="00AA3771"/>
    <w:rsid w:val="00AA4C3C"/>
    <w:rsid w:val="00AA5831"/>
    <w:rsid w:val="00AB26D6"/>
    <w:rsid w:val="00AB3200"/>
    <w:rsid w:val="00AB3272"/>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E6D05"/>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564B"/>
    <w:rsid w:val="00B477B8"/>
    <w:rsid w:val="00B477D3"/>
    <w:rsid w:val="00B50F3F"/>
    <w:rsid w:val="00B53A9B"/>
    <w:rsid w:val="00B54344"/>
    <w:rsid w:val="00B57661"/>
    <w:rsid w:val="00B60672"/>
    <w:rsid w:val="00B6126A"/>
    <w:rsid w:val="00B625F8"/>
    <w:rsid w:val="00B62D3D"/>
    <w:rsid w:val="00B63195"/>
    <w:rsid w:val="00B63B68"/>
    <w:rsid w:val="00B648B7"/>
    <w:rsid w:val="00B7122D"/>
    <w:rsid w:val="00B71A91"/>
    <w:rsid w:val="00B71AE6"/>
    <w:rsid w:val="00B76EDC"/>
    <w:rsid w:val="00B77E40"/>
    <w:rsid w:val="00B8011B"/>
    <w:rsid w:val="00B81456"/>
    <w:rsid w:val="00B81974"/>
    <w:rsid w:val="00B82272"/>
    <w:rsid w:val="00B832D8"/>
    <w:rsid w:val="00B83783"/>
    <w:rsid w:val="00B84CAC"/>
    <w:rsid w:val="00B86B5B"/>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0E3C"/>
    <w:rsid w:val="00C4138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0FC0"/>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05AD"/>
    <w:rsid w:val="00CC143E"/>
    <w:rsid w:val="00CC15F6"/>
    <w:rsid w:val="00CC420B"/>
    <w:rsid w:val="00CC4D3F"/>
    <w:rsid w:val="00CC4D94"/>
    <w:rsid w:val="00CC61F7"/>
    <w:rsid w:val="00CC67EA"/>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20CE7"/>
    <w:rsid w:val="00D2303A"/>
    <w:rsid w:val="00D233E4"/>
    <w:rsid w:val="00D242BB"/>
    <w:rsid w:val="00D242DD"/>
    <w:rsid w:val="00D24764"/>
    <w:rsid w:val="00D24E37"/>
    <w:rsid w:val="00D256A6"/>
    <w:rsid w:val="00D25812"/>
    <w:rsid w:val="00D2613D"/>
    <w:rsid w:val="00D265FE"/>
    <w:rsid w:val="00D335B5"/>
    <w:rsid w:val="00D34480"/>
    <w:rsid w:val="00D37E5C"/>
    <w:rsid w:val="00D4369E"/>
    <w:rsid w:val="00D4459A"/>
    <w:rsid w:val="00D45AD1"/>
    <w:rsid w:val="00D45FD1"/>
    <w:rsid w:val="00D468A4"/>
    <w:rsid w:val="00D47A3C"/>
    <w:rsid w:val="00D50412"/>
    <w:rsid w:val="00D531BE"/>
    <w:rsid w:val="00D548F2"/>
    <w:rsid w:val="00D54AB3"/>
    <w:rsid w:val="00D550B7"/>
    <w:rsid w:val="00D569CA"/>
    <w:rsid w:val="00D57490"/>
    <w:rsid w:val="00D575DB"/>
    <w:rsid w:val="00D57A8A"/>
    <w:rsid w:val="00D57E41"/>
    <w:rsid w:val="00D60820"/>
    <w:rsid w:val="00D61EEA"/>
    <w:rsid w:val="00D63575"/>
    <w:rsid w:val="00D64052"/>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059"/>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3647"/>
    <w:rsid w:val="00DD5098"/>
    <w:rsid w:val="00DD57EE"/>
    <w:rsid w:val="00DD7B4E"/>
    <w:rsid w:val="00DE082B"/>
    <w:rsid w:val="00DE409C"/>
    <w:rsid w:val="00DE4D9F"/>
    <w:rsid w:val="00DE666B"/>
    <w:rsid w:val="00DF0C27"/>
    <w:rsid w:val="00DF2138"/>
    <w:rsid w:val="00DF3211"/>
    <w:rsid w:val="00DF3DA0"/>
    <w:rsid w:val="00DF750F"/>
    <w:rsid w:val="00DF7AE5"/>
    <w:rsid w:val="00E016B2"/>
    <w:rsid w:val="00E02351"/>
    <w:rsid w:val="00E03285"/>
    <w:rsid w:val="00E03713"/>
    <w:rsid w:val="00E0421D"/>
    <w:rsid w:val="00E05873"/>
    <w:rsid w:val="00E05906"/>
    <w:rsid w:val="00E05A06"/>
    <w:rsid w:val="00E06886"/>
    <w:rsid w:val="00E072CC"/>
    <w:rsid w:val="00E1156A"/>
    <w:rsid w:val="00E1523E"/>
    <w:rsid w:val="00E21709"/>
    <w:rsid w:val="00E225C2"/>
    <w:rsid w:val="00E25183"/>
    <w:rsid w:val="00E2551B"/>
    <w:rsid w:val="00E25632"/>
    <w:rsid w:val="00E25ADA"/>
    <w:rsid w:val="00E25CF1"/>
    <w:rsid w:val="00E260DC"/>
    <w:rsid w:val="00E26318"/>
    <w:rsid w:val="00E30C97"/>
    <w:rsid w:val="00E31F40"/>
    <w:rsid w:val="00E31F90"/>
    <w:rsid w:val="00E325D7"/>
    <w:rsid w:val="00E33845"/>
    <w:rsid w:val="00E34838"/>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2185"/>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131A"/>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071A"/>
    <w:rsid w:val="00FD12AE"/>
    <w:rsid w:val="00FD1846"/>
    <w:rsid w:val="00FD1CAF"/>
    <w:rsid w:val="00FD3893"/>
    <w:rsid w:val="00FD3C5C"/>
    <w:rsid w:val="00FD45D6"/>
    <w:rsid w:val="00FD5DC2"/>
    <w:rsid w:val="00FD622A"/>
    <w:rsid w:val="00FD6C6C"/>
    <w:rsid w:val="00FD793E"/>
    <w:rsid w:val="00FD7A5C"/>
    <w:rsid w:val="00FE1C56"/>
    <w:rsid w:val="00FE35DA"/>
    <w:rsid w:val="00FE4E04"/>
    <w:rsid w:val="00FE714C"/>
    <w:rsid w:val="00FE7AF8"/>
    <w:rsid w:val="00FF09A2"/>
    <w:rsid w:val="00FF1E5A"/>
    <w:rsid w:val="00FF328E"/>
    <w:rsid w:val="00FF3395"/>
    <w:rsid w:val="00FF539C"/>
    <w:rsid w:val="00FF5DFE"/>
    <w:rsid w:val="12BC2443"/>
    <w:rsid w:val="16D5B32F"/>
    <w:rsid w:val="195603AA"/>
    <w:rsid w:val="219BCC71"/>
    <w:rsid w:val="21ADD568"/>
    <w:rsid w:val="22665050"/>
    <w:rsid w:val="2E354AC7"/>
    <w:rsid w:val="30F3CE55"/>
    <w:rsid w:val="35364F2E"/>
    <w:rsid w:val="422F2085"/>
    <w:rsid w:val="52AEA1B3"/>
    <w:rsid w:val="6C5BCABC"/>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256444450">
      <w:bodyDiv w:val="1"/>
      <w:marLeft w:val="0"/>
      <w:marRight w:val="0"/>
      <w:marTop w:val="0"/>
      <w:marBottom w:val="0"/>
      <w:divBdr>
        <w:top w:val="none" w:sz="0" w:space="0" w:color="auto"/>
        <w:left w:val="none" w:sz="0" w:space="0" w:color="auto"/>
        <w:bottom w:val="none" w:sz="0" w:space="0" w:color="auto"/>
        <w:right w:val="none" w:sz="0" w:space="0" w:color="auto"/>
      </w:divBdr>
      <w:divsChild>
        <w:div w:id="778915452">
          <w:marLeft w:val="0"/>
          <w:marRight w:val="0"/>
          <w:marTop w:val="0"/>
          <w:marBottom w:val="0"/>
          <w:divBdr>
            <w:top w:val="none" w:sz="0" w:space="0" w:color="auto"/>
            <w:left w:val="none" w:sz="0" w:space="0" w:color="auto"/>
            <w:bottom w:val="none" w:sz="0" w:space="0" w:color="auto"/>
            <w:right w:val="none" w:sz="0" w:space="0" w:color="auto"/>
          </w:divBdr>
        </w:div>
      </w:divsChild>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1979151">
      <w:bodyDiv w:val="1"/>
      <w:marLeft w:val="0"/>
      <w:marRight w:val="0"/>
      <w:marTop w:val="0"/>
      <w:marBottom w:val="0"/>
      <w:divBdr>
        <w:top w:val="none" w:sz="0" w:space="0" w:color="auto"/>
        <w:left w:val="none" w:sz="0" w:space="0" w:color="auto"/>
        <w:bottom w:val="none" w:sz="0" w:space="0" w:color="auto"/>
        <w:right w:val="none" w:sz="0" w:space="0" w:color="auto"/>
      </w:divBdr>
      <w:divsChild>
        <w:div w:id="1247766442">
          <w:marLeft w:val="0"/>
          <w:marRight w:val="0"/>
          <w:marTop w:val="0"/>
          <w:marBottom w:val="0"/>
          <w:divBdr>
            <w:top w:val="none" w:sz="0" w:space="0" w:color="auto"/>
            <w:left w:val="none" w:sz="0" w:space="0" w:color="auto"/>
            <w:bottom w:val="none" w:sz="0" w:space="0" w:color="auto"/>
            <w:right w:val="none" w:sz="0" w:space="0" w:color="auto"/>
          </w:divBdr>
        </w:div>
      </w:divsChild>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449515725">
      <w:bodyDiv w:val="1"/>
      <w:marLeft w:val="0"/>
      <w:marRight w:val="0"/>
      <w:marTop w:val="0"/>
      <w:marBottom w:val="0"/>
      <w:divBdr>
        <w:top w:val="none" w:sz="0" w:space="0" w:color="auto"/>
        <w:left w:val="none" w:sz="0" w:space="0" w:color="auto"/>
        <w:bottom w:val="none" w:sz="0" w:space="0" w:color="auto"/>
        <w:right w:val="none" w:sz="0" w:space="0" w:color="auto"/>
      </w:divBdr>
      <w:divsChild>
        <w:div w:id="1443112526">
          <w:marLeft w:val="0"/>
          <w:marRight w:val="0"/>
          <w:marTop w:val="0"/>
          <w:marBottom w:val="0"/>
          <w:divBdr>
            <w:top w:val="none" w:sz="0" w:space="0" w:color="auto"/>
            <w:left w:val="none" w:sz="0" w:space="0" w:color="auto"/>
            <w:bottom w:val="none" w:sz="0" w:space="0" w:color="auto"/>
            <w:right w:val="none" w:sz="0" w:space="0" w:color="auto"/>
          </w:divBdr>
        </w:div>
      </w:divsChild>
    </w:div>
    <w:div w:id="450443061">
      <w:bodyDiv w:val="1"/>
      <w:marLeft w:val="0"/>
      <w:marRight w:val="0"/>
      <w:marTop w:val="0"/>
      <w:marBottom w:val="0"/>
      <w:divBdr>
        <w:top w:val="none" w:sz="0" w:space="0" w:color="auto"/>
        <w:left w:val="none" w:sz="0" w:space="0" w:color="auto"/>
        <w:bottom w:val="none" w:sz="0" w:space="0" w:color="auto"/>
        <w:right w:val="none" w:sz="0" w:space="0" w:color="auto"/>
      </w:divBdr>
      <w:divsChild>
        <w:div w:id="1752240080">
          <w:marLeft w:val="0"/>
          <w:marRight w:val="0"/>
          <w:marTop w:val="0"/>
          <w:marBottom w:val="0"/>
          <w:divBdr>
            <w:top w:val="none" w:sz="0" w:space="0" w:color="auto"/>
            <w:left w:val="none" w:sz="0" w:space="0" w:color="auto"/>
            <w:bottom w:val="none" w:sz="0" w:space="0" w:color="auto"/>
            <w:right w:val="none" w:sz="0" w:space="0" w:color="auto"/>
          </w:divBdr>
        </w:div>
      </w:divsChild>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17012417">
      <w:bodyDiv w:val="1"/>
      <w:marLeft w:val="0"/>
      <w:marRight w:val="0"/>
      <w:marTop w:val="0"/>
      <w:marBottom w:val="0"/>
      <w:divBdr>
        <w:top w:val="none" w:sz="0" w:space="0" w:color="auto"/>
        <w:left w:val="none" w:sz="0" w:space="0" w:color="auto"/>
        <w:bottom w:val="none" w:sz="0" w:space="0" w:color="auto"/>
        <w:right w:val="none" w:sz="0" w:space="0" w:color="auto"/>
      </w:divBdr>
      <w:divsChild>
        <w:div w:id="58868235">
          <w:marLeft w:val="0"/>
          <w:marRight w:val="0"/>
          <w:marTop w:val="0"/>
          <w:marBottom w:val="0"/>
          <w:divBdr>
            <w:top w:val="none" w:sz="0" w:space="0" w:color="auto"/>
            <w:left w:val="none" w:sz="0" w:space="0" w:color="auto"/>
            <w:bottom w:val="none" w:sz="0" w:space="0" w:color="auto"/>
            <w:right w:val="none" w:sz="0" w:space="0" w:color="auto"/>
          </w:divBdr>
        </w:div>
      </w:divsChild>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2492269">
      <w:bodyDiv w:val="1"/>
      <w:marLeft w:val="0"/>
      <w:marRight w:val="0"/>
      <w:marTop w:val="0"/>
      <w:marBottom w:val="0"/>
      <w:divBdr>
        <w:top w:val="none" w:sz="0" w:space="0" w:color="auto"/>
        <w:left w:val="none" w:sz="0" w:space="0" w:color="auto"/>
        <w:bottom w:val="none" w:sz="0" w:space="0" w:color="auto"/>
        <w:right w:val="none" w:sz="0" w:space="0" w:color="auto"/>
      </w:divBdr>
      <w:divsChild>
        <w:div w:id="1641420980">
          <w:marLeft w:val="0"/>
          <w:marRight w:val="0"/>
          <w:marTop w:val="0"/>
          <w:marBottom w:val="0"/>
          <w:divBdr>
            <w:top w:val="none" w:sz="0" w:space="0" w:color="auto"/>
            <w:left w:val="none" w:sz="0" w:space="0" w:color="auto"/>
            <w:bottom w:val="none" w:sz="0" w:space="0" w:color="auto"/>
            <w:right w:val="none" w:sz="0" w:space="0" w:color="auto"/>
          </w:divBdr>
        </w:div>
      </w:divsChild>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01293330">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08643125">
      <w:bodyDiv w:val="1"/>
      <w:marLeft w:val="0"/>
      <w:marRight w:val="0"/>
      <w:marTop w:val="0"/>
      <w:marBottom w:val="0"/>
      <w:divBdr>
        <w:top w:val="none" w:sz="0" w:space="0" w:color="auto"/>
        <w:left w:val="none" w:sz="0" w:space="0" w:color="auto"/>
        <w:bottom w:val="none" w:sz="0" w:space="0" w:color="auto"/>
        <w:right w:val="none" w:sz="0" w:space="0" w:color="auto"/>
      </w:divBdr>
      <w:divsChild>
        <w:div w:id="824665083">
          <w:marLeft w:val="0"/>
          <w:marRight w:val="0"/>
          <w:marTop w:val="0"/>
          <w:marBottom w:val="0"/>
          <w:divBdr>
            <w:top w:val="none" w:sz="0" w:space="0" w:color="auto"/>
            <w:left w:val="none" w:sz="0" w:space="0" w:color="auto"/>
            <w:bottom w:val="none" w:sz="0" w:space="0" w:color="auto"/>
            <w:right w:val="none" w:sz="0" w:space="0" w:color="auto"/>
          </w:divBdr>
        </w:div>
      </w:divsChild>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412653837">
      <w:bodyDiv w:val="1"/>
      <w:marLeft w:val="0"/>
      <w:marRight w:val="0"/>
      <w:marTop w:val="0"/>
      <w:marBottom w:val="0"/>
      <w:divBdr>
        <w:top w:val="none" w:sz="0" w:space="0" w:color="auto"/>
        <w:left w:val="none" w:sz="0" w:space="0" w:color="auto"/>
        <w:bottom w:val="none" w:sz="0" w:space="0" w:color="auto"/>
        <w:right w:val="none" w:sz="0" w:space="0" w:color="auto"/>
      </w:divBdr>
      <w:divsChild>
        <w:div w:id="747847303">
          <w:marLeft w:val="0"/>
          <w:marRight w:val="0"/>
          <w:marTop w:val="0"/>
          <w:marBottom w:val="0"/>
          <w:divBdr>
            <w:top w:val="none" w:sz="0" w:space="0" w:color="auto"/>
            <w:left w:val="none" w:sz="0" w:space="0" w:color="auto"/>
            <w:bottom w:val="none" w:sz="0" w:space="0" w:color="auto"/>
            <w:right w:val="none" w:sz="0" w:space="0" w:color="auto"/>
          </w:divBdr>
        </w:div>
      </w:divsChild>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577514">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62863075">
      <w:bodyDiv w:val="1"/>
      <w:marLeft w:val="0"/>
      <w:marRight w:val="0"/>
      <w:marTop w:val="0"/>
      <w:marBottom w:val="0"/>
      <w:divBdr>
        <w:top w:val="none" w:sz="0" w:space="0" w:color="auto"/>
        <w:left w:val="none" w:sz="0" w:space="0" w:color="auto"/>
        <w:bottom w:val="none" w:sz="0" w:space="0" w:color="auto"/>
        <w:right w:val="none" w:sz="0" w:space="0" w:color="auto"/>
      </w:divBdr>
      <w:divsChild>
        <w:div w:id="261762324">
          <w:marLeft w:val="0"/>
          <w:marRight w:val="0"/>
          <w:marTop w:val="0"/>
          <w:marBottom w:val="0"/>
          <w:divBdr>
            <w:top w:val="none" w:sz="0" w:space="0" w:color="auto"/>
            <w:left w:val="none" w:sz="0" w:space="0" w:color="auto"/>
            <w:bottom w:val="none" w:sz="0" w:space="0" w:color="auto"/>
            <w:right w:val="none" w:sz="0" w:space="0" w:color="auto"/>
          </w:divBdr>
        </w:div>
      </w:divsChild>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1991712142">
      <w:bodyDiv w:val="1"/>
      <w:marLeft w:val="0"/>
      <w:marRight w:val="0"/>
      <w:marTop w:val="0"/>
      <w:marBottom w:val="0"/>
      <w:divBdr>
        <w:top w:val="none" w:sz="0" w:space="0" w:color="auto"/>
        <w:left w:val="none" w:sz="0" w:space="0" w:color="auto"/>
        <w:bottom w:val="none" w:sz="0" w:space="0" w:color="auto"/>
        <w:right w:val="none" w:sz="0" w:space="0" w:color="auto"/>
      </w:divBdr>
      <w:divsChild>
        <w:div w:id="709764435">
          <w:marLeft w:val="0"/>
          <w:marRight w:val="0"/>
          <w:marTop w:val="0"/>
          <w:marBottom w:val="0"/>
          <w:divBdr>
            <w:top w:val="none" w:sz="0" w:space="0" w:color="auto"/>
            <w:left w:val="none" w:sz="0" w:space="0" w:color="auto"/>
            <w:bottom w:val="none" w:sz="0" w:space="0" w:color="auto"/>
            <w:right w:val="none" w:sz="0" w:space="0" w:color="auto"/>
          </w:divBdr>
        </w:div>
      </w:divsChild>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868905f98049b99de902bd4ea1ee7fa4">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1c322340f5c74c0c60c1710c4f1811b1"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3.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4.xml><?xml version="1.0" encoding="utf-8"?>
<ds:datastoreItem xmlns:ds="http://schemas.openxmlformats.org/officeDocument/2006/customXml" ds:itemID="{C4E13A69-2178-4833-B99E-644A733BA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734</Words>
  <Characters>4631</Characters>
  <Application>Microsoft Office Word</Application>
  <DocSecurity>0</DocSecurity>
  <Lines>38</Lines>
  <Paragraphs>10</Paragraphs>
  <ScaleCrop>false</ScaleCrop>
  <Manager/>
  <Company>WMF AG</Company>
  <LinksUpToDate>false</LinksUpToDate>
  <CharactersWithSpaces>5355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3</cp:revision>
  <cp:lastPrinted>2024-07-02T07:55:00Z</cp:lastPrinted>
  <dcterms:created xsi:type="dcterms:W3CDTF">2026-02-02T10:39:00Z</dcterms:created>
  <dcterms:modified xsi:type="dcterms:W3CDTF">2026-02-02T10:39:00Z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