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414CC"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2F3E950E" w14:textId="77777777" w:rsidR="000C522E" w:rsidRDefault="000C522E" w:rsidP="00A3713D">
      <w:pPr>
        <w:spacing w:line="288" w:lineRule="auto"/>
        <w:rPr>
          <w:rFonts w:ascii="Helvetica" w:hAnsi="Helvetica"/>
          <w:sz w:val="20"/>
          <w:szCs w:val="20"/>
        </w:rPr>
      </w:pPr>
    </w:p>
    <w:p w14:paraId="0EE8F462" w14:textId="1883BA1B" w:rsidR="00A371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4E151D">
        <w:rPr>
          <w:rFonts w:ascii="Helvetica" w:hAnsi="Helvetica"/>
          <w:sz w:val="20"/>
          <w:szCs w:val="20"/>
        </w:rPr>
        <w:t>13</w:t>
      </w:r>
      <w:r w:rsidR="00CF1572">
        <w:rPr>
          <w:rFonts w:ascii="Helvetica" w:hAnsi="Helvetica"/>
          <w:sz w:val="20"/>
          <w:szCs w:val="20"/>
        </w:rPr>
        <w:t>. Dezember 2019</w:t>
      </w:r>
    </w:p>
    <w:p w14:paraId="19F41338" w14:textId="77777777" w:rsidR="0088755D" w:rsidRDefault="0088755D" w:rsidP="00A3713D">
      <w:pPr>
        <w:spacing w:line="288" w:lineRule="auto"/>
        <w:rPr>
          <w:rFonts w:ascii="Helvetica" w:hAnsi="Helvetica"/>
          <w:sz w:val="20"/>
          <w:szCs w:val="20"/>
        </w:rPr>
      </w:pPr>
    </w:p>
    <w:p w14:paraId="439206FD" w14:textId="642F738E" w:rsidR="0088755D" w:rsidRPr="0088755D" w:rsidRDefault="00CF095E" w:rsidP="00A3713D">
      <w:pPr>
        <w:spacing w:line="288" w:lineRule="auto"/>
        <w:rPr>
          <w:rFonts w:ascii="Helvetica" w:hAnsi="Helvetica"/>
          <w:iCs/>
          <w:sz w:val="20"/>
          <w:szCs w:val="20"/>
          <w:highlight w:val="yellow"/>
        </w:rPr>
      </w:pPr>
      <w:r>
        <w:rPr>
          <w:rFonts w:ascii="Helvetica" w:hAnsi="Helvetica"/>
          <w:sz w:val="20"/>
          <w:szCs w:val="20"/>
        </w:rPr>
        <w:t>I</w:t>
      </w:r>
      <w:r w:rsidR="00EA632F">
        <w:rPr>
          <w:rFonts w:ascii="Helvetica" w:hAnsi="Helvetica"/>
          <w:sz w:val="20"/>
          <w:szCs w:val="20"/>
        </w:rPr>
        <w:t>NTERGASTRA</w:t>
      </w:r>
      <w:r w:rsidR="0088755D">
        <w:rPr>
          <w:rFonts w:ascii="Helvetica" w:hAnsi="Helvetica"/>
          <w:sz w:val="20"/>
          <w:szCs w:val="20"/>
        </w:rPr>
        <w:t xml:space="preserve"> 20</w:t>
      </w:r>
      <w:r w:rsidR="00CF1572">
        <w:rPr>
          <w:rFonts w:ascii="Helvetica" w:hAnsi="Helvetica"/>
          <w:sz w:val="20"/>
          <w:szCs w:val="20"/>
        </w:rPr>
        <w:t>20</w:t>
      </w:r>
      <w:r w:rsidR="0088755D" w:rsidRPr="00440771">
        <w:rPr>
          <w:rFonts w:ascii="Helvetica" w:hAnsi="Helvetica"/>
          <w:sz w:val="20"/>
          <w:szCs w:val="20"/>
        </w:rPr>
        <w:t xml:space="preserve"> – </w:t>
      </w:r>
      <w:r w:rsidR="00CF1572">
        <w:rPr>
          <w:rFonts w:ascii="Helvetica" w:hAnsi="Helvetica"/>
          <w:sz w:val="20"/>
          <w:szCs w:val="20"/>
        </w:rPr>
        <w:t>15</w:t>
      </w:r>
      <w:r w:rsidR="0088755D">
        <w:rPr>
          <w:rFonts w:ascii="Helvetica" w:hAnsi="Helvetica"/>
          <w:sz w:val="20"/>
          <w:szCs w:val="20"/>
        </w:rPr>
        <w:t>.</w:t>
      </w:r>
      <w:r w:rsidR="0088755D" w:rsidRPr="00440771">
        <w:rPr>
          <w:rFonts w:ascii="Helvetica" w:hAnsi="Helvetica"/>
          <w:sz w:val="20"/>
          <w:szCs w:val="20"/>
        </w:rPr>
        <w:t xml:space="preserve"> bis </w:t>
      </w:r>
      <w:r>
        <w:rPr>
          <w:rFonts w:ascii="Helvetica" w:hAnsi="Helvetica"/>
          <w:sz w:val="20"/>
          <w:szCs w:val="20"/>
        </w:rPr>
        <w:t>1</w:t>
      </w:r>
      <w:r w:rsidR="00CF1572">
        <w:rPr>
          <w:rFonts w:ascii="Helvetica" w:hAnsi="Helvetica"/>
          <w:sz w:val="20"/>
          <w:szCs w:val="20"/>
        </w:rPr>
        <w:t>9</w:t>
      </w:r>
      <w:r w:rsidR="0088755D" w:rsidRPr="00440771">
        <w:rPr>
          <w:rFonts w:ascii="Helvetica" w:hAnsi="Helvetica"/>
          <w:sz w:val="20"/>
          <w:szCs w:val="20"/>
        </w:rPr>
        <w:t xml:space="preserve">. </w:t>
      </w:r>
      <w:r w:rsidR="00CF1572">
        <w:rPr>
          <w:rFonts w:ascii="Helvetica" w:hAnsi="Helvetica"/>
          <w:sz w:val="20"/>
          <w:szCs w:val="20"/>
        </w:rPr>
        <w:t>Februar</w:t>
      </w:r>
      <w:r w:rsidR="0088755D" w:rsidRPr="00440771">
        <w:rPr>
          <w:rFonts w:ascii="Helvetica" w:hAnsi="Helvetica"/>
          <w:sz w:val="20"/>
          <w:szCs w:val="20"/>
        </w:rPr>
        <w:t xml:space="preserve">, Messe </w:t>
      </w:r>
      <w:r w:rsidR="00CF1572">
        <w:rPr>
          <w:rFonts w:ascii="Helvetica" w:hAnsi="Helvetica"/>
          <w:sz w:val="20"/>
          <w:szCs w:val="20"/>
        </w:rPr>
        <w:t>Stuttgart</w:t>
      </w:r>
      <w:r w:rsidR="0088755D" w:rsidRPr="00440771">
        <w:rPr>
          <w:rFonts w:ascii="Helvetica" w:hAnsi="Helvetica"/>
          <w:sz w:val="20"/>
          <w:szCs w:val="20"/>
        </w:rPr>
        <w:t xml:space="preserve"> – </w:t>
      </w:r>
      <w:r w:rsidR="0088755D" w:rsidRPr="00256220">
        <w:rPr>
          <w:rFonts w:ascii="Helvetica" w:hAnsi="Helvetica"/>
          <w:iCs/>
          <w:sz w:val="20"/>
          <w:szCs w:val="20"/>
        </w:rPr>
        <w:t xml:space="preserve">Halle </w:t>
      </w:r>
      <w:r w:rsidR="00CF1572">
        <w:rPr>
          <w:rFonts w:ascii="Helvetica" w:hAnsi="Helvetica"/>
          <w:iCs/>
          <w:sz w:val="20"/>
          <w:szCs w:val="20"/>
        </w:rPr>
        <w:t>6A</w:t>
      </w:r>
      <w:r w:rsidR="0088755D" w:rsidRPr="00256220">
        <w:rPr>
          <w:rFonts w:ascii="Helvetica" w:hAnsi="Helvetica"/>
          <w:iCs/>
          <w:sz w:val="20"/>
          <w:szCs w:val="20"/>
        </w:rPr>
        <w:t>, Stand</w:t>
      </w:r>
      <w:r>
        <w:rPr>
          <w:rFonts w:ascii="Helvetica" w:hAnsi="Helvetica"/>
          <w:iCs/>
          <w:sz w:val="20"/>
          <w:szCs w:val="20"/>
        </w:rPr>
        <w:t xml:space="preserve"> </w:t>
      </w:r>
      <w:r w:rsidR="00CF1572">
        <w:rPr>
          <w:rFonts w:ascii="Helvetica" w:hAnsi="Helvetica"/>
          <w:iCs/>
          <w:sz w:val="20"/>
          <w:szCs w:val="20"/>
        </w:rPr>
        <w:t>58.3</w:t>
      </w:r>
    </w:p>
    <w:p w14:paraId="5422E1DD" w14:textId="77777777" w:rsidR="00A3713D" w:rsidRDefault="00A3713D" w:rsidP="00A3713D">
      <w:pPr>
        <w:spacing w:line="288" w:lineRule="auto"/>
        <w:rPr>
          <w:rFonts w:ascii="Helvetica" w:hAnsi="Helvetica"/>
          <w:sz w:val="20"/>
          <w:szCs w:val="20"/>
        </w:rPr>
      </w:pPr>
    </w:p>
    <w:p w14:paraId="593FBFD6" w14:textId="31F5DDBF" w:rsidR="00A3713D" w:rsidRPr="007D03F3" w:rsidRDefault="00C405F8" w:rsidP="00A3713D">
      <w:pPr>
        <w:spacing w:line="288" w:lineRule="auto"/>
        <w:ind w:right="-283"/>
        <w:rPr>
          <w:rFonts w:ascii="Helvetica" w:hAnsi="Helvetica"/>
          <w:b/>
          <w:sz w:val="28"/>
          <w:szCs w:val="28"/>
        </w:rPr>
      </w:pPr>
      <w:r>
        <w:rPr>
          <w:rFonts w:ascii="Helvetica" w:hAnsi="Helvetica"/>
          <w:b/>
          <w:sz w:val="28"/>
          <w:szCs w:val="28"/>
        </w:rPr>
        <w:t>Erlebniswelt „Gedeckter Tisch“</w:t>
      </w:r>
    </w:p>
    <w:p w14:paraId="7DAF6BCD" w14:textId="5548C084" w:rsidR="00A3713D" w:rsidRPr="00200417" w:rsidRDefault="007D03F3" w:rsidP="00A3713D">
      <w:pPr>
        <w:spacing w:line="288" w:lineRule="auto"/>
        <w:rPr>
          <w:rFonts w:ascii="Helvetica" w:hAnsi="Helvetica"/>
          <w:sz w:val="20"/>
          <w:szCs w:val="20"/>
        </w:rPr>
      </w:pPr>
      <w:r>
        <w:rPr>
          <w:rFonts w:ascii="Helvetica" w:hAnsi="Helvetica"/>
          <w:sz w:val="20"/>
          <w:szCs w:val="20"/>
        </w:rPr>
        <w:t xml:space="preserve">HEPP präsentiert </w:t>
      </w:r>
      <w:r w:rsidR="003527C7">
        <w:rPr>
          <w:rFonts w:ascii="Helvetica" w:hAnsi="Helvetica"/>
          <w:sz w:val="20"/>
          <w:szCs w:val="20"/>
        </w:rPr>
        <w:t xml:space="preserve">auf der Intergastra </w:t>
      </w:r>
      <w:r>
        <w:rPr>
          <w:rFonts w:ascii="Helvetica" w:hAnsi="Helvetica"/>
          <w:sz w:val="20"/>
          <w:szCs w:val="20"/>
        </w:rPr>
        <w:t>Highlights aus dem Tabletop-Bereich</w:t>
      </w:r>
    </w:p>
    <w:p w14:paraId="4DC7895D" w14:textId="77777777" w:rsidR="00A3713D" w:rsidRPr="00200417" w:rsidRDefault="00A3713D" w:rsidP="00A3713D">
      <w:pPr>
        <w:spacing w:line="288" w:lineRule="auto"/>
        <w:rPr>
          <w:rFonts w:ascii="Helvetica" w:hAnsi="Helvetica"/>
          <w:sz w:val="20"/>
          <w:szCs w:val="20"/>
          <w:u w:val="single"/>
        </w:rPr>
      </w:pPr>
    </w:p>
    <w:p w14:paraId="39E1397C" w14:textId="1EC9FC96" w:rsidR="00FC16B1" w:rsidRDefault="00A641EB" w:rsidP="008F52A2">
      <w:pPr>
        <w:tabs>
          <w:tab w:val="left" w:pos="5954"/>
        </w:tabs>
        <w:spacing w:line="288" w:lineRule="auto"/>
        <w:rPr>
          <w:rFonts w:ascii="Helvetica" w:hAnsi="Helvetica"/>
          <w:b/>
          <w:sz w:val="20"/>
          <w:szCs w:val="20"/>
        </w:rPr>
      </w:pPr>
      <w:r>
        <w:rPr>
          <w:rFonts w:ascii="Helvetica" w:hAnsi="Helvetica"/>
          <w:b/>
          <w:sz w:val="20"/>
          <w:szCs w:val="20"/>
        </w:rPr>
        <w:t>Auf</w:t>
      </w:r>
      <w:r w:rsidR="0068447E">
        <w:rPr>
          <w:rFonts w:ascii="Helvetica" w:hAnsi="Helvetica"/>
          <w:b/>
          <w:sz w:val="20"/>
          <w:szCs w:val="20"/>
        </w:rPr>
        <w:t xml:space="preserve"> der</w:t>
      </w:r>
      <w:r w:rsidR="003E1A4D">
        <w:rPr>
          <w:rFonts w:ascii="Helvetica" w:hAnsi="Helvetica"/>
          <w:b/>
          <w:sz w:val="20"/>
          <w:szCs w:val="20"/>
        </w:rPr>
        <w:t xml:space="preserve"> kommenden</w:t>
      </w:r>
      <w:r w:rsidR="0068447E">
        <w:rPr>
          <w:rFonts w:ascii="Helvetica" w:hAnsi="Helvetica"/>
          <w:b/>
          <w:sz w:val="20"/>
          <w:szCs w:val="20"/>
        </w:rPr>
        <w:t xml:space="preserve"> </w:t>
      </w:r>
      <w:r w:rsidR="000C216F">
        <w:rPr>
          <w:rFonts w:ascii="Helvetica" w:hAnsi="Helvetica"/>
          <w:b/>
          <w:sz w:val="20"/>
          <w:szCs w:val="20"/>
        </w:rPr>
        <w:t>Frühjahrsmesse</w:t>
      </w:r>
      <w:r>
        <w:rPr>
          <w:rFonts w:ascii="Helvetica" w:hAnsi="Helvetica"/>
          <w:b/>
          <w:sz w:val="20"/>
          <w:szCs w:val="20"/>
        </w:rPr>
        <w:t xml:space="preserve"> in Stuttgart</w:t>
      </w:r>
      <w:r w:rsidR="0068447E">
        <w:rPr>
          <w:rFonts w:ascii="Helvetica" w:hAnsi="Helvetica"/>
          <w:b/>
          <w:sz w:val="20"/>
          <w:szCs w:val="20"/>
        </w:rPr>
        <w:t xml:space="preserve"> </w:t>
      </w:r>
      <w:r w:rsidR="008E3EFC">
        <w:rPr>
          <w:rFonts w:ascii="Helvetica" w:hAnsi="Helvetica"/>
          <w:b/>
          <w:sz w:val="20"/>
          <w:szCs w:val="20"/>
        </w:rPr>
        <w:t xml:space="preserve">präsentiert der Premiumhersteller HEPP </w:t>
      </w:r>
      <w:r w:rsidR="00C405F8">
        <w:rPr>
          <w:rFonts w:ascii="Helvetica" w:hAnsi="Helvetica"/>
          <w:b/>
          <w:sz w:val="20"/>
          <w:szCs w:val="20"/>
        </w:rPr>
        <w:t>neue Welten rund um den „Gedeckten Tisch“</w:t>
      </w:r>
      <w:r>
        <w:rPr>
          <w:rFonts w:ascii="Helvetica" w:hAnsi="Helvetica"/>
          <w:b/>
          <w:sz w:val="20"/>
          <w:szCs w:val="20"/>
        </w:rPr>
        <w:t xml:space="preserve">. </w:t>
      </w:r>
      <w:r w:rsidR="008E3EFC">
        <w:rPr>
          <w:rFonts w:ascii="Helvetica" w:hAnsi="Helvetica"/>
          <w:b/>
          <w:sz w:val="20"/>
          <w:szCs w:val="20"/>
        </w:rPr>
        <w:t xml:space="preserve">Ob klassisches Fine Dining, </w:t>
      </w:r>
      <w:r w:rsidR="00285F25">
        <w:rPr>
          <w:rFonts w:ascii="Helvetica" w:hAnsi="Helvetica"/>
          <w:b/>
          <w:sz w:val="20"/>
          <w:szCs w:val="20"/>
        </w:rPr>
        <w:t>flexible</w:t>
      </w:r>
      <w:r w:rsidR="008E3EFC">
        <w:rPr>
          <w:rFonts w:ascii="Helvetica" w:hAnsi="Helvetica"/>
          <w:b/>
          <w:sz w:val="20"/>
          <w:szCs w:val="20"/>
        </w:rPr>
        <w:t xml:space="preserve"> Mittagstisch-Konzepte oder m</w:t>
      </w:r>
      <w:r w:rsidR="00285F25">
        <w:rPr>
          <w:rFonts w:ascii="Helvetica" w:hAnsi="Helvetica"/>
          <w:b/>
          <w:sz w:val="20"/>
          <w:szCs w:val="20"/>
        </w:rPr>
        <w:t>odernes</w:t>
      </w:r>
      <w:r w:rsidR="008E3EFC">
        <w:rPr>
          <w:rFonts w:ascii="Helvetica" w:hAnsi="Helvetica"/>
          <w:b/>
          <w:sz w:val="20"/>
          <w:szCs w:val="20"/>
        </w:rPr>
        <w:t xml:space="preserve"> </w:t>
      </w:r>
      <w:r w:rsidR="000C216F">
        <w:rPr>
          <w:rFonts w:ascii="Helvetica" w:hAnsi="Helvetica"/>
          <w:b/>
          <w:sz w:val="20"/>
          <w:szCs w:val="20"/>
        </w:rPr>
        <w:t>I</w:t>
      </w:r>
      <w:r w:rsidR="008E3EFC">
        <w:rPr>
          <w:rFonts w:ascii="Helvetica" w:hAnsi="Helvetica"/>
          <w:b/>
          <w:sz w:val="20"/>
          <w:szCs w:val="20"/>
        </w:rPr>
        <w:t xml:space="preserve">ndustrial Design – die Tiefe und Stringenz der Kollektionen geben Raum für einzigartige Vielfalt. </w:t>
      </w:r>
      <w:r w:rsidR="00C405F8">
        <w:rPr>
          <w:rFonts w:ascii="Helvetica" w:hAnsi="Helvetica"/>
          <w:b/>
          <w:sz w:val="20"/>
          <w:szCs w:val="20"/>
        </w:rPr>
        <w:t xml:space="preserve">Im Vordergrund stehen </w:t>
      </w:r>
      <w:r w:rsidR="008E3EFC">
        <w:rPr>
          <w:rFonts w:ascii="Helvetica" w:hAnsi="Helvetica"/>
          <w:b/>
          <w:sz w:val="20"/>
          <w:szCs w:val="20"/>
        </w:rPr>
        <w:t>unter anderem die</w:t>
      </w:r>
      <w:r w:rsidR="00C405F8">
        <w:rPr>
          <w:rFonts w:ascii="Helvetica" w:hAnsi="Helvetica"/>
          <w:b/>
          <w:sz w:val="20"/>
          <w:szCs w:val="20"/>
        </w:rPr>
        <w:t xml:space="preserve"> </w:t>
      </w:r>
      <w:r w:rsidR="002948D2">
        <w:rPr>
          <w:rFonts w:ascii="Helvetica" w:hAnsi="Helvetica"/>
          <w:b/>
          <w:sz w:val="20"/>
          <w:szCs w:val="20"/>
        </w:rPr>
        <w:t xml:space="preserve">umfangreichen </w:t>
      </w:r>
      <w:r w:rsidR="00D525B9">
        <w:rPr>
          <w:rFonts w:ascii="Helvetica" w:hAnsi="Helvetica"/>
          <w:b/>
          <w:sz w:val="20"/>
          <w:szCs w:val="20"/>
        </w:rPr>
        <w:t xml:space="preserve">Kombinationsmöglichkeiten </w:t>
      </w:r>
      <w:r w:rsidR="00FE6EC0">
        <w:rPr>
          <w:rFonts w:ascii="Helvetica" w:hAnsi="Helvetica"/>
          <w:b/>
          <w:sz w:val="20"/>
          <w:szCs w:val="20"/>
        </w:rPr>
        <w:t xml:space="preserve">von Materialien, </w:t>
      </w:r>
      <w:r w:rsidR="00531D12">
        <w:rPr>
          <w:rFonts w:ascii="Helvetica" w:hAnsi="Helvetica"/>
          <w:b/>
          <w:sz w:val="20"/>
          <w:szCs w:val="20"/>
        </w:rPr>
        <w:t>Formen</w:t>
      </w:r>
      <w:r w:rsidR="008E3EFC">
        <w:rPr>
          <w:rFonts w:ascii="Helvetica" w:hAnsi="Helvetica"/>
          <w:b/>
          <w:sz w:val="20"/>
          <w:szCs w:val="20"/>
        </w:rPr>
        <w:t xml:space="preserve">, </w:t>
      </w:r>
      <w:r w:rsidR="00BB3F3C">
        <w:rPr>
          <w:rFonts w:ascii="Helvetica" w:hAnsi="Helvetica"/>
          <w:b/>
          <w:sz w:val="20"/>
          <w:szCs w:val="20"/>
        </w:rPr>
        <w:t>Farben</w:t>
      </w:r>
      <w:r w:rsidR="000B0870">
        <w:rPr>
          <w:rFonts w:ascii="Helvetica" w:hAnsi="Helvetica"/>
          <w:b/>
          <w:sz w:val="20"/>
          <w:szCs w:val="20"/>
        </w:rPr>
        <w:t xml:space="preserve"> </w:t>
      </w:r>
      <w:r w:rsidR="000C216F">
        <w:rPr>
          <w:rFonts w:ascii="Helvetica" w:hAnsi="Helvetica"/>
          <w:b/>
          <w:sz w:val="20"/>
          <w:szCs w:val="20"/>
        </w:rPr>
        <w:t xml:space="preserve">und </w:t>
      </w:r>
      <w:r w:rsidR="008E3EFC">
        <w:rPr>
          <w:rFonts w:ascii="Helvetica" w:hAnsi="Helvetica"/>
          <w:b/>
          <w:sz w:val="20"/>
          <w:szCs w:val="20"/>
        </w:rPr>
        <w:t>Kollektionsteilen</w:t>
      </w:r>
      <w:r w:rsidR="00764F3C">
        <w:rPr>
          <w:rFonts w:ascii="Helvetica" w:hAnsi="Helvetica"/>
          <w:b/>
          <w:sz w:val="20"/>
          <w:szCs w:val="20"/>
        </w:rPr>
        <w:t>,</w:t>
      </w:r>
      <w:r w:rsidR="008E3EFC">
        <w:rPr>
          <w:rFonts w:ascii="Helvetica" w:hAnsi="Helvetica"/>
          <w:b/>
          <w:sz w:val="20"/>
          <w:szCs w:val="20"/>
        </w:rPr>
        <w:t xml:space="preserve"> wie sie die jüngste</w:t>
      </w:r>
      <w:r w:rsidR="0015706B">
        <w:rPr>
          <w:rFonts w:ascii="Helvetica" w:hAnsi="Helvetica"/>
          <w:b/>
          <w:sz w:val="20"/>
          <w:szCs w:val="20"/>
        </w:rPr>
        <w:t xml:space="preserve"> </w:t>
      </w:r>
      <w:proofErr w:type="spellStart"/>
      <w:r w:rsidR="00A45397">
        <w:rPr>
          <w:rFonts w:ascii="Helvetica" w:hAnsi="Helvetica"/>
          <w:b/>
          <w:sz w:val="20"/>
          <w:szCs w:val="20"/>
        </w:rPr>
        <w:t>Tabletop</w:t>
      </w:r>
      <w:proofErr w:type="spellEnd"/>
      <w:r w:rsidR="00A45397">
        <w:rPr>
          <w:rFonts w:ascii="Helvetica" w:hAnsi="Helvetica"/>
          <w:b/>
          <w:sz w:val="20"/>
          <w:szCs w:val="20"/>
        </w:rPr>
        <w:t>-</w:t>
      </w:r>
      <w:r w:rsidR="0015706B">
        <w:rPr>
          <w:rFonts w:ascii="Helvetica" w:hAnsi="Helvetica"/>
          <w:b/>
          <w:sz w:val="20"/>
          <w:szCs w:val="20"/>
        </w:rPr>
        <w:t>Serie</w:t>
      </w:r>
      <w:r w:rsidR="008E3EFC">
        <w:rPr>
          <w:rFonts w:ascii="Helvetica" w:hAnsi="Helvetica"/>
          <w:b/>
          <w:sz w:val="20"/>
          <w:szCs w:val="20"/>
        </w:rPr>
        <w:t xml:space="preserve"> HEPP ELEMENTS </w:t>
      </w:r>
      <w:r w:rsidR="0015706B">
        <w:rPr>
          <w:rFonts w:ascii="Helvetica" w:hAnsi="Helvetica"/>
          <w:b/>
          <w:sz w:val="20"/>
          <w:szCs w:val="20"/>
        </w:rPr>
        <w:t>bietet</w:t>
      </w:r>
      <w:r w:rsidR="008E3EFC">
        <w:rPr>
          <w:rFonts w:ascii="Helvetica" w:hAnsi="Helvetica"/>
          <w:b/>
          <w:sz w:val="20"/>
          <w:szCs w:val="20"/>
        </w:rPr>
        <w:t xml:space="preserve">. </w:t>
      </w:r>
      <w:r w:rsidR="00285F25">
        <w:rPr>
          <w:rFonts w:ascii="Helvetica" w:hAnsi="Helvetica"/>
          <w:b/>
          <w:sz w:val="20"/>
          <w:szCs w:val="20"/>
        </w:rPr>
        <w:t xml:space="preserve">Hinzu kommt </w:t>
      </w:r>
      <w:r w:rsidR="004E7A81">
        <w:rPr>
          <w:rFonts w:ascii="Helvetica" w:hAnsi="Helvetica"/>
          <w:b/>
          <w:sz w:val="20"/>
          <w:szCs w:val="20"/>
        </w:rPr>
        <w:t>das breite Sortiment an Bestecklinien</w:t>
      </w:r>
      <w:r w:rsidR="00285F25">
        <w:rPr>
          <w:rFonts w:ascii="Helvetica" w:hAnsi="Helvetica"/>
          <w:b/>
          <w:sz w:val="20"/>
          <w:szCs w:val="20"/>
        </w:rPr>
        <w:t xml:space="preserve">, das durch den Einsatz verschiedener Methoden zur Oberflächenveredelung eine </w:t>
      </w:r>
      <w:r w:rsidR="008D3FD5">
        <w:rPr>
          <w:rFonts w:ascii="Helvetica" w:hAnsi="Helvetica"/>
          <w:b/>
          <w:sz w:val="20"/>
          <w:szCs w:val="20"/>
        </w:rPr>
        <w:t>erstaunliche</w:t>
      </w:r>
      <w:r w:rsidR="007E303C">
        <w:rPr>
          <w:rFonts w:ascii="Helvetica" w:hAnsi="Helvetica"/>
          <w:b/>
          <w:sz w:val="20"/>
          <w:szCs w:val="20"/>
        </w:rPr>
        <w:t xml:space="preserve"> Wandlungsfähigkeit</w:t>
      </w:r>
      <w:r w:rsidR="00285F25">
        <w:rPr>
          <w:rFonts w:ascii="Helvetica" w:hAnsi="Helvetica"/>
          <w:b/>
          <w:sz w:val="20"/>
          <w:szCs w:val="20"/>
        </w:rPr>
        <w:t xml:space="preserve"> zeigt</w:t>
      </w:r>
      <w:r w:rsidR="007E303C">
        <w:rPr>
          <w:rFonts w:ascii="Helvetica" w:hAnsi="Helvetica"/>
          <w:b/>
          <w:sz w:val="20"/>
          <w:szCs w:val="20"/>
        </w:rPr>
        <w:t xml:space="preserve">. </w:t>
      </w:r>
      <w:r w:rsidR="002948D2">
        <w:rPr>
          <w:rFonts w:ascii="Helvetica" w:hAnsi="Helvetica"/>
          <w:b/>
          <w:sz w:val="20"/>
          <w:szCs w:val="20"/>
        </w:rPr>
        <w:t>Denn o</w:t>
      </w:r>
      <w:r w:rsidR="007E303C">
        <w:rPr>
          <w:rFonts w:ascii="Helvetica" w:hAnsi="Helvetica"/>
          <w:b/>
          <w:sz w:val="20"/>
          <w:szCs w:val="20"/>
        </w:rPr>
        <w:t>b Stone-</w:t>
      </w:r>
      <w:proofErr w:type="spellStart"/>
      <w:r w:rsidR="007E303C">
        <w:rPr>
          <w:rFonts w:ascii="Helvetica" w:hAnsi="Helvetica"/>
          <w:b/>
          <w:sz w:val="20"/>
          <w:szCs w:val="20"/>
        </w:rPr>
        <w:t>Washing</w:t>
      </w:r>
      <w:proofErr w:type="spellEnd"/>
      <w:r w:rsidR="007E303C">
        <w:rPr>
          <w:rFonts w:ascii="Helvetica" w:hAnsi="Helvetica"/>
          <w:b/>
          <w:sz w:val="20"/>
          <w:szCs w:val="20"/>
        </w:rPr>
        <w:t>, Glasperlenstrahlen oder PVD-Beschichtung: Klassische Stilelemente werden auf diese Weise betont</w:t>
      </w:r>
      <w:r w:rsidR="00FC16B1">
        <w:rPr>
          <w:rFonts w:ascii="Helvetica" w:hAnsi="Helvetica"/>
          <w:b/>
          <w:sz w:val="20"/>
          <w:szCs w:val="20"/>
        </w:rPr>
        <w:t xml:space="preserve"> oder </w:t>
      </w:r>
      <w:r w:rsidR="007E303C">
        <w:rPr>
          <w:rFonts w:ascii="Helvetica" w:hAnsi="Helvetica"/>
          <w:b/>
          <w:sz w:val="20"/>
          <w:szCs w:val="20"/>
        </w:rPr>
        <w:t>moderne Akzente durch attraktive Farbgebung unterstrichen</w:t>
      </w:r>
      <w:r w:rsidR="00FC16B1">
        <w:rPr>
          <w:rFonts w:ascii="Helvetica" w:hAnsi="Helvetica"/>
          <w:b/>
          <w:sz w:val="20"/>
          <w:szCs w:val="20"/>
        </w:rPr>
        <w:t xml:space="preserve">. Daraus ergeben sich </w:t>
      </w:r>
      <w:r w:rsidR="002948D2">
        <w:rPr>
          <w:rFonts w:ascii="Helvetica" w:hAnsi="Helvetica"/>
          <w:b/>
          <w:sz w:val="20"/>
          <w:szCs w:val="20"/>
        </w:rPr>
        <w:t xml:space="preserve">immer wieder </w:t>
      </w:r>
      <w:r w:rsidR="00FC16B1">
        <w:rPr>
          <w:rFonts w:ascii="Helvetica" w:hAnsi="Helvetica"/>
          <w:b/>
          <w:sz w:val="20"/>
          <w:szCs w:val="20"/>
        </w:rPr>
        <w:t xml:space="preserve">spannende Kompositionen für </w:t>
      </w:r>
      <w:r w:rsidR="002948D2">
        <w:rPr>
          <w:rFonts w:ascii="Helvetica" w:hAnsi="Helvetica"/>
          <w:b/>
          <w:sz w:val="20"/>
          <w:szCs w:val="20"/>
        </w:rPr>
        <w:t>jedes Ambiente.</w:t>
      </w:r>
    </w:p>
    <w:p w14:paraId="09B75486" w14:textId="36F8970D" w:rsidR="007E303C" w:rsidRDefault="007E303C" w:rsidP="008F52A2">
      <w:pPr>
        <w:tabs>
          <w:tab w:val="left" w:pos="5954"/>
        </w:tabs>
        <w:spacing w:line="288" w:lineRule="auto"/>
        <w:rPr>
          <w:rFonts w:ascii="Helvetica" w:hAnsi="Helvetica"/>
          <w:b/>
          <w:sz w:val="20"/>
          <w:szCs w:val="20"/>
        </w:rPr>
      </w:pPr>
    </w:p>
    <w:p w14:paraId="2F87EF2B" w14:textId="77777777" w:rsidR="002E43AE" w:rsidRDefault="002948D2" w:rsidP="00B02788">
      <w:pPr>
        <w:spacing w:line="288" w:lineRule="auto"/>
        <w:rPr>
          <w:rFonts w:ascii="Helvetica" w:hAnsi="Helvetica"/>
          <w:bCs/>
          <w:sz w:val="20"/>
          <w:szCs w:val="20"/>
        </w:rPr>
      </w:pPr>
      <w:r>
        <w:rPr>
          <w:rFonts w:ascii="Helvetica" w:hAnsi="Helvetica"/>
          <w:bCs/>
          <w:sz w:val="20"/>
          <w:szCs w:val="20"/>
        </w:rPr>
        <w:t xml:space="preserve">Insbesondere </w:t>
      </w:r>
      <w:r w:rsidR="00285F25">
        <w:rPr>
          <w:rFonts w:ascii="Helvetica" w:hAnsi="Helvetica"/>
          <w:bCs/>
          <w:sz w:val="20"/>
          <w:szCs w:val="20"/>
        </w:rPr>
        <w:t xml:space="preserve">die </w:t>
      </w:r>
      <w:r>
        <w:rPr>
          <w:rFonts w:ascii="Helvetica" w:hAnsi="Helvetica"/>
          <w:bCs/>
          <w:sz w:val="20"/>
          <w:szCs w:val="20"/>
        </w:rPr>
        <w:t xml:space="preserve">Geradlinigkeit </w:t>
      </w:r>
      <w:r w:rsidR="00741D08">
        <w:rPr>
          <w:rFonts w:ascii="Helvetica" w:hAnsi="Helvetica"/>
          <w:bCs/>
          <w:sz w:val="20"/>
          <w:szCs w:val="20"/>
        </w:rPr>
        <w:t>und Mod</w:t>
      </w:r>
      <w:r w:rsidR="00EC2DDD">
        <w:rPr>
          <w:rFonts w:ascii="Helvetica" w:hAnsi="Helvetica"/>
          <w:bCs/>
          <w:sz w:val="20"/>
          <w:szCs w:val="20"/>
        </w:rPr>
        <w:t>ular</w:t>
      </w:r>
      <w:r w:rsidR="00741D08">
        <w:rPr>
          <w:rFonts w:ascii="Helvetica" w:hAnsi="Helvetica"/>
          <w:bCs/>
          <w:sz w:val="20"/>
          <w:szCs w:val="20"/>
        </w:rPr>
        <w:t xml:space="preserve">ität </w:t>
      </w:r>
      <w:r>
        <w:rPr>
          <w:rFonts w:ascii="Helvetica" w:hAnsi="Helvetica"/>
          <w:bCs/>
          <w:sz w:val="20"/>
          <w:szCs w:val="20"/>
        </w:rPr>
        <w:t>der HEPP-Kollektionen</w:t>
      </w:r>
      <w:r w:rsidR="00285F25">
        <w:rPr>
          <w:rFonts w:ascii="Helvetica" w:hAnsi="Helvetica"/>
          <w:bCs/>
          <w:sz w:val="20"/>
          <w:szCs w:val="20"/>
        </w:rPr>
        <w:t xml:space="preserve"> e</w:t>
      </w:r>
      <w:r>
        <w:rPr>
          <w:rFonts w:ascii="Helvetica" w:hAnsi="Helvetica"/>
          <w:bCs/>
          <w:sz w:val="20"/>
          <w:szCs w:val="20"/>
        </w:rPr>
        <w:t>r</w:t>
      </w:r>
      <w:r w:rsidR="00285F25">
        <w:rPr>
          <w:rFonts w:ascii="Helvetica" w:hAnsi="Helvetica"/>
          <w:bCs/>
          <w:sz w:val="20"/>
          <w:szCs w:val="20"/>
        </w:rPr>
        <w:t xml:space="preserve">öffnen </w:t>
      </w:r>
      <w:r w:rsidR="00285F25" w:rsidRPr="00D20F05">
        <w:rPr>
          <w:rFonts w:ascii="Helvetica" w:hAnsi="Helvetica"/>
          <w:bCs/>
          <w:sz w:val="20"/>
          <w:szCs w:val="20"/>
        </w:rPr>
        <w:t xml:space="preserve">attraktive Freiräume </w:t>
      </w:r>
      <w:r w:rsidR="008D3FD5" w:rsidRPr="00D20F05">
        <w:rPr>
          <w:rFonts w:ascii="Helvetica" w:hAnsi="Helvetica"/>
          <w:bCs/>
          <w:sz w:val="20"/>
          <w:szCs w:val="20"/>
        </w:rPr>
        <w:t xml:space="preserve">in der Gestaltung von Tisch und Buffet </w:t>
      </w:r>
      <w:r w:rsidR="00BD488C" w:rsidRPr="00D20F05">
        <w:rPr>
          <w:rFonts w:ascii="Helvetica" w:hAnsi="Helvetica"/>
          <w:bCs/>
          <w:sz w:val="20"/>
          <w:szCs w:val="20"/>
        </w:rPr>
        <w:t>– vom Frühstück über d</w:t>
      </w:r>
      <w:r w:rsidR="008D3FD5" w:rsidRPr="00D20F05">
        <w:rPr>
          <w:rFonts w:ascii="Helvetica" w:hAnsi="Helvetica"/>
          <w:bCs/>
          <w:sz w:val="20"/>
          <w:szCs w:val="20"/>
        </w:rPr>
        <w:t>as</w:t>
      </w:r>
      <w:r w:rsidR="00BD488C" w:rsidRPr="00D20F05">
        <w:rPr>
          <w:rFonts w:ascii="Helvetica" w:hAnsi="Helvetica"/>
          <w:bCs/>
          <w:sz w:val="20"/>
          <w:szCs w:val="20"/>
        </w:rPr>
        <w:t xml:space="preserve"> Mittags</w:t>
      </w:r>
      <w:r w:rsidR="008D3FD5" w:rsidRPr="00D20F05">
        <w:rPr>
          <w:rFonts w:ascii="Helvetica" w:hAnsi="Helvetica"/>
          <w:bCs/>
          <w:sz w:val="20"/>
          <w:szCs w:val="20"/>
        </w:rPr>
        <w:t>menü</w:t>
      </w:r>
      <w:r w:rsidR="00BD488C" w:rsidRPr="00D20F05">
        <w:rPr>
          <w:rFonts w:ascii="Helvetica" w:hAnsi="Helvetica"/>
          <w:bCs/>
          <w:sz w:val="20"/>
          <w:szCs w:val="20"/>
        </w:rPr>
        <w:t xml:space="preserve"> bis zu</w:t>
      </w:r>
      <w:r w:rsidR="000C216F" w:rsidRPr="00D20F05">
        <w:rPr>
          <w:rFonts w:ascii="Helvetica" w:hAnsi="Helvetica"/>
          <w:bCs/>
          <w:sz w:val="20"/>
          <w:szCs w:val="20"/>
        </w:rPr>
        <w:t xml:space="preserve"> à la Carte, Buffet oder </w:t>
      </w:r>
      <w:r w:rsidR="00BD488C" w:rsidRPr="00D20F05">
        <w:rPr>
          <w:rFonts w:ascii="Helvetica" w:hAnsi="Helvetica"/>
          <w:bCs/>
          <w:sz w:val="20"/>
          <w:szCs w:val="20"/>
        </w:rPr>
        <w:t>mehrgängige</w:t>
      </w:r>
      <w:r w:rsidR="000C216F" w:rsidRPr="00D20F05">
        <w:rPr>
          <w:rFonts w:ascii="Helvetica" w:hAnsi="Helvetica"/>
          <w:bCs/>
          <w:sz w:val="20"/>
          <w:szCs w:val="20"/>
        </w:rPr>
        <w:t>m</w:t>
      </w:r>
      <w:r w:rsidR="00BD488C" w:rsidRPr="00D20F05">
        <w:rPr>
          <w:rFonts w:ascii="Helvetica" w:hAnsi="Helvetica"/>
          <w:bCs/>
          <w:sz w:val="20"/>
          <w:szCs w:val="20"/>
        </w:rPr>
        <w:t xml:space="preserve"> Bankett. Dabei </w:t>
      </w:r>
      <w:r w:rsidR="00741D08" w:rsidRPr="00D20F05">
        <w:rPr>
          <w:rFonts w:ascii="Helvetica" w:hAnsi="Helvetica"/>
          <w:bCs/>
          <w:sz w:val="20"/>
          <w:szCs w:val="20"/>
        </w:rPr>
        <w:t xml:space="preserve">begeistern die Kollektionen </w:t>
      </w:r>
      <w:r w:rsidR="003D5F08" w:rsidRPr="00D20F05">
        <w:rPr>
          <w:rFonts w:ascii="Helvetica" w:hAnsi="Helvetica"/>
          <w:bCs/>
          <w:sz w:val="20"/>
          <w:szCs w:val="20"/>
        </w:rPr>
        <w:t>mit einer</w:t>
      </w:r>
      <w:r w:rsidR="00E46641" w:rsidRPr="00D20F05">
        <w:rPr>
          <w:rFonts w:ascii="Helvetica" w:hAnsi="Helvetica"/>
          <w:bCs/>
          <w:sz w:val="20"/>
          <w:szCs w:val="20"/>
        </w:rPr>
        <w:t xml:space="preserve"> </w:t>
      </w:r>
      <w:r w:rsidR="00BD488C" w:rsidRPr="00D20F05">
        <w:rPr>
          <w:rFonts w:ascii="Helvetica" w:hAnsi="Helvetica"/>
          <w:bCs/>
          <w:sz w:val="20"/>
          <w:szCs w:val="20"/>
        </w:rPr>
        <w:t>effektvolle</w:t>
      </w:r>
      <w:r w:rsidR="003D5F08" w:rsidRPr="00D20F05">
        <w:rPr>
          <w:rFonts w:ascii="Helvetica" w:hAnsi="Helvetica"/>
          <w:bCs/>
          <w:sz w:val="20"/>
          <w:szCs w:val="20"/>
        </w:rPr>
        <w:t>n</w:t>
      </w:r>
      <w:r w:rsidR="00BD488C" w:rsidRPr="00D20F05">
        <w:rPr>
          <w:rFonts w:ascii="Helvetica" w:hAnsi="Helvetica"/>
          <w:bCs/>
          <w:sz w:val="20"/>
          <w:szCs w:val="20"/>
        </w:rPr>
        <w:t xml:space="preserve"> Liaison verschiedener Materialien </w:t>
      </w:r>
      <w:r w:rsidR="00741D08" w:rsidRPr="00D20F05">
        <w:rPr>
          <w:rFonts w:ascii="Helvetica" w:hAnsi="Helvetica"/>
          <w:bCs/>
          <w:sz w:val="20"/>
          <w:szCs w:val="20"/>
        </w:rPr>
        <w:t>wie</w:t>
      </w:r>
      <w:r w:rsidR="00BD488C" w:rsidRPr="00D20F05">
        <w:rPr>
          <w:rFonts w:ascii="Helvetica" w:hAnsi="Helvetica"/>
          <w:bCs/>
          <w:sz w:val="20"/>
          <w:szCs w:val="20"/>
        </w:rPr>
        <w:t xml:space="preserve"> Edelstahl und Beton-Optik</w:t>
      </w:r>
      <w:r w:rsidR="00741D08" w:rsidRPr="00D20F05">
        <w:rPr>
          <w:rFonts w:ascii="Helvetica" w:hAnsi="Helvetica"/>
          <w:bCs/>
          <w:sz w:val="20"/>
          <w:szCs w:val="20"/>
        </w:rPr>
        <w:t xml:space="preserve">, </w:t>
      </w:r>
      <w:r w:rsidR="00BD488C" w:rsidRPr="00D20F05">
        <w:rPr>
          <w:rFonts w:ascii="Helvetica" w:hAnsi="Helvetica"/>
          <w:bCs/>
          <w:sz w:val="20"/>
          <w:szCs w:val="20"/>
        </w:rPr>
        <w:t xml:space="preserve">Melamin </w:t>
      </w:r>
      <w:r w:rsidR="00741D08" w:rsidRPr="00D20F05">
        <w:rPr>
          <w:rFonts w:ascii="Helvetica" w:hAnsi="Helvetica"/>
          <w:bCs/>
          <w:sz w:val="20"/>
          <w:szCs w:val="20"/>
        </w:rPr>
        <w:t>oder</w:t>
      </w:r>
      <w:r w:rsidR="00BD488C" w:rsidRPr="00D20F05">
        <w:rPr>
          <w:rFonts w:ascii="Helvetica" w:hAnsi="Helvetica"/>
          <w:bCs/>
          <w:sz w:val="20"/>
          <w:szCs w:val="20"/>
        </w:rPr>
        <w:t xml:space="preserve"> Porzellan und Glas.</w:t>
      </w:r>
      <w:r w:rsidR="00741D08" w:rsidRPr="00D20F05">
        <w:rPr>
          <w:rFonts w:ascii="Helvetica" w:hAnsi="Helvetica"/>
          <w:bCs/>
          <w:sz w:val="20"/>
          <w:szCs w:val="20"/>
        </w:rPr>
        <w:t xml:space="preserve"> </w:t>
      </w:r>
      <w:r w:rsidR="00D94753" w:rsidRPr="00D20F05">
        <w:rPr>
          <w:rFonts w:ascii="Helvetica" w:hAnsi="Helvetica"/>
          <w:bCs/>
          <w:sz w:val="20"/>
          <w:szCs w:val="20"/>
        </w:rPr>
        <w:t>HEPP</w:t>
      </w:r>
      <w:r w:rsidR="004E151D" w:rsidRPr="00D20F05">
        <w:rPr>
          <w:rFonts w:ascii="Helvetica" w:hAnsi="Helvetica"/>
          <w:bCs/>
          <w:sz w:val="20"/>
          <w:szCs w:val="20"/>
        </w:rPr>
        <w:t xml:space="preserve"> </w:t>
      </w:r>
      <w:r w:rsidR="00D94753" w:rsidRPr="00D20F05">
        <w:rPr>
          <w:rFonts w:ascii="Helvetica" w:hAnsi="Helvetica"/>
          <w:bCs/>
          <w:sz w:val="20"/>
          <w:szCs w:val="20"/>
        </w:rPr>
        <w:t>E</w:t>
      </w:r>
      <w:r w:rsidR="004E151D" w:rsidRPr="00D20F05">
        <w:rPr>
          <w:rFonts w:ascii="Helvetica" w:hAnsi="Helvetica"/>
          <w:bCs/>
          <w:sz w:val="20"/>
          <w:szCs w:val="20"/>
        </w:rPr>
        <w:t>LEMENTS</w:t>
      </w:r>
      <w:r w:rsidR="00D94753" w:rsidRPr="00D20F05">
        <w:rPr>
          <w:rFonts w:ascii="Helvetica" w:hAnsi="Helvetica"/>
          <w:bCs/>
          <w:sz w:val="20"/>
          <w:szCs w:val="20"/>
        </w:rPr>
        <w:t xml:space="preserve"> </w:t>
      </w:r>
      <w:r w:rsidR="00B02788" w:rsidRPr="00D20F05">
        <w:rPr>
          <w:rFonts w:ascii="Helvetica" w:hAnsi="Helvetica"/>
          <w:bCs/>
          <w:sz w:val="20"/>
          <w:szCs w:val="20"/>
        </w:rPr>
        <w:t xml:space="preserve">lebt den Kollektionsgedanken der Traditionsmarke auf besonders moderne Weise – ganz nach dem Leitgedanken „Industrial Style trifft auf Eleganz“. </w:t>
      </w:r>
      <w:r w:rsidR="003D5F08" w:rsidRPr="00D20F05">
        <w:rPr>
          <w:rFonts w:ascii="Helvetica" w:hAnsi="Helvetica"/>
          <w:bCs/>
          <w:sz w:val="20"/>
          <w:szCs w:val="20"/>
        </w:rPr>
        <w:t>Bereits</w:t>
      </w:r>
      <w:r w:rsidR="00741D08" w:rsidRPr="00D20F05">
        <w:rPr>
          <w:rFonts w:ascii="Helvetica" w:hAnsi="Helvetica"/>
          <w:bCs/>
          <w:sz w:val="20"/>
          <w:szCs w:val="20"/>
        </w:rPr>
        <w:t xml:space="preserve"> mit wenigen Stücken lassen sich</w:t>
      </w:r>
      <w:r w:rsidR="000C216F" w:rsidRPr="00D20F05">
        <w:rPr>
          <w:rFonts w:ascii="Helvetica" w:hAnsi="Helvetica"/>
          <w:bCs/>
          <w:sz w:val="20"/>
          <w:szCs w:val="20"/>
        </w:rPr>
        <w:t xml:space="preserve"> </w:t>
      </w:r>
      <w:r w:rsidR="00741D08" w:rsidRPr="00D20F05">
        <w:rPr>
          <w:rFonts w:ascii="Helvetica" w:hAnsi="Helvetica"/>
          <w:bCs/>
          <w:sz w:val="20"/>
          <w:szCs w:val="20"/>
        </w:rPr>
        <w:t xml:space="preserve">kulinarische Genüsse erfolgreich in Szene setzen. </w:t>
      </w:r>
    </w:p>
    <w:p w14:paraId="7724ED7F" w14:textId="77777777" w:rsidR="00D05CAB" w:rsidRDefault="00D05CAB" w:rsidP="00B02788">
      <w:pPr>
        <w:spacing w:line="288" w:lineRule="auto"/>
        <w:rPr>
          <w:rFonts w:ascii="Helvetica" w:hAnsi="Helvetica"/>
          <w:bCs/>
          <w:sz w:val="20"/>
          <w:szCs w:val="20"/>
        </w:rPr>
      </w:pPr>
    </w:p>
    <w:p w14:paraId="0130BCF3" w14:textId="666977C7" w:rsidR="00B02788" w:rsidRPr="00B02788" w:rsidRDefault="003D5F08" w:rsidP="00B02788">
      <w:pPr>
        <w:spacing w:line="288" w:lineRule="auto"/>
        <w:rPr>
          <w:rFonts w:ascii="Helvetica" w:hAnsi="Helvetica"/>
          <w:color w:val="000000" w:themeColor="text1"/>
          <w:sz w:val="20"/>
          <w:szCs w:val="20"/>
        </w:rPr>
      </w:pPr>
      <w:bookmarkStart w:id="0" w:name="_GoBack"/>
      <w:bookmarkEnd w:id="0"/>
      <w:r w:rsidRPr="00D20F05">
        <w:rPr>
          <w:rFonts w:ascii="Helvetica" w:hAnsi="Helvetica"/>
          <w:bCs/>
          <w:sz w:val="20"/>
          <w:szCs w:val="20"/>
        </w:rPr>
        <w:t xml:space="preserve">Als einer der führenden Anbieter </w:t>
      </w:r>
      <w:r w:rsidR="00893AC2" w:rsidRPr="00D20F05">
        <w:rPr>
          <w:rFonts w:ascii="Helvetica" w:hAnsi="Helvetica"/>
          <w:bCs/>
          <w:sz w:val="20"/>
          <w:szCs w:val="20"/>
        </w:rPr>
        <w:t xml:space="preserve">für die gedeckte Tafel </w:t>
      </w:r>
      <w:r w:rsidRPr="00D20F05">
        <w:rPr>
          <w:rFonts w:ascii="Helvetica" w:hAnsi="Helvetica"/>
          <w:bCs/>
          <w:sz w:val="20"/>
          <w:szCs w:val="20"/>
        </w:rPr>
        <w:t xml:space="preserve">mit mehr als 150 Jahren Erfahrung begegnet HEPP </w:t>
      </w:r>
      <w:r w:rsidR="00B326FC">
        <w:rPr>
          <w:rFonts w:ascii="Helvetica" w:hAnsi="Helvetica"/>
          <w:bCs/>
          <w:sz w:val="20"/>
          <w:szCs w:val="20"/>
        </w:rPr>
        <w:t>den</w:t>
      </w:r>
      <w:r w:rsidRPr="00D20F05">
        <w:rPr>
          <w:rFonts w:ascii="Helvetica" w:hAnsi="Helvetica"/>
          <w:bCs/>
          <w:sz w:val="20"/>
          <w:szCs w:val="20"/>
        </w:rPr>
        <w:t xml:space="preserve"> </w:t>
      </w:r>
      <w:r w:rsidR="00660201">
        <w:rPr>
          <w:rFonts w:ascii="Helvetica" w:hAnsi="Helvetica"/>
          <w:bCs/>
          <w:sz w:val="20"/>
          <w:szCs w:val="20"/>
        </w:rPr>
        <w:t>Herausforderungen</w:t>
      </w:r>
      <w:r w:rsidRPr="00D20F05">
        <w:rPr>
          <w:rFonts w:ascii="Helvetica" w:hAnsi="Helvetica"/>
          <w:bCs/>
          <w:sz w:val="20"/>
          <w:szCs w:val="20"/>
        </w:rPr>
        <w:t xml:space="preserve"> mit kompromisslos hoher Qualität </w:t>
      </w:r>
      <w:r w:rsidR="000C216F" w:rsidRPr="00D20F05">
        <w:rPr>
          <w:rFonts w:ascii="Helvetica" w:hAnsi="Helvetica"/>
          <w:bCs/>
          <w:sz w:val="20"/>
          <w:szCs w:val="20"/>
        </w:rPr>
        <w:t>in Ausführung und Design</w:t>
      </w:r>
      <w:r w:rsidR="00E46641" w:rsidRPr="00D20F05">
        <w:rPr>
          <w:rFonts w:ascii="Helvetica" w:hAnsi="Helvetica"/>
          <w:bCs/>
          <w:sz w:val="20"/>
          <w:szCs w:val="20"/>
        </w:rPr>
        <w:t xml:space="preserve"> – gepaart mit einem einzigartigen Gespür für aktuelle Trends. Neue Kollektionen wie das zuletzt präsentierte Besteckmodell A</w:t>
      </w:r>
      <w:r w:rsidR="000C216F" w:rsidRPr="00D20F05">
        <w:rPr>
          <w:rFonts w:ascii="Helvetica" w:hAnsi="Helvetica"/>
          <w:bCs/>
          <w:sz w:val="20"/>
          <w:szCs w:val="20"/>
        </w:rPr>
        <w:t>VES</w:t>
      </w:r>
      <w:r w:rsidR="00E46641" w:rsidRPr="00D20F05">
        <w:rPr>
          <w:rFonts w:ascii="Helvetica" w:hAnsi="Helvetica"/>
          <w:bCs/>
          <w:sz w:val="20"/>
          <w:szCs w:val="20"/>
        </w:rPr>
        <w:t xml:space="preserve"> fügen sich </w:t>
      </w:r>
      <w:r w:rsidR="00285F25" w:rsidRPr="00D20F05">
        <w:rPr>
          <w:rFonts w:ascii="Helvetica" w:hAnsi="Helvetica"/>
          <w:bCs/>
          <w:sz w:val="20"/>
          <w:szCs w:val="20"/>
        </w:rPr>
        <w:t xml:space="preserve">nahtlos </w:t>
      </w:r>
      <w:r w:rsidR="00E46641" w:rsidRPr="00D20F05">
        <w:rPr>
          <w:rFonts w:ascii="Helvetica" w:hAnsi="Helvetica"/>
          <w:bCs/>
          <w:sz w:val="20"/>
          <w:szCs w:val="20"/>
        </w:rPr>
        <w:t xml:space="preserve">in die Designsprache </w:t>
      </w:r>
      <w:r w:rsidR="004E7A81" w:rsidRPr="00D20F05">
        <w:rPr>
          <w:rFonts w:ascii="Helvetica" w:hAnsi="Helvetica"/>
          <w:bCs/>
          <w:sz w:val="20"/>
          <w:szCs w:val="20"/>
        </w:rPr>
        <w:t>von HEPP</w:t>
      </w:r>
      <w:r w:rsidR="00E46641" w:rsidRPr="00D20F05">
        <w:rPr>
          <w:rFonts w:ascii="Helvetica" w:hAnsi="Helvetica"/>
          <w:bCs/>
          <w:sz w:val="20"/>
          <w:szCs w:val="20"/>
        </w:rPr>
        <w:t xml:space="preserve"> ein und schaffen </w:t>
      </w:r>
      <w:r w:rsidR="000C216F" w:rsidRPr="00D20F05">
        <w:rPr>
          <w:rFonts w:ascii="Helvetica" w:hAnsi="Helvetica"/>
          <w:bCs/>
          <w:sz w:val="20"/>
          <w:szCs w:val="20"/>
        </w:rPr>
        <w:t>gleichzeitig mutige Aha-Effekte</w:t>
      </w:r>
      <w:r w:rsidR="00E46641" w:rsidRPr="00D20F05">
        <w:rPr>
          <w:rFonts w:ascii="Helvetica" w:hAnsi="Helvetica"/>
          <w:bCs/>
          <w:sz w:val="20"/>
          <w:szCs w:val="20"/>
        </w:rPr>
        <w:t xml:space="preserve">. </w:t>
      </w:r>
      <w:r w:rsidR="005559C8" w:rsidRPr="00D20F05">
        <w:rPr>
          <w:rFonts w:ascii="Helvetica" w:hAnsi="Helvetica"/>
          <w:bCs/>
          <w:sz w:val="20"/>
          <w:szCs w:val="20"/>
        </w:rPr>
        <w:t>Der Name der Kollektion ist abgeleitet vom late</w:t>
      </w:r>
      <w:r w:rsidR="007332C9" w:rsidRPr="00D20F05">
        <w:rPr>
          <w:rFonts w:ascii="Helvetica" w:hAnsi="Helvetica"/>
          <w:bCs/>
          <w:sz w:val="20"/>
          <w:szCs w:val="20"/>
        </w:rPr>
        <w:t>inischen Wort für Vogel, da</w:t>
      </w:r>
      <w:r w:rsidR="005559C8" w:rsidRPr="00D20F05">
        <w:rPr>
          <w:rFonts w:ascii="Helvetica" w:hAnsi="Helvetica"/>
          <w:bCs/>
          <w:sz w:val="20"/>
          <w:szCs w:val="20"/>
        </w:rPr>
        <w:t xml:space="preserve"> </w:t>
      </w:r>
      <w:r w:rsidR="00057CCF" w:rsidRPr="00D20F05">
        <w:rPr>
          <w:rFonts w:ascii="Helvetica" w:hAnsi="Helvetica"/>
          <w:bCs/>
          <w:sz w:val="20"/>
          <w:szCs w:val="20"/>
        </w:rPr>
        <w:t xml:space="preserve">sich </w:t>
      </w:r>
      <w:r w:rsidR="00057CCF" w:rsidRPr="00D20F05">
        <w:rPr>
          <w:rFonts w:ascii="Helvetica" w:hAnsi="Helvetica"/>
          <w:bCs/>
          <w:color w:val="000000" w:themeColor="text1"/>
          <w:sz w:val="20"/>
          <w:szCs w:val="20"/>
        </w:rPr>
        <w:t>d</w:t>
      </w:r>
      <w:r w:rsidR="004E1702" w:rsidRPr="00D20F05">
        <w:rPr>
          <w:rFonts w:ascii="Helvetica" w:hAnsi="Helvetica"/>
          <w:bCs/>
          <w:color w:val="000000" w:themeColor="text1"/>
          <w:sz w:val="20"/>
          <w:szCs w:val="20"/>
        </w:rPr>
        <w:t>ie Gestaltung</w:t>
      </w:r>
      <w:r w:rsidR="00E46641" w:rsidRPr="00D20F05">
        <w:rPr>
          <w:rFonts w:ascii="Helvetica" w:hAnsi="Helvetica"/>
          <w:bCs/>
          <w:color w:val="000000" w:themeColor="text1"/>
          <w:sz w:val="20"/>
          <w:szCs w:val="20"/>
        </w:rPr>
        <w:t xml:space="preserve"> an den Konturen einer Vogelschwinge</w:t>
      </w:r>
      <w:r w:rsidR="005559C8" w:rsidRPr="00D20F05">
        <w:rPr>
          <w:rFonts w:ascii="Helvetica" w:hAnsi="Helvetica"/>
          <w:bCs/>
          <w:color w:val="000000" w:themeColor="text1"/>
          <w:sz w:val="20"/>
          <w:szCs w:val="20"/>
        </w:rPr>
        <w:t xml:space="preserve"> orientiert</w:t>
      </w:r>
      <w:r w:rsidR="00E46641" w:rsidRPr="00D20F05">
        <w:rPr>
          <w:rFonts w:ascii="Helvetica" w:hAnsi="Helvetica"/>
          <w:bCs/>
          <w:color w:val="000000" w:themeColor="text1"/>
          <w:sz w:val="20"/>
          <w:szCs w:val="20"/>
        </w:rPr>
        <w:t xml:space="preserve">. Das daraus entstandene stromlinienförmige Erscheinungsbild wirkt besonders </w:t>
      </w:r>
      <w:r w:rsidR="00B02788" w:rsidRPr="00D20F05">
        <w:rPr>
          <w:rFonts w:ascii="Helvetica" w:hAnsi="Helvetica"/>
          <w:bCs/>
          <w:color w:val="000000" w:themeColor="text1"/>
          <w:sz w:val="20"/>
          <w:szCs w:val="20"/>
        </w:rPr>
        <w:t>anmutig</w:t>
      </w:r>
      <w:r w:rsidR="00E46641" w:rsidRPr="00D20F05">
        <w:rPr>
          <w:rFonts w:ascii="Helvetica" w:hAnsi="Helvetica"/>
          <w:bCs/>
          <w:color w:val="000000" w:themeColor="text1"/>
          <w:sz w:val="20"/>
          <w:szCs w:val="20"/>
        </w:rPr>
        <w:t xml:space="preserve">, das spürbare Volumen der einzelnen Besteckteile schafft </w:t>
      </w:r>
      <w:r w:rsidR="004E1702" w:rsidRPr="00D20F05">
        <w:rPr>
          <w:rFonts w:ascii="Helvetica" w:hAnsi="Helvetica"/>
          <w:bCs/>
          <w:color w:val="000000" w:themeColor="text1"/>
          <w:sz w:val="20"/>
          <w:szCs w:val="20"/>
        </w:rPr>
        <w:t>im Gegenzug eine aufregende Haptik</w:t>
      </w:r>
      <w:r w:rsidR="00E46641" w:rsidRPr="00D20F05">
        <w:rPr>
          <w:rFonts w:ascii="Helvetica" w:hAnsi="Helvetica"/>
          <w:bCs/>
          <w:color w:val="000000" w:themeColor="text1"/>
          <w:sz w:val="20"/>
          <w:szCs w:val="20"/>
        </w:rPr>
        <w:t>.</w:t>
      </w:r>
      <w:r w:rsidR="00B02788" w:rsidRPr="00D20F05">
        <w:rPr>
          <w:rFonts w:ascii="PT Sans" w:hAnsi="PT Sans"/>
          <w:color w:val="000000" w:themeColor="text1"/>
          <w:sz w:val="27"/>
          <w:szCs w:val="27"/>
        </w:rPr>
        <w:t xml:space="preserve"> </w:t>
      </w:r>
      <w:r w:rsidR="00B02788" w:rsidRPr="00D20F05">
        <w:rPr>
          <w:rFonts w:ascii="Helvetica" w:hAnsi="Helvetica"/>
          <w:color w:val="000000" w:themeColor="text1"/>
          <w:sz w:val="20"/>
          <w:szCs w:val="20"/>
        </w:rPr>
        <w:t xml:space="preserve">Das Wechselspiel aus starker und schlanker </w:t>
      </w:r>
      <w:r w:rsidR="00AD6B77" w:rsidRPr="00D20F05">
        <w:rPr>
          <w:rFonts w:ascii="Helvetica" w:hAnsi="Helvetica"/>
          <w:color w:val="000000" w:themeColor="text1"/>
          <w:sz w:val="20"/>
          <w:szCs w:val="20"/>
        </w:rPr>
        <w:t>Formgebung</w:t>
      </w:r>
      <w:r w:rsidR="00B02788" w:rsidRPr="00D20F05">
        <w:rPr>
          <w:rFonts w:ascii="Helvetica" w:hAnsi="Helvetica"/>
          <w:color w:val="000000" w:themeColor="text1"/>
          <w:sz w:val="20"/>
          <w:szCs w:val="20"/>
        </w:rPr>
        <w:t xml:space="preserve"> </w:t>
      </w:r>
      <w:r w:rsidR="00CD6883">
        <w:rPr>
          <w:rFonts w:ascii="Helvetica" w:hAnsi="Helvetica"/>
          <w:color w:val="000000" w:themeColor="text1"/>
          <w:sz w:val="20"/>
          <w:szCs w:val="20"/>
        </w:rPr>
        <w:t xml:space="preserve">in der Materialstärke </w:t>
      </w:r>
      <w:r w:rsidR="00B02788" w:rsidRPr="00D20F05">
        <w:rPr>
          <w:rFonts w:ascii="Helvetica" w:hAnsi="Helvetica"/>
          <w:color w:val="000000" w:themeColor="text1"/>
          <w:sz w:val="20"/>
          <w:szCs w:val="20"/>
        </w:rPr>
        <w:t>entfaltet eine besondere Eleganz.</w:t>
      </w:r>
    </w:p>
    <w:p w14:paraId="5041322D" w14:textId="45CD64A8" w:rsidR="003D5F08" w:rsidRPr="00B02788" w:rsidRDefault="003D5F08" w:rsidP="00BD488C">
      <w:pPr>
        <w:tabs>
          <w:tab w:val="left" w:pos="5954"/>
        </w:tabs>
        <w:spacing w:line="288" w:lineRule="auto"/>
        <w:rPr>
          <w:rFonts w:ascii="Helvetica" w:hAnsi="Helvetica"/>
          <w:bCs/>
          <w:color w:val="000000" w:themeColor="text1"/>
          <w:sz w:val="20"/>
          <w:szCs w:val="20"/>
        </w:rPr>
      </w:pPr>
    </w:p>
    <w:p w14:paraId="31E431C6" w14:textId="77777777" w:rsidR="00660201" w:rsidRDefault="00660201" w:rsidP="00BD488C">
      <w:pPr>
        <w:tabs>
          <w:tab w:val="left" w:pos="5954"/>
        </w:tabs>
        <w:spacing w:line="288" w:lineRule="auto"/>
        <w:rPr>
          <w:rFonts w:ascii="Helvetica" w:hAnsi="Helvetica"/>
          <w:b/>
          <w:sz w:val="20"/>
          <w:szCs w:val="20"/>
        </w:rPr>
      </w:pPr>
    </w:p>
    <w:p w14:paraId="1A564BBA" w14:textId="77777777" w:rsidR="00660201" w:rsidRDefault="00660201" w:rsidP="00BD488C">
      <w:pPr>
        <w:tabs>
          <w:tab w:val="left" w:pos="5954"/>
        </w:tabs>
        <w:spacing w:line="288" w:lineRule="auto"/>
        <w:rPr>
          <w:rFonts w:ascii="Helvetica" w:hAnsi="Helvetica"/>
          <w:b/>
          <w:sz w:val="20"/>
          <w:szCs w:val="20"/>
        </w:rPr>
      </w:pPr>
    </w:p>
    <w:p w14:paraId="7BA3ED64" w14:textId="77777777" w:rsidR="00660201" w:rsidRDefault="00660201" w:rsidP="00BD488C">
      <w:pPr>
        <w:tabs>
          <w:tab w:val="left" w:pos="5954"/>
        </w:tabs>
        <w:spacing w:line="288" w:lineRule="auto"/>
        <w:rPr>
          <w:rFonts w:ascii="Helvetica" w:hAnsi="Helvetica"/>
          <w:b/>
          <w:sz w:val="20"/>
          <w:szCs w:val="20"/>
        </w:rPr>
      </w:pPr>
    </w:p>
    <w:p w14:paraId="3EE07750" w14:textId="42148C5C" w:rsidR="00D94E06" w:rsidRPr="00D94E06" w:rsidRDefault="00D94E06" w:rsidP="00BD488C">
      <w:pPr>
        <w:tabs>
          <w:tab w:val="left" w:pos="5954"/>
        </w:tabs>
        <w:spacing w:line="288" w:lineRule="auto"/>
        <w:rPr>
          <w:rFonts w:ascii="Helvetica" w:hAnsi="Helvetica"/>
          <w:b/>
          <w:sz w:val="20"/>
          <w:szCs w:val="20"/>
        </w:rPr>
      </w:pPr>
      <w:r w:rsidRPr="00D94E06">
        <w:rPr>
          <w:rFonts w:ascii="Helvetica" w:hAnsi="Helvetica"/>
          <w:b/>
          <w:sz w:val="20"/>
          <w:szCs w:val="20"/>
        </w:rPr>
        <w:t>Mehr als nur Messer und Gabel</w:t>
      </w:r>
    </w:p>
    <w:p w14:paraId="1477B9BA" w14:textId="70AB07C9" w:rsidR="009C5539" w:rsidRDefault="004E1702" w:rsidP="00A3713D">
      <w:pPr>
        <w:tabs>
          <w:tab w:val="left" w:pos="5954"/>
        </w:tabs>
        <w:spacing w:line="288" w:lineRule="auto"/>
        <w:rPr>
          <w:rFonts w:ascii="Helvetica" w:hAnsi="Helvetica"/>
          <w:bCs/>
          <w:sz w:val="20"/>
          <w:szCs w:val="20"/>
        </w:rPr>
      </w:pPr>
      <w:r>
        <w:rPr>
          <w:rFonts w:ascii="Helvetica" w:hAnsi="Helvetica"/>
          <w:bCs/>
          <w:sz w:val="20"/>
          <w:szCs w:val="20"/>
        </w:rPr>
        <w:t>Das perfekte Tisch-Arrangement</w:t>
      </w:r>
      <w:r w:rsidR="00057CCF">
        <w:rPr>
          <w:rFonts w:ascii="Helvetica" w:hAnsi="Helvetica"/>
          <w:bCs/>
          <w:sz w:val="20"/>
          <w:szCs w:val="20"/>
        </w:rPr>
        <w:t>, wie es die Besucher der Intergastra erleben werden,</w:t>
      </w:r>
      <w:r>
        <w:rPr>
          <w:rFonts w:ascii="Helvetica" w:hAnsi="Helvetica"/>
          <w:bCs/>
          <w:sz w:val="20"/>
          <w:szCs w:val="20"/>
        </w:rPr>
        <w:t xml:space="preserve"> zeichnet sich durch ein harmonisches und authentisches Gesamtbild aus. „Authentisch deshalb, </w:t>
      </w:r>
      <w:proofErr w:type="gramStart"/>
      <w:r>
        <w:rPr>
          <w:rFonts w:ascii="Helvetica" w:hAnsi="Helvetica"/>
          <w:bCs/>
          <w:sz w:val="20"/>
          <w:szCs w:val="20"/>
        </w:rPr>
        <w:t>weil</w:t>
      </w:r>
      <w:proofErr w:type="gramEnd"/>
      <w:r>
        <w:rPr>
          <w:rFonts w:ascii="Helvetica" w:hAnsi="Helvetica"/>
          <w:bCs/>
          <w:sz w:val="20"/>
          <w:szCs w:val="20"/>
        </w:rPr>
        <w:t xml:space="preserve"> der gedeckte Tisch eine wesentliche Rolle im </w:t>
      </w:r>
      <w:r w:rsidR="008D3FD5">
        <w:rPr>
          <w:rFonts w:ascii="Helvetica" w:hAnsi="Helvetica"/>
          <w:bCs/>
          <w:sz w:val="20"/>
          <w:szCs w:val="20"/>
        </w:rPr>
        <w:t xml:space="preserve">gastronomischen </w:t>
      </w:r>
      <w:r w:rsidRPr="00D20F05">
        <w:rPr>
          <w:rFonts w:ascii="Helvetica" w:hAnsi="Helvetica"/>
          <w:bCs/>
          <w:sz w:val="20"/>
          <w:szCs w:val="20"/>
        </w:rPr>
        <w:t xml:space="preserve">Gesamtkonzept spielt“, </w:t>
      </w:r>
      <w:r w:rsidR="00E56004" w:rsidRPr="00D20F05">
        <w:rPr>
          <w:rFonts w:ascii="Helvetica" w:hAnsi="Helvetica"/>
          <w:bCs/>
          <w:sz w:val="20"/>
          <w:szCs w:val="20"/>
        </w:rPr>
        <w:t xml:space="preserve">so </w:t>
      </w:r>
      <w:r w:rsidR="00E56004" w:rsidRPr="00D20F05">
        <w:rPr>
          <w:rFonts w:ascii="Helvetica" w:hAnsi="Helvetica"/>
          <w:bCs/>
          <w:color w:val="000000" w:themeColor="text1"/>
          <w:sz w:val="20"/>
          <w:szCs w:val="20"/>
        </w:rPr>
        <w:t xml:space="preserve">Dirk Friedlein, Head </w:t>
      </w:r>
      <w:proofErr w:type="spellStart"/>
      <w:r w:rsidR="00E56004" w:rsidRPr="00D20F05">
        <w:rPr>
          <w:rFonts w:ascii="Helvetica" w:hAnsi="Helvetica"/>
          <w:bCs/>
          <w:color w:val="000000" w:themeColor="text1"/>
          <w:sz w:val="20"/>
          <w:szCs w:val="20"/>
        </w:rPr>
        <w:t>of</w:t>
      </w:r>
      <w:proofErr w:type="spellEnd"/>
      <w:r w:rsidR="00E56004" w:rsidRPr="00D20F05">
        <w:rPr>
          <w:rFonts w:ascii="Helvetica" w:hAnsi="Helvetica"/>
          <w:bCs/>
          <w:color w:val="000000" w:themeColor="text1"/>
          <w:sz w:val="20"/>
          <w:szCs w:val="20"/>
        </w:rPr>
        <w:t xml:space="preserve"> </w:t>
      </w:r>
      <w:proofErr w:type="spellStart"/>
      <w:r w:rsidR="00E56004" w:rsidRPr="00D20F05">
        <w:rPr>
          <w:rFonts w:ascii="Helvetica" w:hAnsi="Helvetica"/>
          <w:bCs/>
          <w:color w:val="000000" w:themeColor="text1"/>
          <w:sz w:val="20"/>
          <w:szCs w:val="20"/>
        </w:rPr>
        <w:t>Sales</w:t>
      </w:r>
      <w:proofErr w:type="spellEnd"/>
      <w:r w:rsidR="00E56004" w:rsidRPr="00D20F05">
        <w:rPr>
          <w:rFonts w:ascii="Helvetica" w:hAnsi="Helvetica"/>
          <w:bCs/>
          <w:color w:val="000000" w:themeColor="text1"/>
          <w:sz w:val="20"/>
          <w:szCs w:val="20"/>
        </w:rPr>
        <w:t xml:space="preserve"> bei HEPP</w:t>
      </w:r>
      <w:r w:rsidRPr="00D20F05">
        <w:rPr>
          <w:rFonts w:ascii="Helvetica" w:hAnsi="Helvetica"/>
          <w:bCs/>
          <w:sz w:val="20"/>
          <w:szCs w:val="20"/>
        </w:rPr>
        <w:t>. „</w:t>
      </w:r>
      <w:r w:rsidR="00D94E06" w:rsidRPr="00D20F05">
        <w:rPr>
          <w:rFonts w:ascii="Helvetica" w:hAnsi="Helvetica"/>
          <w:bCs/>
          <w:sz w:val="20"/>
          <w:szCs w:val="20"/>
        </w:rPr>
        <w:t xml:space="preserve">In einem traditionellen Haus erwartet den Gast ein anderes Stimmungsbild als </w:t>
      </w:r>
      <w:r w:rsidR="000C216F" w:rsidRPr="00D20F05">
        <w:rPr>
          <w:rFonts w:ascii="Helvetica" w:hAnsi="Helvetica"/>
          <w:bCs/>
          <w:sz w:val="20"/>
          <w:szCs w:val="20"/>
        </w:rPr>
        <w:t>in einem Szene- oder Sternelokal</w:t>
      </w:r>
      <w:r w:rsidR="00D94E06" w:rsidRPr="00D20F05">
        <w:rPr>
          <w:rFonts w:ascii="Helvetica" w:hAnsi="Helvetica"/>
          <w:bCs/>
          <w:sz w:val="20"/>
          <w:szCs w:val="20"/>
        </w:rPr>
        <w:t>.“ Dieses</w:t>
      </w:r>
      <w:r w:rsidR="000C216F" w:rsidRPr="00D20F05">
        <w:rPr>
          <w:rFonts w:ascii="Helvetica" w:hAnsi="Helvetica"/>
          <w:bCs/>
          <w:sz w:val="20"/>
          <w:szCs w:val="20"/>
        </w:rPr>
        <w:t xml:space="preserve"> vielfältige</w:t>
      </w:r>
      <w:r w:rsidR="00D94E06" w:rsidRPr="00D20F05">
        <w:rPr>
          <w:rFonts w:ascii="Helvetica" w:hAnsi="Helvetica"/>
          <w:bCs/>
          <w:sz w:val="20"/>
          <w:szCs w:val="20"/>
        </w:rPr>
        <w:t xml:space="preserve"> Spektrum decken </w:t>
      </w:r>
      <w:r w:rsidR="003236B8" w:rsidRPr="00D20F05">
        <w:rPr>
          <w:rFonts w:ascii="Helvetica" w:hAnsi="Helvetica"/>
          <w:bCs/>
          <w:sz w:val="20"/>
          <w:szCs w:val="20"/>
        </w:rPr>
        <w:t xml:space="preserve">auch </w:t>
      </w:r>
      <w:r w:rsidR="00D94E06" w:rsidRPr="00D20F05">
        <w:rPr>
          <w:rFonts w:ascii="Helvetica" w:hAnsi="Helvetica"/>
          <w:bCs/>
          <w:sz w:val="20"/>
          <w:szCs w:val="20"/>
        </w:rPr>
        <w:t>die Besteckkollektionen von HEPP ab</w:t>
      </w:r>
      <w:r w:rsidR="003236B8" w:rsidRPr="00D20F05">
        <w:rPr>
          <w:rFonts w:ascii="Helvetica" w:hAnsi="Helvetica"/>
          <w:bCs/>
          <w:sz w:val="20"/>
          <w:szCs w:val="20"/>
        </w:rPr>
        <w:t xml:space="preserve">: </w:t>
      </w:r>
      <w:r w:rsidR="00D94E06" w:rsidRPr="00D20F05">
        <w:rPr>
          <w:rFonts w:ascii="Helvetica" w:hAnsi="Helvetica"/>
          <w:bCs/>
          <w:sz w:val="20"/>
          <w:szCs w:val="20"/>
        </w:rPr>
        <w:t>Von klassischen Modellen –</w:t>
      </w:r>
      <w:r w:rsidR="003236B8" w:rsidRPr="00D20F05">
        <w:rPr>
          <w:rFonts w:ascii="Helvetica" w:hAnsi="Helvetica"/>
          <w:bCs/>
          <w:sz w:val="20"/>
          <w:szCs w:val="20"/>
        </w:rPr>
        <w:t xml:space="preserve"> </w:t>
      </w:r>
      <w:r w:rsidR="00D94E06" w:rsidRPr="00D20F05">
        <w:rPr>
          <w:rFonts w:ascii="Helvetica" w:hAnsi="Helvetica"/>
          <w:bCs/>
          <w:sz w:val="20"/>
          <w:szCs w:val="20"/>
        </w:rPr>
        <w:t>wie das vom Barockstil geprägte Chippendale – bis hin zu</w:t>
      </w:r>
      <w:r w:rsidR="003236B8" w:rsidRPr="00D20F05">
        <w:rPr>
          <w:rFonts w:ascii="Helvetica" w:hAnsi="Helvetica"/>
          <w:bCs/>
          <w:sz w:val="20"/>
          <w:szCs w:val="20"/>
        </w:rPr>
        <w:t xml:space="preserve">r Serie </w:t>
      </w:r>
      <w:proofErr w:type="spellStart"/>
      <w:r w:rsidR="009670DE" w:rsidRPr="00D20F05">
        <w:rPr>
          <w:rFonts w:ascii="Helvetica" w:hAnsi="Helvetica"/>
          <w:bCs/>
          <w:sz w:val="20"/>
          <w:szCs w:val="20"/>
        </w:rPr>
        <w:t>Talia</w:t>
      </w:r>
      <w:proofErr w:type="spellEnd"/>
      <w:r w:rsidR="003236B8" w:rsidRPr="00D20F05">
        <w:rPr>
          <w:rFonts w:ascii="Helvetica" w:hAnsi="Helvetica"/>
          <w:bCs/>
          <w:sz w:val="20"/>
          <w:szCs w:val="20"/>
        </w:rPr>
        <w:t xml:space="preserve">, die durch ihre </w:t>
      </w:r>
      <w:r w:rsidR="009670DE" w:rsidRPr="00D20F05">
        <w:rPr>
          <w:rFonts w:ascii="Helvetica" w:hAnsi="Helvetica"/>
          <w:bCs/>
          <w:sz w:val="20"/>
          <w:szCs w:val="20"/>
        </w:rPr>
        <w:t>filigrane</w:t>
      </w:r>
      <w:r w:rsidR="003236B8" w:rsidRPr="00D20F05">
        <w:rPr>
          <w:rFonts w:ascii="Helvetica" w:hAnsi="Helvetica"/>
          <w:bCs/>
          <w:sz w:val="20"/>
          <w:szCs w:val="20"/>
        </w:rPr>
        <w:t xml:space="preserve"> Form auffällt. Damit sind die Möglichkeiten längst nicht erschöpft. Hoteliers und Gastronomen können dank unterschiedlicher Oberflächenveredelungen zudem aus einer attraktiven Palette an Gestaltungsvarianten ihr ganz persönliches Tischkultur-Ambiente </w:t>
      </w:r>
      <w:r w:rsidR="008D3FD5" w:rsidRPr="00D20F05">
        <w:rPr>
          <w:rFonts w:ascii="Helvetica" w:hAnsi="Helvetica"/>
          <w:bCs/>
          <w:sz w:val="20"/>
          <w:szCs w:val="20"/>
        </w:rPr>
        <w:t>unterstreichen</w:t>
      </w:r>
      <w:r w:rsidR="003236B8" w:rsidRPr="00D20F05">
        <w:rPr>
          <w:rFonts w:ascii="Helvetica" w:hAnsi="Helvetica"/>
          <w:bCs/>
          <w:sz w:val="20"/>
          <w:szCs w:val="20"/>
        </w:rPr>
        <w:t xml:space="preserve">. So erfüllt beispielsweise die PVD-Beschichtung den Wunsch nach </w:t>
      </w:r>
      <w:r w:rsidR="004E7A81" w:rsidRPr="00D20F05">
        <w:rPr>
          <w:rFonts w:ascii="Helvetica" w:hAnsi="Helvetica"/>
          <w:bCs/>
          <w:sz w:val="20"/>
          <w:szCs w:val="20"/>
        </w:rPr>
        <w:t>den besonderen</w:t>
      </w:r>
      <w:r w:rsidR="008D3FD5" w:rsidRPr="00D20F05">
        <w:rPr>
          <w:rFonts w:ascii="Helvetica" w:hAnsi="Helvetica"/>
          <w:bCs/>
          <w:sz w:val="20"/>
          <w:szCs w:val="20"/>
        </w:rPr>
        <w:t xml:space="preserve"> </w:t>
      </w:r>
      <w:r w:rsidR="003236B8" w:rsidRPr="00D20F05">
        <w:rPr>
          <w:rFonts w:ascii="Helvetica" w:hAnsi="Helvetica"/>
          <w:bCs/>
          <w:sz w:val="20"/>
          <w:szCs w:val="20"/>
        </w:rPr>
        <w:t>Farbklängen</w:t>
      </w:r>
      <w:r w:rsidR="008D3FD5" w:rsidRPr="00D20F05">
        <w:rPr>
          <w:rFonts w:ascii="Helvetica" w:hAnsi="Helvetica"/>
          <w:bCs/>
          <w:sz w:val="20"/>
          <w:szCs w:val="20"/>
        </w:rPr>
        <w:t xml:space="preserve"> und Exklusivität</w:t>
      </w:r>
      <w:r w:rsidR="003236B8" w:rsidRPr="00D20F05">
        <w:rPr>
          <w:rFonts w:ascii="Helvetica" w:hAnsi="Helvetica"/>
          <w:bCs/>
          <w:sz w:val="20"/>
          <w:szCs w:val="20"/>
        </w:rPr>
        <w:t xml:space="preserve">. Zur Auswahl stehen die Nuancen </w:t>
      </w:r>
      <w:r w:rsidR="003236B8" w:rsidRPr="00D20F05">
        <w:rPr>
          <w:rFonts w:ascii="Helvetica" w:hAnsi="Helvetica"/>
          <w:sz w:val="20"/>
        </w:rPr>
        <w:t xml:space="preserve">Kupfer, Gold, Anthrazit und Hellgold. Darüber hinaus </w:t>
      </w:r>
      <w:r w:rsidR="003236B8" w:rsidRPr="00D20F05">
        <w:rPr>
          <w:rFonts w:ascii="Helvetica" w:hAnsi="Helvetica"/>
          <w:bCs/>
          <w:sz w:val="20"/>
          <w:szCs w:val="20"/>
        </w:rPr>
        <w:t>setzt HEPP drei weitere Verfahren zur exklusiven Veredelung von Edelstahlprodukten ein: „Stone-Washing“ für den effektvollen Vintage-</w:t>
      </w:r>
      <w:r w:rsidR="008C560A" w:rsidRPr="00D20F05">
        <w:rPr>
          <w:rFonts w:ascii="Helvetica" w:hAnsi="Helvetica"/>
          <w:bCs/>
          <w:sz w:val="20"/>
          <w:szCs w:val="20"/>
        </w:rPr>
        <w:t>Charakter</w:t>
      </w:r>
      <w:r w:rsidR="003236B8" w:rsidRPr="00D20F05">
        <w:rPr>
          <w:rFonts w:ascii="Helvetica" w:hAnsi="Helvetica"/>
          <w:bCs/>
          <w:sz w:val="20"/>
          <w:szCs w:val="20"/>
        </w:rPr>
        <w:t>, die Behandlung mit Glasperlenstrahlen für einen seidenmatten Schimmer oder der Einsatz von Bändern, die eine gebürstete Mattierung entstehen lassen. Eine Kombination der verschiedenen Veredelungsverfahren sorgt darüber hinaus für besonders erlesene Akzente.</w:t>
      </w:r>
      <w:r w:rsidR="004B440C">
        <w:rPr>
          <w:rFonts w:ascii="Helvetica" w:hAnsi="Helvetica"/>
          <w:bCs/>
          <w:sz w:val="20"/>
          <w:szCs w:val="20"/>
        </w:rPr>
        <w:t xml:space="preserve"> Um diesen Trend zu bedienen, hält HEPP verschiedene Modelle in </w:t>
      </w:r>
      <w:r w:rsidR="00FE6D4C">
        <w:rPr>
          <w:rFonts w:ascii="Helvetica" w:hAnsi="Helvetica"/>
          <w:bCs/>
          <w:sz w:val="20"/>
          <w:szCs w:val="20"/>
        </w:rPr>
        <w:t>veredelter Ausführung</w:t>
      </w:r>
      <w:r w:rsidR="004B440C">
        <w:rPr>
          <w:rFonts w:ascii="Helvetica" w:hAnsi="Helvetica"/>
          <w:bCs/>
          <w:sz w:val="20"/>
          <w:szCs w:val="20"/>
        </w:rPr>
        <w:t xml:space="preserve"> lagerhaltig und sofort verfügbar.</w:t>
      </w:r>
      <w:r w:rsidR="00067228" w:rsidRPr="00D20F05">
        <w:rPr>
          <w:rFonts w:ascii="Helvetica" w:hAnsi="Helvetica"/>
          <w:bCs/>
          <w:sz w:val="20"/>
          <w:szCs w:val="20"/>
        </w:rPr>
        <w:t xml:space="preserve"> „Für unsere Messebesucher machen wir diese grenzenlose Welt der Tischkultur erlebbar. Wir laden sie dazu ein, voll und ganz einzutauchen und sich inspirieren oder überraschen zu lassen</w:t>
      </w:r>
      <w:r w:rsidR="00143DB1" w:rsidRPr="00D20F05">
        <w:rPr>
          <w:rFonts w:ascii="Helvetica" w:hAnsi="Helvetica"/>
          <w:bCs/>
          <w:sz w:val="20"/>
          <w:szCs w:val="20"/>
        </w:rPr>
        <w:t>“, fügt</w:t>
      </w:r>
      <w:r w:rsidR="009C4F3A" w:rsidRPr="00D20F05">
        <w:rPr>
          <w:rFonts w:ascii="Helvetica" w:hAnsi="Helvetica"/>
          <w:bCs/>
          <w:sz w:val="20"/>
          <w:szCs w:val="20"/>
        </w:rPr>
        <w:t xml:space="preserve"> </w:t>
      </w:r>
      <w:r w:rsidR="00B02788" w:rsidRPr="00D20F05">
        <w:rPr>
          <w:rFonts w:ascii="Helvetica" w:hAnsi="Helvetica"/>
          <w:bCs/>
          <w:color w:val="000000" w:themeColor="text1"/>
          <w:sz w:val="20"/>
          <w:szCs w:val="20"/>
        </w:rPr>
        <w:t>Friedlein</w:t>
      </w:r>
      <w:r w:rsidR="009C4F3A" w:rsidRPr="00D20F05">
        <w:rPr>
          <w:rFonts w:ascii="Helvetica" w:hAnsi="Helvetica"/>
          <w:bCs/>
          <w:sz w:val="20"/>
          <w:szCs w:val="20"/>
        </w:rPr>
        <w:t xml:space="preserve"> hinzu.</w:t>
      </w:r>
    </w:p>
    <w:p w14:paraId="11DE13F0" w14:textId="77777777" w:rsidR="00057CCF" w:rsidRPr="00057CCF" w:rsidRDefault="00057CCF" w:rsidP="00A3713D">
      <w:pPr>
        <w:tabs>
          <w:tab w:val="left" w:pos="5954"/>
        </w:tabs>
        <w:spacing w:line="288" w:lineRule="auto"/>
        <w:rPr>
          <w:rFonts w:ascii="Helvetica" w:hAnsi="Helvetica"/>
          <w:bCs/>
          <w:sz w:val="20"/>
          <w:szCs w:val="20"/>
        </w:rPr>
      </w:pPr>
    </w:p>
    <w:p w14:paraId="4A916AC9" w14:textId="77777777" w:rsidR="00A3713D" w:rsidRDefault="009F5B67" w:rsidP="00A3713D">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47BA8B45" w14:textId="77777777" w:rsidR="00747C90" w:rsidRPr="00200417" w:rsidRDefault="00747C90" w:rsidP="00A3713D">
      <w:pPr>
        <w:spacing w:line="288" w:lineRule="auto"/>
        <w:rPr>
          <w:rFonts w:ascii="Helvetica" w:hAnsi="Helvetica"/>
          <w:b/>
          <w:sz w:val="20"/>
          <w:szCs w:val="20"/>
        </w:rPr>
      </w:pPr>
    </w:p>
    <w:p w14:paraId="5A7D9F45" w14:textId="77777777" w:rsidR="00A3713D" w:rsidRPr="00200417" w:rsidRDefault="00A3713D" w:rsidP="00A3713D">
      <w:pPr>
        <w:spacing w:line="288" w:lineRule="auto"/>
        <w:rPr>
          <w:rFonts w:ascii="Helvetica" w:hAnsi="Helvetica"/>
          <w:b/>
          <w:sz w:val="20"/>
          <w:szCs w:val="20"/>
        </w:rPr>
      </w:pPr>
      <w:r w:rsidRPr="00200417">
        <w:rPr>
          <w:rFonts w:ascii="Helvetica" w:hAnsi="Helvetica"/>
          <w:b/>
          <w:sz w:val="20"/>
          <w:szCs w:val="20"/>
        </w:rPr>
        <w:t>Bildanforderung</w:t>
      </w:r>
    </w:p>
    <w:p w14:paraId="205405AA" w14:textId="585DE299" w:rsidR="00A8418C" w:rsidRDefault="00A3713D" w:rsidP="00B0652D">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A53665">
        <w:rPr>
          <w:rFonts w:ascii="Helvetica" w:hAnsi="Helvetica"/>
          <w:sz w:val="20"/>
          <w:szCs w:val="20"/>
        </w:rPr>
        <w:t>Intergastra2020</w:t>
      </w:r>
      <w:r w:rsidRPr="00200417">
        <w:rPr>
          <w:rFonts w:ascii="Helvetica" w:hAnsi="Helvetica"/>
          <w:sz w:val="20"/>
          <w:szCs w:val="20"/>
        </w:rPr>
        <w:t>“.</w:t>
      </w:r>
      <w:r w:rsidR="000C522E">
        <w:rPr>
          <w:rFonts w:ascii="Helvetica" w:hAnsi="Helvetica"/>
          <w:sz w:val="20"/>
          <w:szCs w:val="20"/>
        </w:rPr>
        <w:br/>
      </w:r>
    </w:p>
    <w:p w14:paraId="526A1E4D" w14:textId="4EA31856" w:rsidR="00B0652D" w:rsidRDefault="00447D6C" w:rsidP="00B0652D">
      <w:pPr>
        <w:spacing w:line="288" w:lineRule="auto"/>
        <w:rPr>
          <w:rFonts w:ascii="Helvetica" w:hAnsi="Helvetica"/>
          <w:sz w:val="20"/>
          <w:szCs w:val="20"/>
        </w:rPr>
      </w:pPr>
      <w:r>
        <w:rPr>
          <w:rFonts w:ascii="Helvetica" w:hAnsi="Helvetica"/>
          <w:bCs/>
          <w:noProof/>
          <w:sz w:val="20"/>
          <w:szCs w:val="20"/>
          <w:lang w:eastAsia="zh-CN"/>
        </w:rPr>
        <w:drawing>
          <wp:anchor distT="0" distB="0" distL="114300" distR="114300" simplePos="0" relativeHeight="251659264" behindDoc="0" locked="0" layoutInCell="1" allowOverlap="1" wp14:anchorId="76F65C12" wp14:editId="654A3135">
            <wp:simplePos x="0" y="0"/>
            <wp:positionH relativeFrom="column">
              <wp:posOffset>3675815</wp:posOffset>
            </wp:positionH>
            <wp:positionV relativeFrom="paragraph">
              <wp:posOffset>1000934</wp:posOffset>
            </wp:positionV>
            <wp:extent cx="1433228" cy="937260"/>
            <wp:effectExtent l="0" t="0" r="1905" b="2540"/>
            <wp:wrapNone/>
            <wp:docPr id="8" name="Grafik 8" descr="Ein Bild, das drinnen, Tisch, Wand,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pp_PVD_glassbead_divers-w.jpg"/>
                    <pic:cNvPicPr/>
                  </pic:nvPicPr>
                  <pic:blipFill>
                    <a:blip r:embed="rId9"/>
                    <a:stretch>
                      <a:fillRect/>
                    </a:stretch>
                  </pic:blipFill>
                  <pic:spPr>
                    <a:xfrm>
                      <a:off x="0" y="0"/>
                      <a:ext cx="1433228" cy="937260"/>
                    </a:xfrm>
                    <a:prstGeom prst="rect">
                      <a:avLst/>
                    </a:prstGeom>
                  </pic:spPr>
                </pic:pic>
              </a:graphicData>
            </a:graphic>
            <wp14:sizeRelH relativeFrom="margin">
              <wp14:pctWidth>0</wp14:pctWidth>
            </wp14:sizeRelH>
            <wp14:sizeRelV relativeFrom="margin">
              <wp14:pctHeight>0</wp14:pctHeight>
            </wp14:sizeRelV>
          </wp:anchor>
        </w:drawing>
      </w:r>
      <w:r w:rsidR="00684E19">
        <w:rPr>
          <w:rFonts w:ascii="Helvetica" w:hAnsi="Helvetica"/>
          <w:sz w:val="20"/>
          <w:szCs w:val="20"/>
        </w:rPr>
        <w:t xml:space="preserve"> </w:t>
      </w:r>
      <w:r>
        <w:rPr>
          <w:rFonts w:ascii="Helvetica" w:hAnsi="Helvetica"/>
          <w:noProof/>
          <w:sz w:val="20"/>
          <w:szCs w:val="20"/>
          <w:lang w:eastAsia="zh-CN"/>
        </w:rPr>
        <w:drawing>
          <wp:inline distT="0" distB="0" distL="0" distR="0" wp14:anchorId="305F7F11" wp14:editId="5A9A71B6">
            <wp:extent cx="1497330" cy="1047152"/>
            <wp:effectExtent l="0" t="0" r="1270" b="0"/>
            <wp:docPr id="2" name="Grafik 2" descr="Ein Bild, das Tisch, drinnen, Helm, Kopfbedeck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PP_AVES_mood_02-w.jpg"/>
                    <pic:cNvPicPr/>
                  </pic:nvPicPr>
                  <pic:blipFill>
                    <a:blip r:embed="rId10"/>
                    <a:stretch>
                      <a:fillRect/>
                    </a:stretch>
                  </pic:blipFill>
                  <pic:spPr>
                    <a:xfrm>
                      <a:off x="0" y="0"/>
                      <a:ext cx="1513327" cy="1058339"/>
                    </a:xfrm>
                    <a:prstGeom prst="rect">
                      <a:avLst/>
                    </a:prstGeom>
                  </pic:spPr>
                </pic:pic>
              </a:graphicData>
            </a:graphic>
          </wp:inline>
        </w:drawing>
      </w:r>
      <w:r>
        <w:rPr>
          <w:rFonts w:ascii="Helvetica" w:hAnsi="Helvetica"/>
          <w:sz w:val="20"/>
          <w:szCs w:val="20"/>
        </w:rPr>
        <w:tab/>
      </w:r>
      <w:r>
        <w:rPr>
          <w:rFonts w:ascii="Helvetica" w:hAnsi="Helvetica"/>
          <w:noProof/>
          <w:sz w:val="20"/>
          <w:szCs w:val="20"/>
          <w:lang w:eastAsia="zh-CN"/>
        </w:rPr>
        <w:drawing>
          <wp:inline distT="0" distB="0" distL="0" distR="0" wp14:anchorId="61E96F9C" wp14:editId="6328C958">
            <wp:extent cx="1511300" cy="2019300"/>
            <wp:effectExtent l="0" t="0" r="0" b="0"/>
            <wp:docPr id="4" name="Grafik 4" descr="Ein Bild, das Wand, Tisch,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PP-ELEMETS-klein.jpg"/>
                    <pic:cNvPicPr/>
                  </pic:nvPicPr>
                  <pic:blipFill>
                    <a:blip r:embed="rId11"/>
                    <a:stretch>
                      <a:fillRect/>
                    </a:stretch>
                  </pic:blipFill>
                  <pic:spPr>
                    <a:xfrm>
                      <a:off x="0" y="0"/>
                      <a:ext cx="1511300" cy="2019300"/>
                    </a:xfrm>
                    <a:prstGeom prst="rect">
                      <a:avLst/>
                    </a:prstGeom>
                  </pic:spPr>
                </pic:pic>
              </a:graphicData>
            </a:graphic>
          </wp:inline>
        </w:drawing>
      </w:r>
    </w:p>
    <w:p w14:paraId="4C195E1E" w14:textId="77777777" w:rsidR="00CF095E" w:rsidRDefault="001D280D" w:rsidP="00B0652D">
      <w:pPr>
        <w:spacing w:line="288" w:lineRule="auto"/>
        <w:rPr>
          <w:rFonts w:ascii="Helvetica" w:hAnsi="Helvetica"/>
          <w:sz w:val="20"/>
          <w:szCs w:val="20"/>
        </w:rPr>
      </w:pPr>
      <w:r>
        <w:rPr>
          <w:rFonts w:ascii="Helvetica" w:hAnsi="Helvetica"/>
          <w:sz w:val="20"/>
          <w:szCs w:val="20"/>
        </w:rPr>
        <w:lastRenderedPageBreak/>
        <w:t xml:space="preserve"> </w:t>
      </w:r>
    </w:p>
    <w:tbl>
      <w:tblPr>
        <w:tblW w:w="9670" w:type="dxa"/>
        <w:tblCellMar>
          <w:left w:w="70" w:type="dxa"/>
          <w:right w:w="70" w:type="dxa"/>
        </w:tblCellMar>
        <w:tblLook w:val="0000" w:firstRow="0" w:lastRow="0" w:firstColumn="0" w:lastColumn="0" w:noHBand="0" w:noVBand="0"/>
      </w:tblPr>
      <w:tblGrid>
        <w:gridCol w:w="4039"/>
        <w:gridCol w:w="5631"/>
      </w:tblGrid>
      <w:tr w:rsidR="009D1A75" w:rsidRPr="00D05CAB" w14:paraId="25902E6B" w14:textId="77777777" w:rsidTr="004B522F">
        <w:trPr>
          <w:trHeight w:val="1094"/>
        </w:trPr>
        <w:tc>
          <w:tcPr>
            <w:tcW w:w="4039" w:type="dxa"/>
            <w:tcBorders>
              <w:top w:val="nil"/>
              <w:left w:val="nil"/>
              <w:bottom w:val="nil"/>
              <w:right w:val="nil"/>
            </w:tcBorders>
          </w:tcPr>
          <w:p w14:paraId="043C7F31"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Weitere Informationen:</w:t>
            </w:r>
          </w:p>
          <w:p w14:paraId="1FE8298F"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proHeq GmbH</w:t>
            </w:r>
          </w:p>
          <w:p w14:paraId="288F139D"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13F03E83"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029ADE37"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0A4BA76B"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136279A2"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43E10A71"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2B5A7066"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796C508"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7E11A4C9"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05EBADE8" w14:textId="0524262F" w:rsidR="009D1A75" w:rsidRPr="00CE6D8A" w:rsidRDefault="00A53665" w:rsidP="004B522F">
            <w:pPr>
              <w:spacing w:line="288" w:lineRule="auto"/>
              <w:rPr>
                <w:rFonts w:ascii="Helvetica" w:hAnsi="Helvetica"/>
                <w:sz w:val="18"/>
                <w:szCs w:val="18"/>
              </w:rPr>
            </w:pPr>
            <w:r>
              <w:rPr>
                <w:rFonts w:ascii="Helvetica" w:hAnsi="Helvetica"/>
                <w:sz w:val="18"/>
                <w:szCs w:val="18"/>
              </w:rPr>
              <w:t>Désirée Müller</w:t>
            </w:r>
          </w:p>
          <w:p w14:paraId="3D7B4C90"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3E34FB64" w14:textId="4EF620C5"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Tel. +49 731 96287-</w:t>
            </w:r>
            <w:r w:rsidR="00A53665">
              <w:rPr>
                <w:rFonts w:ascii="Helvetica" w:hAnsi="Helvetica"/>
                <w:sz w:val="18"/>
                <w:szCs w:val="18"/>
                <w:lang w:val="it-IT"/>
              </w:rPr>
              <w:t>32</w:t>
            </w:r>
            <w:r w:rsidRPr="00066AE7">
              <w:rPr>
                <w:rFonts w:ascii="Helvetica" w:hAnsi="Helvetica"/>
                <w:sz w:val="18"/>
                <w:szCs w:val="18"/>
                <w:lang w:val="it-IT"/>
              </w:rPr>
              <w:br/>
              <w:t xml:space="preserve">Fax +49 731 96287-97 </w:t>
            </w:r>
          </w:p>
          <w:p w14:paraId="119D0552"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4FE1D409" w14:textId="77777777" w:rsidR="009D1A75" w:rsidRPr="00066AE7" w:rsidRDefault="009F5B67" w:rsidP="004B522F">
            <w:pPr>
              <w:rPr>
                <w:rFonts w:ascii="Helvetica" w:hAnsi="Helvetica"/>
                <w:sz w:val="18"/>
                <w:szCs w:val="18"/>
                <w:lang w:val="it-IT"/>
              </w:rPr>
            </w:pPr>
            <w:hyperlink r:id="rId12" w:history="1">
              <w:r w:rsidR="009D1A75" w:rsidRPr="00066AE7">
                <w:rPr>
                  <w:rFonts w:ascii="Helvetica" w:hAnsi="Helvetica"/>
                  <w:sz w:val="18"/>
                  <w:szCs w:val="18"/>
                  <w:lang w:val="it-IT"/>
                </w:rPr>
                <w:t>www.press-n-relations.de</w:t>
              </w:r>
            </w:hyperlink>
          </w:p>
        </w:tc>
      </w:tr>
    </w:tbl>
    <w:p w14:paraId="27518DD9" w14:textId="77777777" w:rsidR="009D1A75" w:rsidRPr="00066AE7" w:rsidRDefault="009D1A75" w:rsidP="009D1A75">
      <w:pPr>
        <w:rPr>
          <w:rFonts w:ascii="Helvetica" w:hAnsi="Helvetica" w:cs="Arial"/>
          <w:color w:val="4C4C4C"/>
          <w:sz w:val="18"/>
          <w:szCs w:val="18"/>
          <w:lang w:val="it-IT"/>
        </w:rPr>
      </w:pPr>
    </w:p>
    <w:p w14:paraId="7EBB828A"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1EB10082" w14:textId="77777777" w:rsidR="00A53665" w:rsidRDefault="00A53665" w:rsidP="00A53665">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076D3B98" w14:textId="77777777" w:rsidR="00A53665" w:rsidRDefault="00A53665" w:rsidP="00A53665">
      <w:pPr>
        <w:spacing w:line="288" w:lineRule="auto"/>
        <w:rPr>
          <w:rFonts w:ascii="Helvetica" w:hAnsi="Helvetica" w:cs="Arial"/>
          <w:sz w:val="18"/>
          <w:szCs w:val="18"/>
        </w:rPr>
      </w:pPr>
    </w:p>
    <w:p w14:paraId="0493EAD3" w14:textId="77777777" w:rsidR="00A53665" w:rsidRDefault="00A53665" w:rsidP="00A53665">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Großverpfleger, internationaler Kreuzfahrtreedereien, Airlines und Bahngesellschaften. </w:t>
      </w:r>
    </w:p>
    <w:p w14:paraId="39A44166" w14:textId="77777777" w:rsidR="00A53665" w:rsidRDefault="00A53665" w:rsidP="00A53665">
      <w:pPr>
        <w:spacing w:line="288" w:lineRule="auto"/>
        <w:rPr>
          <w:rFonts w:ascii="Helvetica" w:hAnsi="Helvetica" w:cs="Arial"/>
          <w:sz w:val="18"/>
          <w:szCs w:val="18"/>
        </w:rPr>
      </w:pPr>
    </w:p>
    <w:p w14:paraId="6D6DA7FD" w14:textId="77777777" w:rsidR="00A53665" w:rsidRPr="001E3CAA" w:rsidRDefault="00A53665" w:rsidP="00A53665">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Groupe SEB Konzern. Im Zuge dessen wurden jüngst alle B2B-Marken der Gruppe unter dem Dach „SEB PROFESSIONAL“ gebündelt. </w:t>
      </w:r>
    </w:p>
    <w:p w14:paraId="61DBF9C1" w14:textId="77777777" w:rsidR="004B58A8" w:rsidRPr="00A3713D" w:rsidRDefault="004B58A8" w:rsidP="00A3713D"/>
    <w:sectPr w:rsidR="004B58A8" w:rsidRPr="00A3713D" w:rsidSect="004B58A8">
      <w:headerReference w:type="default" r:id="rId13"/>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96ADB5" w14:textId="77777777" w:rsidR="009F5B67" w:rsidRDefault="009F5B67">
      <w:r>
        <w:separator/>
      </w:r>
    </w:p>
  </w:endnote>
  <w:endnote w:type="continuationSeparator" w:id="0">
    <w:p w14:paraId="5904931D" w14:textId="77777777" w:rsidR="009F5B67" w:rsidRDefault="009F5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PT Sans">
    <w:altName w:val="Corbel"/>
    <w:panose1 w:val="020B0503020203020204"/>
    <w:charset w:val="4D"/>
    <w:family w:val="swiss"/>
    <w:pitch w:val="variable"/>
    <w:sig w:usb0="A00002EF" w:usb1="5000204B" w:usb2="00000000" w:usb3="00000000" w:csb0="00000097"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E54E91" w14:textId="77777777" w:rsidR="009F5B67" w:rsidRDefault="009F5B67">
      <w:r>
        <w:separator/>
      </w:r>
    </w:p>
  </w:footnote>
  <w:footnote w:type="continuationSeparator" w:id="0">
    <w:p w14:paraId="515FF19C" w14:textId="77777777" w:rsidR="009F5B67" w:rsidRDefault="009F5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A3ECC" w14:textId="77777777" w:rsidR="00F755C9" w:rsidRDefault="00F755C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3AEEF317" wp14:editId="7BF09F2E">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20D56DC" w14:textId="79709044" w:rsidR="00F755C9" w:rsidRPr="003D4E85" w:rsidRDefault="00F755C9">
    <w:pPr>
      <w:pStyle w:val="Kopfzeile"/>
      <w:rPr>
        <w:rFonts w:ascii="Helvetica" w:hAnsi="Helvetica"/>
        <w:sz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activeWritingStyle w:appName="MSWord" w:lang="it-IT" w:vendorID="64" w:dllVersion="6" w:nlCheck="1" w:checkStyle="0"/>
  <w:activeWritingStyle w:appName="MSWord" w:lang="de-DE" w:vendorID="64" w:dllVersion="6" w:nlCheck="1" w:checkStyle="1"/>
  <w:activeWritingStyle w:appName="MSWord" w:lang="it-IT"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it-IT" w:vendorID="64" w:dllVersion="4096"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316E4"/>
    <w:rsid w:val="00033F92"/>
    <w:rsid w:val="00041998"/>
    <w:rsid w:val="000420F8"/>
    <w:rsid w:val="00051DC8"/>
    <w:rsid w:val="00057CCF"/>
    <w:rsid w:val="00062ADB"/>
    <w:rsid w:val="00065082"/>
    <w:rsid w:val="00066AE7"/>
    <w:rsid w:val="00067228"/>
    <w:rsid w:val="00067480"/>
    <w:rsid w:val="000763A6"/>
    <w:rsid w:val="00076F87"/>
    <w:rsid w:val="00081B11"/>
    <w:rsid w:val="00083693"/>
    <w:rsid w:val="000941CC"/>
    <w:rsid w:val="000A31FA"/>
    <w:rsid w:val="000B04C0"/>
    <w:rsid w:val="000B0870"/>
    <w:rsid w:val="000B27FE"/>
    <w:rsid w:val="000B29A2"/>
    <w:rsid w:val="000B3AF2"/>
    <w:rsid w:val="000B4557"/>
    <w:rsid w:val="000B7BCF"/>
    <w:rsid w:val="000C0528"/>
    <w:rsid w:val="000C08B3"/>
    <w:rsid w:val="000C0C88"/>
    <w:rsid w:val="000C216F"/>
    <w:rsid w:val="000C3459"/>
    <w:rsid w:val="000C4477"/>
    <w:rsid w:val="000C522E"/>
    <w:rsid w:val="000C533E"/>
    <w:rsid w:val="000D73C7"/>
    <w:rsid w:val="000E1907"/>
    <w:rsid w:val="000E2CD5"/>
    <w:rsid w:val="000E324F"/>
    <w:rsid w:val="000E5D5B"/>
    <w:rsid w:val="000E7F3E"/>
    <w:rsid w:val="000F0A8F"/>
    <w:rsid w:val="000F14AD"/>
    <w:rsid w:val="000F1C7E"/>
    <w:rsid w:val="000F54E4"/>
    <w:rsid w:val="000F5A4C"/>
    <w:rsid w:val="000F6B4E"/>
    <w:rsid w:val="00107322"/>
    <w:rsid w:val="00115012"/>
    <w:rsid w:val="00116AC1"/>
    <w:rsid w:val="00123049"/>
    <w:rsid w:val="0012437B"/>
    <w:rsid w:val="001255A3"/>
    <w:rsid w:val="00125F61"/>
    <w:rsid w:val="00136DDD"/>
    <w:rsid w:val="00140459"/>
    <w:rsid w:val="00143DB1"/>
    <w:rsid w:val="00146286"/>
    <w:rsid w:val="001506CB"/>
    <w:rsid w:val="001509BE"/>
    <w:rsid w:val="0015706B"/>
    <w:rsid w:val="00160D52"/>
    <w:rsid w:val="00164DB5"/>
    <w:rsid w:val="00166AC0"/>
    <w:rsid w:val="0017010D"/>
    <w:rsid w:val="00171B01"/>
    <w:rsid w:val="0017358A"/>
    <w:rsid w:val="00175E3A"/>
    <w:rsid w:val="00186E5D"/>
    <w:rsid w:val="001923AB"/>
    <w:rsid w:val="001939D9"/>
    <w:rsid w:val="00194AB4"/>
    <w:rsid w:val="00197AB3"/>
    <w:rsid w:val="001A2801"/>
    <w:rsid w:val="001A49C5"/>
    <w:rsid w:val="001A6E2C"/>
    <w:rsid w:val="001B5D4B"/>
    <w:rsid w:val="001C1B58"/>
    <w:rsid w:val="001C2972"/>
    <w:rsid w:val="001C310F"/>
    <w:rsid w:val="001D0B9E"/>
    <w:rsid w:val="001D0E10"/>
    <w:rsid w:val="001D280D"/>
    <w:rsid w:val="001D3AC3"/>
    <w:rsid w:val="001D48CE"/>
    <w:rsid w:val="001D5A74"/>
    <w:rsid w:val="001D674C"/>
    <w:rsid w:val="001E0B03"/>
    <w:rsid w:val="001E7A61"/>
    <w:rsid w:val="0020252E"/>
    <w:rsid w:val="00205796"/>
    <w:rsid w:val="00205ABC"/>
    <w:rsid w:val="00206915"/>
    <w:rsid w:val="00206A4E"/>
    <w:rsid w:val="00210B37"/>
    <w:rsid w:val="0021126C"/>
    <w:rsid w:val="00215423"/>
    <w:rsid w:val="00226809"/>
    <w:rsid w:val="00233D3B"/>
    <w:rsid w:val="002350F6"/>
    <w:rsid w:val="00237337"/>
    <w:rsid w:val="00240AC2"/>
    <w:rsid w:val="002423CF"/>
    <w:rsid w:val="00242AEF"/>
    <w:rsid w:val="0024395B"/>
    <w:rsid w:val="00244FBB"/>
    <w:rsid w:val="0024705A"/>
    <w:rsid w:val="00247DDE"/>
    <w:rsid w:val="002510A6"/>
    <w:rsid w:val="00275FF8"/>
    <w:rsid w:val="00281678"/>
    <w:rsid w:val="00285F25"/>
    <w:rsid w:val="002920E2"/>
    <w:rsid w:val="002948D2"/>
    <w:rsid w:val="00297450"/>
    <w:rsid w:val="002A1A27"/>
    <w:rsid w:val="002A7054"/>
    <w:rsid w:val="002B0AFA"/>
    <w:rsid w:val="002C32A7"/>
    <w:rsid w:val="002C536C"/>
    <w:rsid w:val="002D1FC4"/>
    <w:rsid w:val="002E1103"/>
    <w:rsid w:val="002E377F"/>
    <w:rsid w:val="002E43AE"/>
    <w:rsid w:val="002E6242"/>
    <w:rsid w:val="002F05CC"/>
    <w:rsid w:val="002F20C7"/>
    <w:rsid w:val="002F6907"/>
    <w:rsid w:val="002F6C7D"/>
    <w:rsid w:val="00300411"/>
    <w:rsid w:val="00313756"/>
    <w:rsid w:val="003145B5"/>
    <w:rsid w:val="003179B4"/>
    <w:rsid w:val="00322FB1"/>
    <w:rsid w:val="003236B8"/>
    <w:rsid w:val="00332F48"/>
    <w:rsid w:val="00335078"/>
    <w:rsid w:val="00347940"/>
    <w:rsid w:val="0035124B"/>
    <w:rsid w:val="003527C7"/>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6813"/>
    <w:rsid w:val="003D3221"/>
    <w:rsid w:val="003D5F08"/>
    <w:rsid w:val="003D6548"/>
    <w:rsid w:val="003D72C3"/>
    <w:rsid w:val="003D7E59"/>
    <w:rsid w:val="003E1A4D"/>
    <w:rsid w:val="003E287B"/>
    <w:rsid w:val="003E4119"/>
    <w:rsid w:val="003E522D"/>
    <w:rsid w:val="003F232D"/>
    <w:rsid w:val="003F3023"/>
    <w:rsid w:val="003F3136"/>
    <w:rsid w:val="003F7193"/>
    <w:rsid w:val="0040321E"/>
    <w:rsid w:val="00404171"/>
    <w:rsid w:val="004042B2"/>
    <w:rsid w:val="0040451C"/>
    <w:rsid w:val="0040705C"/>
    <w:rsid w:val="004075A9"/>
    <w:rsid w:val="004175D9"/>
    <w:rsid w:val="00417C06"/>
    <w:rsid w:val="00420148"/>
    <w:rsid w:val="0042035F"/>
    <w:rsid w:val="00426E3D"/>
    <w:rsid w:val="00433EAA"/>
    <w:rsid w:val="00434EB2"/>
    <w:rsid w:val="00436064"/>
    <w:rsid w:val="004406D1"/>
    <w:rsid w:val="00443D6E"/>
    <w:rsid w:val="004448E4"/>
    <w:rsid w:val="004458D9"/>
    <w:rsid w:val="00447D6C"/>
    <w:rsid w:val="00452051"/>
    <w:rsid w:val="004560CA"/>
    <w:rsid w:val="00457152"/>
    <w:rsid w:val="00460ECC"/>
    <w:rsid w:val="004725B1"/>
    <w:rsid w:val="00476507"/>
    <w:rsid w:val="00483D03"/>
    <w:rsid w:val="00494999"/>
    <w:rsid w:val="004A4A09"/>
    <w:rsid w:val="004A5ADF"/>
    <w:rsid w:val="004A5E4A"/>
    <w:rsid w:val="004A600C"/>
    <w:rsid w:val="004A6BCD"/>
    <w:rsid w:val="004B2076"/>
    <w:rsid w:val="004B27BF"/>
    <w:rsid w:val="004B3F04"/>
    <w:rsid w:val="004B440C"/>
    <w:rsid w:val="004B522F"/>
    <w:rsid w:val="004B58A8"/>
    <w:rsid w:val="004C0AC1"/>
    <w:rsid w:val="004C0D9B"/>
    <w:rsid w:val="004C2A5F"/>
    <w:rsid w:val="004D23BF"/>
    <w:rsid w:val="004D2D05"/>
    <w:rsid w:val="004D3622"/>
    <w:rsid w:val="004D6B98"/>
    <w:rsid w:val="004E0B0B"/>
    <w:rsid w:val="004E151D"/>
    <w:rsid w:val="004E1702"/>
    <w:rsid w:val="004E2620"/>
    <w:rsid w:val="004E2772"/>
    <w:rsid w:val="004E285F"/>
    <w:rsid w:val="004E58BD"/>
    <w:rsid w:val="004E7A81"/>
    <w:rsid w:val="004F001F"/>
    <w:rsid w:val="004F03B7"/>
    <w:rsid w:val="004F4858"/>
    <w:rsid w:val="004F5AD3"/>
    <w:rsid w:val="004F5E1F"/>
    <w:rsid w:val="004F60D8"/>
    <w:rsid w:val="004F618B"/>
    <w:rsid w:val="004F6EAB"/>
    <w:rsid w:val="00507FE3"/>
    <w:rsid w:val="00511807"/>
    <w:rsid w:val="00511C35"/>
    <w:rsid w:val="0051293C"/>
    <w:rsid w:val="005157DA"/>
    <w:rsid w:val="00517BBF"/>
    <w:rsid w:val="0052020C"/>
    <w:rsid w:val="00521EFF"/>
    <w:rsid w:val="00531D12"/>
    <w:rsid w:val="0053209E"/>
    <w:rsid w:val="00535742"/>
    <w:rsid w:val="005420BE"/>
    <w:rsid w:val="005435E4"/>
    <w:rsid w:val="00547D54"/>
    <w:rsid w:val="005513B4"/>
    <w:rsid w:val="00555177"/>
    <w:rsid w:val="005559C8"/>
    <w:rsid w:val="00555A54"/>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53C"/>
    <w:rsid w:val="005A45C5"/>
    <w:rsid w:val="005A491B"/>
    <w:rsid w:val="005B7BE4"/>
    <w:rsid w:val="005C0BC8"/>
    <w:rsid w:val="005C1149"/>
    <w:rsid w:val="005C131F"/>
    <w:rsid w:val="005C19E3"/>
    <w:rsid w:val="005C7BF7"/>
    <w:rsid w:val="005D4F6F"/>
    <w:rsid w:val="005D6DD8"/>
    <w:rsid w:val="005D717E"/>
    <w:rsid w:val="005D76E5"/>
    <w:rsid w:val="005E08C5"/>
    <w:rsid w:val="005E3C73"/>
    <w:rsid w:val="005E4172"/>
    <w:rsid w:val="005E4ECE"/>
    <w:rsid w:val="005E54C5"/>
    <w:rsid w:val="005F238F"/>
    <w:rsid w:val="005F7B6A"/>
    <w:rsid w:val="005F7F61"/>
    <w:rsid w:val="006004B6"/>
    <w:rsid w:val="006034D7"/>
    <w:rsid w:val="00604E5B"/>
    <w:rsid w:val="00614126"/>
    <w:rsid w:val="00621EB9"/>
    <w:rsid w:val="00625D20"/>
    <w:rsid w:val="006266EF"/>
    <w:rsid w:val="00632B46"/>
    <w:rsid w:val="0063480B"/>
    <w:rsid w:val="00635A0E"/>
    <w:rsid w:val="00643C5D"/>
    <w:rsid w:val="00645491"/>
    <w:rsid w:val="00646528"/>
    <w:rsid w:val="00646622"/>
    <w:rsid w:val="00650016"/>
    <w:rsid w:val="00650169"/>
    <w:rsid w:val="0065058F"/>
    <w:rsid w:val="00656383"/>
    <w:rsid w:val="00656956"/>
    <w:rsid w:val="00660201"/>
    <w:rsid w:val="00661495"/>
    <w:rsid w:val="00661F3F"/>
    <w:rsid w:val="00664834"/>
    <w:rsid w:val="00670B75"/>
    <w:rsid w:val="0067288E"/>
    <w:rsid w:val="00672943"/>
    <w:rsid w:val="00674B45"/>
    <w:rsid w:val="00674F8A"/>
    <w:rsid w:val="006759EF"/>
    <w:rsid w:val="006817D3"/>
    <w:rsid w:val="00681AC3"/>
    <w:rsid w:val="00683B0D"/>
    <w:rsid w:val="0068447E"/>
    <w:rsid w:val="00684E19"/>
    <w:rsid w:val="00697AEA"/>
    <w:rsid w:val="006A06DD"/>
    <w:rsid w:val="006A09EB"/>
    <w:rsid w:val="006A3D9A"/>
    <w:rsid w:val="006B7C87"/>
    <w:rsid w:val="006B7F87"/>
    <w:rsid w:val="006C363E"/>
    <w:rsid w:val="006C3F7B"/>
    <w:rsid w:val="006C5D5A"/>
    <w:rsid w:val="006C6B41"/>
    <w:rsid w:val="006D0FC9"/>
    <w:rsid w:val="006D1831"/>
    <w:rsid w:val="006D2387"/>
    <w:rsid w:val="006D3FB9"/>
    <w:rsid w:val="006E0B72"/>
    <w:rsid w:val="006E3630"/>
    <w:rsid w:val="006E666C"/>
    <w:rsid w:val="006E72D1"/>
    <w:rsid w:val="006E7851"/>
    <w:rsid w:val="006F3FA6"/>
    <w:rsid w:val="006F5A50"/>
    <w:rsid w:val="006F5FEA"/>
    <w:rsid w:val="00700AF4"/>
    <w:rsid w:val="00701EE7"/>
    <w:rsid w:val="0071325E"/>
    <w:rsid w:val="007152F0"/>
    <w:rsid w:val="00715D5F"/>
    <w:rsid w:val="00720ACE"/>
    <w:rsid w:val="007227A4"/>
    <w:rsid w:val="007247B4"/>
    <w:rsid w:val="007249CD"/>
    <w:rsid w:val="00727498"/>
    <w:rsid w:val="007332C9"/>
    <w:rsid w:val="00741D08"/>
    <w:rsid w:val="007422CD"/>
    <w:rsid w:val="00742EC9"/>
    <w:rsid w:val="007437A9"/>
    <w:rsid w:val="007472ED"/>
    <w:rsid w:val="00747C90"/>
    <w:rsid w:val="00752880"/>
    <w:rsid w:val="00756535"/>
    <w:rsid w:val="00760CE5"/>
    <w:rsid w:val="00764F3C"/>
    <w:rsid w:val="00765343"/>
    <w:rsid w:val="007703F5"/>
    <w:rsid w:val="0077151A"/>
    <w:rsid w:val="00772801"/>
    <w:rsid w:val="00773C38"/>
    <w:rsid w:val="0077530E"/>
    <w:rsid w:val="00794B8F"/>
    <w:rsid w:val="00794E96"/>
    <w:rsid w:val="00795F7C"/>
    <w:rsid w:val="007A31B5"/>
    <w:rsid w:val="007A3741"/>
    <w:rsid w:val="007A4169"/>
    <w:rsid w:val="007B7DBD"/>
    <w:rsid w:val="007C375A"/>
    <w:rsid w:val="007C4A0A"/>
    <w:rsid w:val="007D03F3"/>
    <w:rsid w:val="007D6FFD"/>
    <w:rsid w:val="007E303C"/>
    <w:rsid w:val="007E71A7"/>
    <w:rsid w:val="007F1297"/>
    <w:rsid w:val="007F162D"/>
    <w:rsid w:val="007F2B8F"/>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4454"/>
    <w:rsid w:val="00840242"/>
    <w:rsid w:val="008420E7"/>
    <w:rsid w:val="00846B8E"/>
    <w:rsid w:val="00850116"/>
    <w:rsid w:val="0085053A"/>
    <w:rsid w:val="008515BC"/>
    <w:rsid w:val="00860DF1"/>
    <w:rsid w:val="00870280"/>
    <w:rsid w:val="0087781D"/>
    <w:rsid w:val="008858C1"/>
    <w:rsid w:val="0088755D"/>
    <w:rsid w:val="00891DD3"/>
    <w:rsid w:val="00893AC2"/>
    <w:rsid w:val="00895450"/>
    <w:rsid w:val="00897610"/>
    <w:rsid w:val="008A29F2"/>
    <w:rsid w:val="008A477E"/>
    <w:rsid w:val="008A567A"/>
    <w:rsid w:val="008A5AE2"/>
    <w:rsid w:val="008C13E7"/>
    <w:rsid w:val="008C1535"/>
    <w:rsid w:val="008C4463"/>
    <w:rsid w:val="008C5161"/>
    <w:rsid w:val="008C560A"/>
    <w:rsid w:val="008D16A7"/>
    <w:rsid w:val="008D37D0"/>
    <w:rsid w:val="008D391C"/>
    <w:rsid w:val="008D3FD5"/>
    <w:rsid w:val="008D4635"/>
    <w:rsid w:val="008D686B"/>
    <w:rsid w:val="008E02F0"/>
    <w:rsid w:val="008E3EFC"/>
    <w:rsid w:val="008E76DB"/>
    <w:rsid w:val="008F1084"/>
    <w:rsid w:val="008F1274"/>
    <w:rsid w:val="008F52A2"/>
    <w:rsid w:val="008F5EC1"/>
    <w:rsid w:val="0090592D"/>
    <w:rsid w:val="0090618B"/>
    <w:rsid w:val="009106BF"/>
    <w:rsid w:val="009117B9"/>
    <w:rsid w:val="00912FBA"/>
    <w:rsid w:val="00913E10"/>
    <w:rsid w:val="0091513A"/>
    <w:rsid w:val="00917D9B"/>
    <w:rsid w:val="00927D0B"/>
    <w:rsid w:val="00932CB1"/>
    <w:rsid w:val="00934BA5"/>
    <w:rsid w:val="00945275"/>
    <w:rsid w:val="009478CC"/>
    <w:rsid w:val="00951AC9"/>
    <w:rsid w:val="0095395A"/>
    <w:rsid w:val="00955759"/>
    <w:rsid w:val="00956346"/>
    <w:rsid w:val="00957422"/>
    <w:rsid w:val="00963148"/>
    <w:rsid w:val="009670DE"/>
    <w:rsid w:val="00967BA9"/>
    <w:rsid w:val="00974402"/>
    <w:rsid w:val="00976089"/>
    <w:rsid w:val="009821E0"/>
    <w:rsid w:val="00982BA1"/>
    <w:rsid w:val="0098752B"/>
    <w:rsid w:val="00993144"/>
    <w:rsid w:val="00993972"/>
    <w:rsid w:val="00995D53"/>
    <w:rsid w:val="009A32E5"/>
    <w:rsid w:val="009A5072"/>
    <w:rsid w:val="009A5AF9"/>
    <w:rsid w:val="009A7687"/>
    <w:rsid w:val="009B03B3"/>
    <w:rsid w:val="009B2661"/>
    <w:rsid w:val="009B2C1F"/>
    <w:rsid w:val="009B35D4"/>
    <w:rsid w:val="009B3C2D"/>
    <w:rsid w:val="009B4539"/>
    <w:rsid w:val="009B51B6"/>
    <w:rsid w:val="009C244D"/>
    <w:rsid w:val="009C472B"/>
    <w:rsid w:val="009C4F3A"/>
    <w:rsid w:val="009C5539"/>
    <w:rsid w:val="009D1A75"/>
    <w:rsid w:val="009D6111"/>
    <w:rsid w:val="009D6B5F"/>
    <w:rsid w:val="009E00A4"/>
    <w:rsid w:val="009E1A15"/>
    <w:rsid w:val="009E286C"/>
    <w:rsid w:val="009E430E"/>
    <w:rsid w:val="009F1B7E"/>
    <w:rsid w:val="009F5B67"/>
    <w:rsid w:val="00A032CB"/>
    <w:rsid w:val="00A12898"/>
    <w:rsid w:val="00A138C7"/>
    <w:rsid w:val="00A1417C"/>
    <w:rsid w:val="00A163E6"/>
    <w:rsid w:val="00A200ED"/>
    <w:rsid w:val="00A22C8F"/>
    <w:rsid w:val="00A24CDF"/>
    <w:rsid w:val="00A27D5C"/>
    <w:rsid w:val="00A34A63"/>
    <w:rsid w:val="00A34D09"/>
    <w:rsid w:val="00A34F23"/>
    <w:rsid w:val="00A36616"/>
    <w:rsid w:val="00A3713D"/>
    <w:rsid w:val="00A426FC"/>
    <w:rsid w:val="00A440B9"/>
    <w:rsid w:val="00A44F3B"/>
    <w:rsid w:val="00A45397"/>
    <w:rsid w:val="00A473E9"/>
    <w:rsid w:val="00A504D9"/>
    <w:rsid w:val="00A513BB"/>
    <w:rsid w:val="00A524DE"/>
    <w:rsid w:val="00A53665"/>
    <w:rsid w:val="00A538C1"/>
    <w:rsid w:val="00A5488A"/>
    <w:rsid w:val="00A6029B"/>
    <w:rsid w:val="00A641EB"/>
    <w:rsid w:val="00A70461"/>
    <w:rsid w:val="00A82AC8"/>
    <w:rsid w:val="00A8418C"/>
    <w:rsid w:val="00A84F20"/>
    <w:rsid w:val="00A91443"/>
    <w:rsid w:val="00A93B08"/>
    <w:rsid w:val="00AA2DA4"/>
    <w:rsid w:val="00AA3771"/>
    <w:rsid w:val="00AA5831"/>
    <w:rsid w:val="00AC0023"/>
    <w:rsid w:val="00AC114A"/>
    <w:rsid w:val="00AC4292"/>
    <w:rsid w:val="00AC5F5E"/>
    <w:rsid w:val="00AD0CAB"/>
    <w:rsid w:val="00AD0EA5"/>
    <w:rsid w:val="00AD31FD"/>
    <w:rsid w:val="00AD4A62"/>
    <w:rsid w:val="00AD6B77"/>
    <w:rsid w:val="00AE198F"/>
    <w:rsid w:val="00AE349D"/>
    <w:rsid w:val="00AE4784"/>
    <w:rsid w:val="00AF678A"/>
    <w:rsid w:val="00AF7314"/>
    <w:rsid w:val="00B00A1A"/>
    <w:rsid w:val="00B0117F"/>
    <w:rsid w:val="00B02788"/>
    <w:rsid w:val="00B0652D"/>
    <w:rsid w:val="00B110A4"/>
    <w:rsid w:val="00B1165D"/>
    <w:rsid w:val="00B12670"/>
    <w:rsid w:val="00B14C3D"/>
    <w:rsid w:val="00B25EBA"/>
    <w:rsid w:val="00B27918"/>
    <w:rsid w:val="00B30434"/>
    <w:rsid w:val="00B3252C"/>
    <w:rsid w:val="00B326FC"/>
    <w:rsid w:val="00B34728"/>
    <w:rsid w:val="00B3647B"/>
    <w:rsid w:val="00B36B7A"/>
    <w:rsid w:val="00B418B9"/>
    <w:rsid w:val="00B42599"/>
    <w:rsid w:val="00B477D3"/>
    <w:rsid w:val="00B50F3F"/>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3F3C"/>
    <w:rsid w:val="00BB5098"/>
    <w:rsid w:val="00BB6E8A"/>
    <w:rsid w:val="00BC0484"/>
    <w:rsid w:val="00BC0E3A"/>
    <w:rsid w:val="00BC3268"/>
    <w:rsid w:val="00BD24F7"/>
    <w:rsid w:val="00BD2BAA"/>
    <w:rsid w:val="00BD488C"/>
    <w:rsid w:val="00BE0E14"/>
    <w:rsid w:val="00BF0D41"/>
    <w:rsid w:val="00BF2124"/>
    <w:rsid w:val="00BF4B04"/>
    <w:rsid w:val="00BF4FD0"/>
    <w:rsid w:val="00BF72BE"/>
    <w:rsid w:val="00C0418E"/>
    <w:rsid w:val="00C04EDB"/>
    <w:rsid w:val="00C0517D"/>
    <w:rsid w:val="00C16B30"/>
    <w:rsid w:val="00C175C2"/>
    <w:rsid w:val="00C209F7"/>
    <w:rsid w:val="00C24EEF"/>
    <w:rsid w:val="00C3037E"/>
    <w:rsid w:val="00C31C47"/>
    <w:rsid w:val="00C34B64"/>
    <w:rsid w:val="00C405F8"/>
    <w:rsid w:val="00C424D2"/>
    <w:rsid w:val="00C45035"/>
    <w:rsid w:val="00C452E7"/>
    <w:rsid w:val="00C460E5"/>
    <w:rsid w:val="00C464DA"/>
    <w:rsid w:val="00C5026B"/>
    <w:rsid w:val="00C52439"/>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4D09"/>
    <w:rsid w:val="00CB5A1C"/>
    <w:rsid w:val="00CB5DA7"/>
    <w:rsid w:val="00CC04FB"/>
    <w:rsid w:val="00CC15F6"/>
    <w:rsid w:val="00CC4D3F"/>
    <w:rsid w:val="00CC4D94"/>
    <w:rsid w:val="00CD1369"/>
    <w:rsid w:val="00CD6883"/>
    <w:rsid w:val="00CE329A"/>
    <w:rsid w:val="00CE5A8C"/>
    <w:rsid w:val="00CE6EA0"/>
    <w:rsid w:val="00CE7F9E"/>
    <w:rsid w:val="00CF095E"/>
    <w:rsid w:val="00CF1572"/>
    <w:rsid w:val="00CF53C9"/>
    <w:rsid w:val="00CF620C"/>
    <w:rsid w:val="00D004A5"/>
    <w:rsid w:val="00D02B6D"/>
    <w:rsid w:val="00D04630"/>
    <w:rsid w:val="00D05CAB"/>
    <w:rsid w:val="00D1460A"/>
    <w:rsid w:val="00D163AF"/>
    <w:rsid w:val="00D20CE7"/>
    <w:rsid w:val="00D20F05"/>
    <w:rsid w:val="00D2303A"/>
    <w:rsid w:val="00D2613D"/>
    <w:rsid w:val="00D37E5C"/>
    <w:rsid w:val="00D42F6D"/>
    <w:rsid w:val="00D4369E"/>
    <w:rsid w:val="00D4459A"/>
    <w:rsid w:val="00D45FD1"/>
    <w:rsid w:val="00D525B9"/>
    <w:rsid w:val="00D569CA"/>
    <w:rsid w:val="00D57A8A"/>
    <w:rsid w:val="00D57E41"/>
    <w:rsid w:val="00D60820"/>
    <w:rsid w:val="00D63575"/>
    <w:rsid w:val="00D64757"/>
    <w:rsid w:val="00D651C4"/>
    <w:rsid w:val="00D660E5"/>
    <w:rsid w:val="00D66137"/>
    <w:rsid w:val="00D70A63"/>
    <w:rsid w:val="00D84C84"/>
    <w:rsid w:val="00D90E1C"/>
    <w:rsid w:val="00D921E3"/>
    <w:rsid w:val="00D94753"/>
    <w:rsid w:val="00D94E06"/>
    <w:rsid w:val="00DA15C8"/>
    <w:rsid w:val="00DA39B6"/>
    <w:rsid w:val="00DA57B6"/>
    <w:rsid w:val="00DA665B"/>
    <w:rsid w:val="00DB08BF"/>
    <w:rsid w:val="00DB2ED5"/>
    <w:rsid w:val="00DB5350"/>
    <w:rsid w:val="00DC086D"/>
    <w:rsid w:val="00DC4450"/>
    <w:rsid w:val="00DC5967"/>
    <w:rsid w:val="00DC7697"/>
    <w:rsid w:val="00DD09CF"/>
    <w:rsid w:val="00DD7B4E"/>
    <w:rsid w:val="00DF2138"/>
    <w:rsid w:val="00DF3DA0"/>
    <w:rsid w:val="00E0421D"/>
    <w:rsid w:val="00E06886"/>
    <w:rsid w:val="00E072CC"/>
    <w:rsid w:val="00E10CB2"/>
    <w:rsid w:val="00E1523E"/>
    <w:rsid w:val="00E21709"/>
    <w:rsid w:val="00E26318"/>
    <w:rsid w:val="00E31F40"/>
    <w:rsid w:val="00E31F90"/>
    <w:rsid w:val="00E325D7"/>
    <w:rsid w:val="00E33845"/>
    <w:rsid w:val="00E40747"/>
    <w:rsid w:val="00E409FA"/>
    <w:rsid w:val="00E43E51"/>
    <w:rsid w:val="00E46641"/>
    <w:rsid w:val="00E56004"/>
    <w:rsid w:val="00E5670E"/>
    <w:rsid w:val="00E56894"/>
    <w:rsid w:val="00E6207C"/>
    <w:rsid w:val="00E62090"/>
    <w:rsid w:val="00E64925"/>
    <w:rsid w:val="00E65023"/>
    <w:rsid w:val="00E677DD"/>
    <w:rsid w:val="00E71063"/>
    <w:rsid w:val="00E71C22"/>
    <w:rsid w:val="00E749C7"/>
    <w:rsid w:val="00E7592A"/>
    <w:rsid w:val="00E771DF"/>
    <w:rsid w:val="00E825D5"/>
    <w:rsid w:val="00E87776"/>
    <w:rsid w:val="00E87A83"/>
    <w:rsid w:val="00E9019D"/>
    <w:rsid w:val="00E91960"/>
    <w:rsid w:val="00E962E2"/>
    <w:rsid w:val="00E97FEB"/>
    <w:rsid w:val="00EA279F"/>
    <w:rsid w:val="00EA2B51"/>
    <w:rsid w:val="00EA2D93"/>
    <w:rsid w:val="00EA4DFD"/>
    <w:rsid w:val="00EA632F"/>
    <w:rsid w:val="00EA6C3F"/>
    <w:rsid w:val="00EB0EF9"/>
    <w:rsid w:val="00EC1879"/>
    <w:rsid w:val="00EC2DDD"/>
    <w:rsid w:val="00EC77E4"/>
    <w:rsid w:val="00ED0B99"/>
    <w:rsid w:val="00ED2B9E"/>
    <w:rsid w:val="00EE4A72"/>
    <w:rsid w:val="00EF0767"/>
    <w:rsid w:val="00EF1820"/>
    <w:rsid w:val="00EF1C9C"/>
    <w:rsid w:val="00F03BCA"/>
    <w:rsid w:val="00F06BDC"/>
    <w:rsid w:val="00F21FA0"/>
    <w:rsid w:val="00F23952"/>
    <w:rsid w:val="00F251A8"/>
    <w:rsid w:val="00F300E1"/>
    <w:rsid w:val="00F3235F"/>
    <w:rsid w:val="00F358E7"/>
    <w:rsid w:val="00F42792"/>
    <w:rsid w:val="00F462B5"/>
    <w:rsid w:val="00F55271"/>
    <w:rsid w:val="00F579A4"/>
    <w:rsid w:val="00F6626D"/>
    <w:rsid w:val="00F67FFA"/>
    <w:rsid w:val="00F7072F"/>
    <w:rsid w:val="00F71797"/>
    <w:rsid w:val="00F71B5E"/>
    <w:rsid w:val="00F726D7"/>
    <w:rsid w:val="00F755C9"/>
    <w:rsid w:val="00F77FBF"/>
    <w:rsid w:val="00F8224C"/>
    <w:rsid w:val="00F91C81"/>
    <w:rsid w:val="00F9611B"/>
    <w:rsid w:val="00F963C4"/>
    <w:rsid w:val="00FA499B"/>
    <w:rsid w:val="00FA6B26"/>
    <w:rsid w:val="00FB26F6"/>
    <w:rsid w:val="00FB3721"/>
    <w:rsid w:val="00FC16B1"/>
    <w:rsid w:val="00FC53C8"/>
    <w:rsid w:val="00FC5C09"/>
    <w:rsid w:val="00FD01F2"/>
    <w:rsid w:val="00FD04C0"/>
    <w:rsid w:val="00FD12AE"/>
    <w:rsid w:val="00FD1CAF"/>
    <w:rsid w:val="00FD6C6C"/>
    <w:rsid w:val="00FD793E"/>
    <w:rsid w:val="00FE6D4C"/>
    <w:rsid w:val="00FE6EC0"/>
    <w:rsid w:val="00FE705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230B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209100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887</Words>
  <Characters>5589</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6464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3</cp:revision>
  <cp:lastPrinted>2019-12-13T07:43:00Z</cp:lastPrinted>
  <dcterms:created xsi:type="dcterms:W3CDTF">2019-12-13T06:14:00Z</dcterms:created>
  <dcterms:modified xsi:type="dcterms:W3CDTF">2019-12-13T07:44:00Z</dcterms:modified>
</cp:coreProperties>
</file>