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22E" w:rsidRPr="003D4E85" w:rsidRDefault="000C522E" w:rsidP="0009204C">
      <w:pPr>
        <w:pStyle w:val="Kopfzeile"/>
        <w:spacing w:line="288" w:lineRule="auto"/>
        <w:rPr>
          <w:rFonts w:ascii="Helvetica" w:hAnsi="Helvetica"/>
          <w:sz w:val="36"/>
        </w:rPr>
      </w:pPr>
      <w:r w:rsidRPr="003D4E85">
        <w:rPr>
          <w:rFonts w:ascii="Helvetica" w:hAnsi="Helvetica"/>
          <w:sz w:val="36"/>
          <w:szCs w:val="28"/>
        </w:rPr>
        <w:t>Presse</w:t>
      </w:r>
      <w:r>
        <w:rPr>
          <w:rFonts w:ascii="Helvetica" w:hAnsi="Helvetica"/>
          <w:sz w:val="36"/>
          <w:szCs w:val="28"/>
        </w:rPr>
        <w:t>meldung</w:t>
      </w:r>
    </w:p>
    <w:p w:rsidR="000C522E" w:rsidRDefault="000C522E" w:rsidP="0009204C">
      <w:pPr>
        <w:spacing w:line="288" w:lineRule="auto"/>
        <w:rPr>
          <w:rFonts w:ascii="Helvetica" w:hAnsi="Helvetica"/>
          <w:sz w:val="20"/>
          <w:szCs w:val="20"/>
        </w:rPr>
      </w:pPr>
    </w:p>
    <w:p w:rsidR="00956C1A" w:rsidRDefault="00A3713D" w:rsidP="0009204C">
      <w:pPr>
        <w:spacing w:line="288" w:lineRule="auto"/>
        <w:rPr>
          <w:rFonts w:ascii="Helvetica" w:hAnsi="Helvetica"/>
          <w:sz w:val="20"/>
          <w:szCs w:val="20"/>
        </w:rPr>
      </w:pPr>
      <w:r>
        <w:rPr>
          <w:rFonts w:ascii="Helvetica" w:hAnsi="Helvetica"/>
          <w:sz w:val="20"/>
          <w:szCs w:val="20"/>
        </w:rPr>
        <w:t xml:space="preserve">Birkenfeld, </w:t>
      </w:r>
      <w:r w:rsidR="005A502D">
        <w:rPr>
          <w:rFonts w:ascii="Helvetica" w:hAnsi="Helvetica"/>
          <w:sz w:val="20"/>
          <w:szCs w:val="20"/>
        </w:rPr>
        <w:t>5</w:t>
      </w:r>
      <w:r w:rsidR="00E8701A">
        <w:rPr>
          <w:rFonts w:ascii="Helvetica" w:hAnsi="Helvetica"/>
          <w:sz w:val="20"/>
          <w:szCs w:val="20"/>
        </w:rPr>
        <w:t xml:space="preserve">. </w:t>
      </w:r>
      <w:r w:rsidR="005A502D">
        <w:rPr>
          <w:rFonts w:ascii="Helvetica" w:hAnsi="Helvetica"/>
          <w:sz w:val="20"/>
          <w:szCs w:val="20"/>
        </w:rPr>
        <w:t xml:space="preserve">November </w:t>
      </w:r>
      <w:r w:rsidR="00E8701A">
        <w:rPr>
          <w:rFonts w:ascii="Helvetica" w:hAnsi="Helvetica"/>
          <w:sz w:val="20"/>
          <w:szCs w:val="20"/>
        </w:rPr>
        <w:t>2019</w:t>
      </w:r>
      <w:bookmarkStart w:id="0" w:name="_GoBack"/>
      <w:bookmarkEnd w:id="0"/>
    </w:p>
    <w:p w:rsidR="00A3713D" w:rsidRDefault="00A3713D" w:rsidP="00272FAE">
      <w:pPr>
        <w:spacing w:line="264" w:lineRule="auto"/>
        <w:rPr>
          <w:rFonts w:ascii="Helvetica" w:hAnsi="Helvetica"/>
          <w:sz w:val="20"/>
          <w:szCs w:val="20"/>
        </w:rPr>
      </w:pPr>
    </w:p>
    <w:p w:rsidR="00634D83" w:rsidRDefault="00634D83" w:rsidP="00272FAE">
      <w:pPr>
        <w:spacing w:line="264" w:lineRule="auto"/>
        <w:rPr>
          <w:rFonts w:ascii="Helvetica" w:hAnsi="Helvetica"/>
          <w:sz w:val="20"/>
          <w:szCs w:val="20"/>
        </w:rPr>
      </w:pPr>
    </w:p>
    <w:p w:rsidR="00DE082B" w:rsidRDefault="006A48BD" w:rsidP="0009204C">
      <w:pPr>
        <w:spacing w:line="288" w:lineRule="auto"/>
        <w:ind w:right="-283"/>
        <w:rPr>
          <w:rFonts w:ascii="Helvetica" w:hAnsi="Helvetica"/>
          <w:b/>
          <w:sz w:val="28"/>
          <w:szCs w:val="28"/>
        </w:rPr>
      </w:pPr>
      <w:r>
        <w:rPr>
          <w:rFonts w:ascii="Helvetica" w:hAnsi="Helvetica"/>
          <w:b/>
          <w:sz w:val="28"/>
          <w:szCs w:val="28"/>
        </w:rPr>
        <w:t>Beflügeltes Design für die erlesene Tafel</w:t>
      </w:r>
    </w:p>
    <w:p w:rsidR="00A3713D" w:rsidRPr="00DE082B" w:rsidRDefault="00171B01" w:rsidP="0009204C">
      <w:pPr>
        <w:spacing w:line="288" w:lineRule="auto"/>
        <w:ind w:right="-283"/>
        <w:rPr>
          <w:rFonts w:ascii="Helvetica" w:hAnsi="Helvetica"/>
          <w:sz w:val="22"/>
          <w:szCs w:val="22"/>
        </w:rPr>
      </w:pPr>
      <w:r w:rsidRPr="00DE082B">
        <w:rPr>
          <w:rFonts w:ascii="Helvetica" w:hAnsi="Helvetica"/>
          <w:sz w:val="22"/>
          <w:szCs w:val="22"/>
        </w:rPr>
        <w:t xml:space="preserve">HEPP </w:t>
      </w:r>
      <w:r w:rsidR="009C2E3C">
        <w:rPr>
          <w:rFonts w:ascii="Helvetica" w:hAnsi="Helvetica"/>
          <w:sz w:val="22"/>
          <w:szCs w:val="22"/>
        </w:rPr>
        <w:t xml:space="preserve">präsentiert Besteckkollektion </w:t>
      </w:r>
      <w:r w:rsidR="00075A04">
        <w:rPr>
          <w:rFonts w:ascii="Helvetica" w:hAnsi="Helvetica"/>
          <w:sz w:val="22"/>
          <w:szCs w:val="22"/>
        </w:rPr>
        <w:t xml:space="preserve">AVES </w:t>
      </w:r>
    </w:p>
    <w:p w:rsidR="00A3713D" w:rsidRPr="00200417" w:rsidRDefault="00A3713D" w:rsidP="0009204C">
      <w:pPr>
        <w:spacing w:line="288" w:lineRule="auto"/>
        <w:rPr>
          <w:rFonts w:ascii="Helvetica" w:hAnsi="Helvetica"/>
          <w:sz w:val="20"/>
          <w:szCs w:val="20"/>
          <w:u w:val="single"/>
        </w:rPr>
      </w:pPr>
    </w:p>
    <w:p w:rsidR="006E7851" w:rsidRDefault="003E2C9E" w:rsidP="0009204C">
      <w:pPr>
        <w:tabs>
          <w:tab w:val="left" w:pos="5954"/>
        </w:tabs>
        <w:spacing w:line="288" w:lineRule="auto"/>
        <w:rPr>
          <w:rFonts w:ascii="Helvetica" w:hAnsi="Helvetica"/>
          <w:b/>
          <w:sz w:val="20"/>
          <w:szCs w:val="20"/>
        </w:rPr>
      </w:pPr>
      <w:r>
        <w:rPr>
          <w:rFonts w:ascii="Helvetica" w:hAnsi="Helvetica"/>
          <w:b/>
          <w:sz w:val="20"/>
          <w:szCs w:val="20"/>
        </w:rPr>
        <w:t xml:space="preserve">Dynamische </w:t>
      </w:r>
      <w:r w:rsidR="004D55F6">
        <w:rPr>
          <w:rFonts w:ascii="Helvetica" w:hAnsi="Helvetica"/>
          <w:b/>
          <w:sz w:val="20"/>
          <w:szCs w:val="20"/>
        </w:rPr>
        <w:t>Linien und eine außergewöhnliche Haptik</w:t>
      </w:r>
      <w:r w:rsidR="00285349">
        <w:rPr>
          <w:rFonts w:ascii="Helvetica" w:hAnsi="Helvetica"/>
          <w:b/>
          <w:sz w:val="20"/>
          <w:szCs w:val="20"/>
        </w:rPr>
        <w:t>: Das Design der neuen Besteckkollektion „</w:t>
      </w:r>
      <w:r w:rsidR="00075A04">
        <w:rPr>
          <w:rFonts w:ascii="Helvetica" w:hAnsi="Helvetica"/>
          <w:b/>
          <w:sz w:val="20"/>
          <w:szCs w:val="20"/>
        </w:rPr>
        <w:t>AVES</w:t>
      </w:r>
      <w:r w:rsidR="00285349">
        <w:rPr>
          <w:rFonts w:ascii="Helvetica" w:hAnsi="Helvetica"/>
          <w:b/>
          <w:sz w:val="20"/>
          <w:szCs w:val="20"/>
        </w:rPr>
        <w:t xml:space="preserve">“ </w:t>
      </w:r>
      <w:r w:rsidR="004D55F6">
        <w:rPr>
          <w:rFonts w:ascii="Helvetica" w:hAnsi="Helvetica"/>
          <w:b/>
          <w:sz w:val="20"/>
          <w:szCs w:val="20"/>
        </w:rPr>
        <w:t xml:space="preserve">(lateinisch: Vogel) </w:t>
      </w:r>
      <w:r w:rsidR="00285349">
        <w:rPr>
          <w:rFonts w:ascii="Helvetica" w:hAnsi="Helvetica"/>
          <w:b/>
          <w:sz w:val="20"/>
          <w:szCs w:val="20"/>
        </w:rPr>
        <w:t xml:space="preserve">von HEPP orientiert sich an </w:t>
      </w:r>
      <w:r w:rsidR="006A48BD">
        <w:rPr>
          <w:rFonts w:ascii="Helvetica" w:hAnsi="Helvetica"/>
          <w:b/>
          <w:sz w:val="20"/>
          <w:szCs w:val="20"/>
        </w:rPr>
        <w:t>de</w:t>
      </w:r>
      <w:r w:rsidR="006B67E1">
        <w:rPr>
          <w:rFonts w:ascii="Helvetica" w:hAnsi="Helvetica"/>
          <w:b/>
          <w:sz w:val="20"/>
          <w:szCs w:val="20"/>
        </w:rPr>
        <w:t>n K</w:t>
      </w:r>
      <w:r w:rsidR="006A48BD">
        <w:rPr>
          <w:rFonts w:ascii="Helvetica" w:hAnsi="Helvetica"/>
          <w:b/>
          <w:sz w:val="20"/>
          <w:szCs w:val="20"/>
        </w:rPr>
        <w:t>ontur</w:t>
      </w:r>
      <w:r w:rsidR="006B67E1">
        <w:rPr>
          <w:rFonts w:ascii="Helvetica" w:hAnsi="Helvetica"/>
          <w:b/>
          <w:sz w:val="20"/>
          <w:szCs w:val="20"/>
        </w:rPr>
        <w:t>en</w:t>
      </w:r>
      <w:r w:rsidR="004D55F6">
        <w:rPr>
          <w:rFonts w:ascii="Helvetica" w:hAnsi="Helvetica"/>
          <w:b/>
          <w:sz w:val="20"/>
          <w:szCs w:val="20"/>
        </w:rPr>
        <w:t xml:space="preserve"> </w:t>
      </w:r>
      <w:r w:rsidR="006A48BD">
        <w:rPr>
          <w:rFonts w:ascii="Helvetica" w:hAnsi="Helvetica"/>
          <w:b/>
          <w:sz w:val="20"/>
          <w:szCs w:val="20"/>
        </w:rPr>
        <w:t>einer Vogelschwinge</w:t>
      </w:r>
      <w:r w:rsidR="004D55F6">
        <w:rPr>
          <w:rFonts w:ascii="Helvetica" w:hAnsi="Helvetica"/>
          <w:b/>
          <w:sz w:val="20"/>
          <w:szCs w:val="20"/>
        </w:rPr>
        <w:t>.</w:t>
      </w:r>
      <w:r w:rsidR="00934E6C">
        <w:rPr>
          <w:rFonts w:ascii="Helvetica" w:hAnsi="Helvetica"/>
          <w:b/>
          <w:sz w:val="20"/>
          <w:szCs w:val="20"/>
        </w:rPr>
        <w:t xml:space="preserve"> </w:t>
      </w:r>
      <w:r w:rsidR="00EE5F26">
        <w:rPr>
          <w:rFonts w:ascii="Helvetica" w:hAnsi="Helvetica"/>
          <w:b/>
          <w:sz w:val="20"/>
          <w:szCs w:val="20"/>
        </w:rPr>
        <w:t>Das s</w:t>
      </w:r>
      <w:r w:rsidR="00934E6C">
        <w:rPr>
          <w:rFonts w:ascii="Helvetica" w:hAnsi="Helvetica"/>
          <w:b/>
          <w:sz w:val="20"/>
          <w:szCs w:val="20"/>
        </w:rPr>
        <w:t>tromlinienförmig</w:t>
      </w:r>
      <w:r w:rsidR="00EE5F26">
        <w:rPr>
          <w:rFonts w:ascii="Helvetica" w:hAnsi="Helvetica"/>
          <w:b/>
          <w:sz w:val="20"/>
          <w:szCs w:val="20"/>
        </w:rPr>
        <w:t>e</w:t>
      </w:r>
      <w:r w:rsidR="00934E6C">
        <w:rPr>
          <w:rFonts w:ascii="Helvetica" w:hAnsi="Helvetica"/>
          <w:b/>
          <w:sz w:val="20"/>
          <w:szCs w:val="20"/>
        </w:rPr>
        <w:t xml:space="preserve"> </w:t>
      </w:r>
      <w:r w:rsidR="00EE5F26">
        <w:rPr>
          <w:rFonts w:ascii="Helvetica" w:hAnsi="Helvetica"/>
          <w:b/>
          <w:sz w:val="20"/>
          <w:szCs w:val="20"/>
        </w:rPr>
        <w:t>Erscheinungsbild</w:t>
      </w:r>
      <w:r w:rsidR="00934E6C">
        <w:rPr>
          <w:rFonts w:ascii="Helvetica" w:hAnsi="Helvetica"/>
          <w:b/>
          <w:sz w:val="20"/>
          <w:szCs w:val="20"/>
        </w:rPr>
        <w:t xml:space="preserve"> </w:t>
      </w:r>
      <w:r w:rsidR="00EE5F26">
        <w:rPr>
          <w:rFonts w:ascii="Helvetica" w:hAnsi="Helvetica"/>
          <w:b/>
          <w:sz w:val="20"/>
          <w:szCs w:val="20"/>
        </w:rPr>
        <w:t>ist charakterisiert</w:t>
      </w:r>
      <w:r w:rsidR="00934E6C">
        <w:rPr>
          <w:rFonts w:ascii="Helvetica" w:hAnsi="Helvetica"/>
          <w:b/>
          <w:sz w:val="20"/>
          <w:szCs w:val="20"/>
        </w:rPr>
        <w:t xml:space="preserve"> durch viele</w:t>
      </w:r>
      <w:r w:rsidR="003C1BFB">
        <w:rPr>
          <w:rFonts w:ascii="Helvetica" w:hAnsi="Helvetica"/>
          <w:b/>
          <w:sz w:val="20"/>
          <w:szCs w:val="20"/>
        </w:rPr>
        <w:t xml:space="preserve"> stilvolle</w:t>
      </w:r>
      <w:r w:rsidR="00934E6C">
        <w:rPr>
          <w:rFonts w:ascii="Helvetica" w:hAnsi="Helvetica"/>
          <w:b/>
          <w:sz w:val="20"/>
          <w:szCs w:val="20"/>
        </w:rPr>
        <w:t xml:space="preserve"> Details</w:t>
      </w:r>
      <w:r w:rsidR="00EE5F26">
        <w:rPr>
          <w:rFonts w:ascii="Helvetica" w:hAnsi="Helvetica"/>
          <w:b/>
          <w:sz w:val="20"/>
          <w:szCs w:val="20"/>
        </w:rPr>
        <w:t xml:space="preserve">, die </w:t>
      </w:r>
      <w:r w:rsidR="00934E6C">
        <w:rPr>
          <w:rFonts w:ascii="Helvetica" w:hAnsi="Helvetica"/>
          <w:b/>
          <w:sz w:val="20"/>
          <w:szCs w:val="20"/>
        </w:rPr>
        <w:t xml:space="preserve">einen nachhaltigen Eindruck </w:t>
      </w:r>
      <w:proofErr w:type="gramStart"/>
      <w:r w:rsidR="0043573E">
        <w:rPr>
          <w:rFonts w:ascii="Helvetica" w:hAnsi="Helvetica"/>
          <w:b/>
          <w:sz w:val="20"/>
          <w:szCs w:val="20"/>
        </w:rPr>
        <w:t>bei Gastronom</w:t>
      </w:r>
      <w:proofErr w:type="gramEnd"/>
      <w:r w:rsidR="0043573E">
        <w:rPr>
          <w:rFonts w:ascii="Helvetica" w:hAnsi="Helvetica"/>
          <w:b/>
          <w:sz w:val="20"/>
          <w:szCs w:val="20"/>
        </w:rPr>
        <w:t xml:space="preserve"> und Gast </w:t>
      </w:r>
      <w:r w:rsidR="00EE5F26">
        <w:rPr>
          <w:rFonts w:ascii="Helvetica" w:hAnsi="Helvetica"/>
          <w:b/>
          <w:sz w:val="20"/>
          <w:szCs w:val="20"/>
        </w:rPr>
        <w:t>hinterlas</w:t>
      </w:r>
      <w:r w:rsidR="00317D31">
        <w:rPr>
          <w:rFonts w:ascii="Helvetica" w:hAnsi="Helvetica"/>
          <w:b/>
          <w:sz w:val="20"/>
          <w:szCs w:val="20"/>
        </w:rPr>
        <w:t>s</w:t>
      </w:r>
      <w:r w:rsidR="00EE5F26">
        <w:rPr>
          <w:rFonts w:ascii="Helvetica" w:hAnsi="Helvetica"/>
          <w:b/>
          <w:sz w:val="20"/>
          <w:szCs w:val="20"/>
        </w:rPr>
        <w:t>en</w:t>
      </w:r>
      <w:r w:rsidR="00934E6C">
        <w:rPr>
          <w:rFonts w:ascii="Helvetica" w:hAnsi="Helvetica"/>
          <w:b/>
          <w:sz w:val="20"/>
          <w:szCs w:val="20"/>
        </w:rPr>
        <w:t xml:space="preserve">. </w:t>
      </w:r>
      <w:r w:rsidR="00F044FB">
        <w:rPr>
          <w:rFonts w:ascii="Helvetica" w:hAnsi="Helvetica"/>
          <w:b/>
          <w:sz w:val="20"/>
          <w:szCs w:val="20"/>
        </w:rPr>
        <w:t>Dabei wird die</w:t>
      </w:r>
      <w:r w:rsidR="00317D31">
        <w:rPr>
          <w:rFonts w:ascii="Helvetica" w:hAnsi="Helvetica"/>
          <w:b/>
          <w:sz w:val="20"/>
          <w:szCs w:val="20"/>
        </w:rPr>
        <w:t xml:space="preserve"> Wertigkeit</w:t>
      </w:r>
      <w:r w:rsidR="00934E6C">
        <w:rPr>
          <w:rFonts w:ascii="Helvetica" w:hAnsi="Helvetica"/>
          <w:b/>
          <w:sz w:val="20"/>
          <w:szCs w:val="20"/>
        </w:rPr>
        <w:t xml:space="preserve"> </w:t>
      </w:r>
      <w:r w:rsidR="00317D31">
        <w:rPr>
          <w:rFonts w:ascii="Helvetica" w:hAnsi="Helvetica"/>
          <w:b/>
          <w:sz w:val="20"/>
          <w:szCs w:val="20"/>
        </w:rPr>
        <w:t xml:space="preserve">der 19-teiligen </w:t>
      </w:r>
      <w:r w:rsidR="00253045">
        <w:rPr>
          <w:rFonts w:ascii="Helvetica" w:hAnsi="Helvetica"/>
          <w:b/>
          <w:sz w:val="20"/>
          <w:szCs w:val="20"/>
        </w:rPr>
        <w:t xml:space="preserve">Kollektion </w:t>
      </w:r>
      <w:r w:rsidR="00317D31">
        <w:rPr>
          <w:rFonts w:ascii="Helvetica" w:hAnsi="Helvetica"/>
          <w:b/>
          <w:sz w:val="20"/>
          <w:szCs w:val="20"/>
        </w:rPr>
        <w:t xml:space="preserve">durch </w:t>
      </w:r>
      <w:r w:rsidR="00F43EBB">
        <w:rPr>
          <w:rFonts w:ascii="Helvetica" w:hAnsi="Helvetica"/>
          <w:b/>
          <w:sz w:val="20"/>
          <w:szCs w:val="20"/>
        </w:rPr>
        <w:t>das fühlbare Volumen der einzelnen Teile</w:t>
      </w:r>
      <w:r w:rsidR="00934E6C">
        <w:rPr>
          <w:rFonts w:ascii="Helvetica" w:hAnsi="Helvetica"/>
          <w:b/>
          <w:sz w:val="20"/>
          <w:szCs w:val="20"/>
        </w:rPr>
        <w:t xml:space="preserve"> </w:t>
      </w:r>
      <w:r w:rsidR="00317D31">
        <w:rPr>
          <w:rFonts w:ascii="Helvetica" w:hAnsi="Helvetica"/>
          <w:b/>
          <w:sz w:val="20"/>
          <w:szCs w:val="20"/>
        </w:rPr>
        <w:t>betont</w:t>
      </w:r>
      <w:r w:rsidR="00934E6C">
        <w:rPr>
          <w:rFonts w:ascii="Helvetica" w:hAnsi="Helvetica"/>
          <w:b/>
          <w:sz w:val="20"/>
          <w:szCs w:val="20"/>
        </w:rPr>
        <w:t xml:space="preserve">. </w:t>
      </w:r>
      <w:r w:rsidR="00CF2727">
        <w:rPr>
          <w:rFonts w:ascii="Helvetica" w:hAnsi="Helvetica"/>
          <w:b/>
          <w:sz w:val="20"/>
          <w:szCs w:val="20"/>
        </w:rPr>
        <w:t>D</w:t>
      </w:r>
      <w:r w:rsidR="00317D31">
        <w:rPr>
          <w:rFonts w:ascii="Helvetica" w:hAnsi="Helvetica"/>
          <w:b/>
          <w:sz w:val="20"/>
          <w:szCs w:val="20"/>
        </w:rPr>
        <w:t>ie</w:t>
      </w:r>
      <w:r w:rsidR="00CF2727">
        <w:rPr>
          <w:rFonts w:ascii="Helvetica" w:hAnsi="Helvetica"/>
          <w:b/>
          <w:sz w:val="20"/>
          <w:szCs w:val="20"/>
        </w:rPr>
        <w:t xml:space="preserve"> exklusive Modell</w:t>
      </w:r>
      <w:r w:rsidR="00317D31">
        <w:rPr>
          <w:rFonts w:ascii="Helvetica" w:hAnsi="Helvetica"/>
          <w:b/>
          <w:sz w:val="20"/>
          <w:szCs w:val="20"/>
        </w:rPr>
        <w:t xml:space="preserve">reihe </w:t>
      </w:r>
      <w:r w:rsidR="00CF2727">
        <w:rPr>
          <w:rFonts w:ascii="Helvetica" w:hAnsi="Helvetica"/>
          <w:b/>
          <w:sz w:val="20"/>
          <w:szCs w:val="20"/>
        </w:rPr>
        <w:t xml:space="preserve">fügt sich </w:t>
      </w:r>
      <w:r w:rsidR="006A48BD">
        <w:rPr>
          <w:rFonts w:ascii="Helvetica" w:hAnsi="Helvetica"/>
          <w:b/>
          <w:sz w:val="20"/>
          <w:szCs w:val="20"/>
        </w:rPr>
        <w:t>harmonisch</w:t>
      </w:r>
      <w:r w:rsidR="00CF2727">
        <w:rPr>
          <w:rFonts w:ascii="Helvetica" w:hAnsi="Helvetica"/>
          <w:b/>
          <w:sz w:val="20"/>
          <w:szCs w:val="20"/>
        </w:rPr>
        <w:t xml:space="preserve"> in die HEPP-Themenwelt „The </w:t>
      </w:r>
      <w:proofErr w:type="spellStart"/>
      <w:r w:rsidR="00CF2727">
        <w:rPr>
          <w:rFonts w:ascii="Helvetica" w:hAnsi="Helvetica"/>
          <w:b/>
          <w:sz w:val="20"/>
          <w:szCs w:val="20"/>
        </w:rPr>
        <w:t>art</w:t>
      </w:r>
      <w:proofErr w:type="spellEnd"/>
      <w:r w:rsidR="00CF2727">
        <w:rPr>
          <w:rFonts w:ascii="Helvetica" w:hAnsi="Helvetica"/>
          <w:b/>
          <w:sz w:val="20"/>
          <w:szCs w:val="20"/>
        </w:rPr>
        <w:t xml:space="preserve"> of </w:t>
      </w:r>
      <w:proofErr w:type="spellStart"/>
      <w:r w:rsidR="00CF2727">
        <w:rPr>
          <w:rFonts w:ascii="Helvetica" w:hAnsi="Helvetica"/>
          <w:b/>
          <w:sz w:val="20"/>
          <w:szCs w:val="20"/>
        </w:rPr>
        <w:t>service</w:t>
      </w:r>
      <w:proofErr w:type="spellEnd"/>
      <w:r w:rsidR="00CF2727">
        <w:rPr>
          <w:rFonts w:ascii="Helvetica" w:hAnsi="Helvetica"/>
          <w:b/>
          <w:sz w:val="20"/>
          <w:szCs w:val="20"/>
        </w:rPr>
        <w:t>“ ein</w:t>
      </w:r>
      <w:r w:rsidR="00253045">
        <w:rPr>
          <w:rFonts w:ascii="Helvetica" w:hAnsi="Helvetica"/>
          <w:b/>
          <w:sz w:val="20"/>
          <w:szCs w:val="20"/>
        </w:rPr>
        <w:t xml:space="preserve"> und</w:t>
      </w:r>
      <w:r w:rsidR="00317D31">
        <w:rPr>
          <w:rFonts w:ascii="Helvetica" w:hAnsi="Helvetica"/>
          <w:b/>
          <w:sz w:val="20"/>
          <w:szCs w:val="20"/>
        </w:rPr>
        <w:t xml:space="preserve"> </w:t>
      </w:r>
      <w:r w:rsidR="00CF2727">
        <w:rPr>
          <w:rFonts w:ascii="Helvetica" w:hAnsi="Helvetica"/>
          <w:b/>
          <w:sz w:val="20"/>
          <w:szCs w:val="20"/>
        </w:rPr>
        <w:t xml:space="preserve">rundet jedes </w:t>
      </w:r>
      <w:r w:rsidR="003C1BFB">
        <w:rPr>
          <w:rFonts w:ascii="Helvetica" w:hAnsi="Helvetica"/>
          <w:b/>
          <w:sz w:val="20"/>
          <w:szCs w:val="20"/>
        </w:rPr>
        <w:t>geschmackvolle</w:t>
      </w:r>
      <w:r w:rsidR="006A48BD">
        <w:rPr>
          <w:rFonts w:ascii="Helvetica" w:hAnsi="Helvetica"/>
          <w:b/>
          <w:sz w:val="20"/>
          <w:szCs w:val="20"/>
        </w:rPr>
        <w:t xml:space="preserve"> </w:t>
      </w:r>
      <w:r w:rsidR="00CF2727">
        <w:rPr>
          <w:rFonts w:ascii="Helvetica" w:hAnsi="Helvetica"/>
          <w:b/>
          <w:sz w:val="20"/>
          <w:szCs w:val="20"/>
        </w:rPr>
        <w:t xml:space="preserve">Tisch-Arrangement </w:t>
      </w:r>
      <w:r w:rsidR="006B67E1">
        <w:rPr>
          <w:rFonts w:ascii="Helvetica" w:hAnsi="Helvetica"/>
          <w:b/>
          <w:sz w:val="20"/>
          <w:szCs w:val="20"/>
        </w:rPr>
        <w:t>gekonnt</w:t>
      </w:r>
      <w:r w:rsidR="00CF2727">
        <w:rPr>
          <w:rFonts w:ascii="Helvetica" w:hAnsi="Helvetica"/>
          <w:b/>
          <w:sz w:val="20"/>
          <w:szCs w:val="20"/>
        </w:rPr>
        <w:t xml:space="preserve"> ab. </w:t>
      </w:r>
    </w:p>
    <w:p w:rsidR="00A82AEC" w:rsidRDefault="00A82AEC" w:rsidP="0009204C">
      <w:pPr>
        <w:tabs>
          <w:tab w:val="left" w:pos="5954"/>
        </w:tabs>
        <w:spacing w:line="288" w:lineRule="auto"/>
        <w:rPr>
          <w:rFonts w:ascii="Helvetica" w:hAnsi="Helvetica"/>
          <w:b/>
          <w:sz w:val="20"/>
          <w:szCs w:val="20"/>
        </w:rPr>
      </w:pPr>
    </w:p>
    <w:p w:rsidR="00267D70" w:rsidRDefault="00075A04" w:rsidP="0009204C">
      <w:pPr>
        <w:tabs>
          <w:tab w:val="left" w:pos="5954"/>
        </w:tabs>
        <w:spacing w:line="288" w:lineRule="auto"/>
        <w:rPr>
          <w:rFonts w:ascii="Helvetica" w:hAnsi="Helvetica"/>
          <w:sz w:val="20"/>
          <w:szCs w:val="20"/>
        </w:rPr>
      </w:pPr>
      <w:r w:rsidRPr="009D11FC">
        <w:rPr>
          <w:rFonts w:ascii="Helvetica" w:hAnsi="Helvetica"/>
          <w:sz w:val="20"/>
          <w:szCs w:val="20"/>
        </w:rPr>
        <w:t xml:space="preserve">AVES </w:t>
      </w:r>
      <w:r w:rsidR="008D5DC1" w:rsidRPr="009D11FC">
        <w:rPr>
          <w:rFonts w:ascii="Helvetica" w:hAnsi="Helvetica"/>
          <w:sz w:val="20"/>
          <w:szCs w:val="20"/>
        </w:rPr>
        <w:t xml:space="preserve">zieht den Blick dank zahlreicher Designelemente auf sich. </w:t>
      </w:r>
      <w:r w:rsidR="00F43EBB" w:rsidRPr="009D11FC">
        <w:rPr>
          <w:rFonts w:ascii="Helvetica" w:hAnsi="Helvetica"/>
          <w:sz w:val="20"/>
          <w:szCs w:val="20"/>
        </w:rPr>
        <w:t xml:space="preserve">So überrascht beispielsweise </w:t>
      </w:r>
      <w:r w:rsidR="00FA655D" w:rsidRPr="009D11FC">
        <w:rPr>
          <w:rFonts w:ascii="Helvetica" w:hAnsi="Helvetica"/>
          <w:sz w:val="20"/>
          <w:szCs w:val="20"/>
        </w:rPr>
        <w:t>der Löffel</w:t>
      </w:r>
      <w:r w:rsidR="00F43EBB" w:rsidRPr="009D11FC">
        <w:rPr>
          <w:rFonts w:ascii="Helvetica" w:hAnsi="Helvetica"/>
          <w:sz w:val="20"/>
          <w:szCs w:val="20"/>
        </w:rPr>
        <w:t xml:space="preserve"> </w:t>
      </w:r>
      <w:proofErr w:type="gramStart"/>
      <w:r w:rsidR="00F43EBB" w:rsidRPr="009D11FC">
        <w:rPr>
          <w:rFonts w:ascii="Helvetica" w:hAnsi="Helvetica"/>
          <w:sz w:val="20"/>
          <w:szCs w:val="20"/>
        </w:rPr>
        <w:t xml:space="preserve">mit einer </w:t>
      </w:r>
      <w:r w:rsidR="004025AD" w:rsidRPr="009D11FC">
        <w:rPr>
          <w:rFonts w:ascii="Helvetica" w:hAnsi="Helvetica"/>
          <w:sz w:val="20"/>
          <w:szCs w:val="20"/>
        </w:rPr>
        <w:t>markant</w:t>
      </w:r>
      <w:r w:rsidR="00F43EBB" w:rsidRPr="009D11FC">
        <w:rPr>
          <w:rFonts w:ascii="Helvetica" w:hAnsi="Helvetica"/>
          <w:sz w:val="20"/>
          <w:szCs w:val="20"/>
        </w:rPr>
        <w:t xml:space="preserve"> geformten Laffe</w:t>
      </w:r>
      <w:proofErr w:type="gramEnd"/>
      <w:r w:rsidR="00F43EBB" w:rsidRPr="009D11FC">
        <w:rPr>
          <w:rFonts w:ascii="Helvetica" w:hAnsi="Helvetica"/>
          <w:sz w:val="20"/>
          <w:szCs w:val="20"/>
        </w:rPr>
        <w:t xml:space="preserve"> </w:t>
      </w:r>
      <w:r w:rsidR="006A48BD" w:rsidRPr="009D11FC">
        <w:rPr>
          <w:rFonts w:ascii="Helvetica" w:hAnsi="Helvetica"/>
          <w:sz w:val="20"/>
          <w:szCs w:val="20"/>
        </w:rPr>
        <w:t xml:space="preserve">und </w:t>
      </w:r>
      <w:r w:rsidR="00FA655D" w:rsidRPr="009D11FC">
        <w:rPr>
          <w:rFonts w:ascii="Helvetica" w:hAnsi="Helvetica"/>
          <w:sz w:val="20"/>
          <w:szCs w:val="20"/>
        </w:rPr>
        <w:t xml:space="preserve">die Gabel mit einem </w:t>
      </w:r>
      <w:r w:rsidR="00317D31" w:rsidRPr="009D11FC">
        <w:rPr>
          <w:rFonts w:ascii="Helvetica" w:hAnsi="Helvetica"/>
          <w:sz w:val="20"/>
          <w:szCs w:val="20"/>
        </w:rPr>
        <w:t xml:space="preserve">auffälligen </w:t>
      </w:r>
      <w:r w:rsidR="00F43EBB" w:rsidRPr="009D11FC">
        <w:rPr>
          <w:rFonts w:ascii="Helvetica" w:hAnsi="Helvetica"/>
          <w:sz w:val="20"/>
          <w:szCs w:val="20"/>
        </w:rPr>
        <w:t>Verhältnis des Schiffs zu den Zinken</w:t>
      </w:r>
      <w:r w:rsidR="00317D31" w:rsidRPr="009D11FC">
        <w:rPr>
          <w:rFonts w:ascii="Helvetica" w:hAnsi="Helvetica"/>
          <w:sz w:val="20"/>
          <w:szCs w:val="20"/>
        </w:rPr>
        <w:t>.</w:t>
      </w:r>
      <w:r w:rsidR="00F43EBB" w:rsidRPr="009D11FC">
        <w:rPr>
          <w:rFonts w:ascii="Helvetica" w:hAnsi="Helvetica"/>
          <w:sz w:val="20"/>
          <w:szCs w:val="20"/>
        </w:rPr>
        <w:t xml:space="preserve"> </w:t>
      </w:r>
      <w:r w:rsidR="00F044FB" w:rsidRPr="009D11FC">
        <w:rPr>
          <w:rFonts w:ascii="Helvetica" w:hAnsi="Helvetica"/>
          <w:sz w:val="20"/>
          <w:szCs w:val="20"/>
        </w:rPr>
        <w:t xml:space="preserve">Das Wechselspiel aus starker und schlanker Haptik </w:t>
      </w:r>
      <w:r w:rsidR="006A48BD" w:rsidRPr="009D11FC">
        <w:rPr>
          <w:rFonts w:ascii="Helvetica" w:hAnsi="Helvetica"/>
          <w:sz w:val="20"/>
          <w:szCs w:val="20"/>
        </w:rPr>
        <w:t>entfaltet</w:t>
      </w:r>
      <w:r w:rsidR="003C1BFB" w:rsidRPr="009D11FC">
        <w:rPr>
          <w:rFonts w:ascii="Helvetica" w:hAnsi="Helvetica"/>
          <w:sz w:val="20"/>
          <w:szCs w:val="20"/>
        </w:rPr>
        <w:t xml:space="preserve"> </w:t>
      </w:r>
      <w:r w:rsidR="006A48BD" w:rsidRPr="009D11FC">
        <w:rPr>
          <w:rFonts w:ascii="Helvetica" w:hAnsi="Helvetica"/>
          <w:sz w:val="20"/>
          <w:szCs w:val="20"/>
        </w:rPr>
        <w:t xml:space="preserve">eine </w:t>
      </w:r>
      <w:r w:rsidR="003C1BFB" w:rsidRPr="009D11FC">
        <w:rPr>
          <w:rFonts w:ascii="Helvetica" w:hAnsi="Helvetica"/>
          <w:sz w:val="20"/>
          <w:szCs w:val="20"/>
        </w:rPr>
        <w:t xml:space="preserve">besondere </w:t>
      </w:r>
      <w:r w:rsidR="006A48BD" w:rsidRPr="009D11FC">
        <w:rPr>
          <w:rFonts w:ascii="Helvetica" w:hAnsi="Helvetica"/>
          <w:sz w:val="20"/>
          <w:szCs w:val="20"/>
        </w:rPr>
        <w:t>Eleganz</w:t>
      </w:r>
      <w:r w:rsidR="00BD4939" w:rsidRPr="009D11FC">
        <w:rPr>
          <w:rFonts w:ascii="Helvetica" w:hAnsi="Helvetica"/>
          <w:sz w:val="20"/>
          <w:szCs w:val="20"/>
        </w:rPr>
        <w:t xml:space="preserve">: </w:t>
      </w:r>
      <w:r w:rsidR="00641CEA" w:rsidRPr="009D11FC">
        <w:rPr>
          <w:rFonts w:ascii="Helvetica" w:hAnsi="Helvetica"/>
          <w:bCs/>
          <w:sz w:val="20"/>
          <w:szCs w:val="20"/>
        </w:rPr>
        <w:t xml:space="preserve">Menügabel und -löffel </w:t>
      </w:r>
      <w:r w:rsidR="00BD4939" w:rsidRPr="009D11FC">
        <w:rPr>
          <w:rFonts w:ascii="Helvetica" w:hAnsi="Helvetica"/>
          <w:bCs/>
          <w:sz w:val="20"/>
          <w:szCs w:val="20"/>
        </w:rPr>
        <w:t xml:space="preserve">stechen </w:t>
      </w:r>
      <w:r w:rsidR="00641CEA" w:rsidRPr="009D11FC">
        <w:rPr>
          <w:rFonts w:ascii="Helvetica" w:hAnsi="Helvetica"/>
          <w:bCs/>
          <w:sz w:val="20"/>
          <w:szCs w:val="20"/>
        </w:rPr>
        <w:t>mit einer Materialstärke von neun Millimetern hervor</w:t>
      </w:r>
      <w:r w:rsidR="0041282C" w:rsidRPr="009D11FC">
        <w:rPr>
          <w:rFonts w:ascii="Helvetica" w:hAnsi="Helvetica"/>
          <w:bCs/>
          <w:sz w:val="20"/>
          <w:szCs w:val="20"/>
        </w:rPr>
        <w:t xml:space="preserve">. </w:t>
      </w:r>
      <w:r w:rsidR="0041282C" w:rsidRPr="009D11FC">
        <w:rPr>
          <w:rFonts w:ascii="Helvetica" w:hAnsi="Helvetica"/>
          <w:sz w:val="20"/>
          <w:szCs w:val="20"/>
        </w:rPr>
        <w:t xml:space="preserve">Diese </w:t>
      </w:r>
      <w:r w:rsidR="009D5032" w:rsidRPr="009D11FC">
        <w:rPr>
          <w:rFonts w:ascii="Helvetica" w:hAnsi="Helvetica"/>
          <w:sz w:val="20"/>
          <w:szCs w:val="20"/>
        </w:rPr>
        <w:t xml:space="preserve">Dimension </w:t>
      </w:r>
      <w:r w:rsidR="0041282C" w:rsidRPr="009D11FC">
        <w:rPr>
          <w:rFonts w:ascii="Helvetica" w:hAnsi="Helvetica"/>
          <w:sz w:val="20"/>
          <w:szCs w:val="20"/>
        </w:rPr>
        <w:t>wurde auch</w:t>
      </w:r>
      <w:r w:rsidR="009D5032" w:rsidRPr="009D11FC">
        <w:rPr>
          <w:rFonts w:ascii="Helvetica" w:hAnsi="Helvetica"/>
          <w:sz w:val="20"/>
          <w:szCs w:val="20"/>
        </w:rPr>
        <w:t xml:space="preserve"> bei den kleineren Besteckteilen, wie</w:t>
      </w:r>
      <w:r w:rsidR="0041282C" w:rsidRPr="009D11FC">
        <w:rPr>
          <w:rFonts w:ascii="Helvetica" w:hAnsi="Helvetica"/>
          <w:sz w:val="20"/>
          <w:szCs w:val="20"/>
        </w:rPr>
        <w:t xml:space="preserve"> Espresso- und </w:t>
      </w:r>
      <w:proofErr w:type="spellStart"/>
      <w:r w:rsidR="0041282C" w:rsidRPr="009D11FC">
        <w:rPr>
          <w:rFonts w:ascii="Helvetica" w:hAnsi="Helvetica"/>
          <w:sz w:val="20"/>
          <w:szCs w:val="20"/>
        </w:rPr>
        <w:t>Limolöffel</w:t>
      </w:r>
      <w:proofErr w:type="spellEnd"/>
      <w:r w:rsidR="00D0593F" w:rsidRPr="009D11FC">
        <w:rPr>
          <w:rFonts w:ascii="Helvetica" w:hAnsi="Helvetica"/>
          <w:sz w:val="20"/>
          <w:szCs w:val="20"/>
        </w:rPr>
        <w:t xml:space="preserve"> </w:t>
      </w:r>
      <w:r w:rsidR="0041282C" w:rsidRPr="009D11FC">
        <w:rPr>
          <w:rFonts w:ascii="Helvetica" w:hAnsi="Helvetica"/>
          <w:sz w:val="20"/>
          <w:szCs w:val="20"/>
        </w:rPr>
        <w:t>äußerst gelungen umgesetzt.</w:t>
      </w:r>
      <w:r w:rsidR="00D0593F" w:rsidRPr="009D11FC">
        <w:rPr>
          <w:rFonts w:ascii="Helvetica" w:hAnsi="Helvetica"/>
          <w:sz w:val="20"/>
          <w:szCs w:val="20"/>
        </w:rPr>
        <w:t xml:space="preserve"> </w:t>
      </w:r>
      <w:r w:rsidR="007F6C12" w:rsidRPr="009D11FC">
        <w:rPr>
          <w:rFonts w:ascii="Helvetica" w:hAnsi="Helvetica"/>
          <w:sz w:val="20"/>
          <w:szCs w:val="20"/>
        </w:rPr>
        <w:t xml:space="preserve">Dass </w:t>
      </w:r>
      <w:r w:rsidRPr="009D11FC">
        <w:rPr>
          <w:rFonts w:ascii="Helvetica" w:hAnsi="Helvetica"/>
          <w:sz w:val="20"/>
          <w:szCs w:val="20"/>
        </w:rPr>
        <w:t xml:space="preserve">AVES </w:t>
      </w:r>
      <w:r w:rsidR="007F6C12" w:rsidRPr="009D11FC">
        <w:rPr>
          <w:rFonts w:ascii="Helvetica" w:hAnsi="Helvetica"/>
          <w:sz w:val="20"/>
          <w:szCs w:val="20"/>
        </w:rPr>
        <w:t xml:space="preserve">derart </w:t>
      </w:r>
      <w:r w:rsidR="0041282C" w:rsidRPr="009D11FC">
        <w:rPr>
          <w:rFonts w:ascii="Helvetica" w:hAnsi="Helvetica"/>
          <w:sz w:val="20"/>
          <w:szCs w:val="20"/>
        </w:rPr>
        <w:t xml:space="preserve">anmutig </w:t>
      </w:r>
      <w:r w:rsidR="007F6C12" w:rsidRPr="009D11FC">
        <w:rPr>
          <w:rFonts w:ascii="Helvetica" w:hAnsi="Helvetica"/>
          <w:sz w:val="20"/>
          <w:szCs w:val="20"/>
        </w:rPr>
        <w:t xml:space="preserve">wirkt und </w:t>
      </w:r>
      <w:r w:rsidR="00622909" w:rsidRPr="009D11FC">
        <w:rPr>
          <w:rFonts w:ascii="Helvetica" w:hAnsi="Helvetica"/>
          <w:sz w:val="20"/>
          <w:szCs w:val="20"/>
        </w:rPr>
        <w:t xml:space="preserve">gleichzeitig </w:t>
      </w:r>
      <w:r w:rsidR="007F6C12" w:rsidRPr="009D11FC">
        <w:rPr>
          <w:rFonts w:ascii="Helvetica" w:hAnsi="Helvetica"/>
          <w:sz w:val="20"/>
          <w:szCs w:val="20"/>
        </w:rPr>
        <w:t xml:space="preserve">dem exklusiv gedeckten Tisch eindrucksvoll den letzten Schliff gibt, verdankt die Besteckkollektion der traditionellen HEPP-Wertigkeit. Erkennbar ist diese an der hochwertigen Verarbeitung sowie einer </w:t>
      </w:r>
      <w:r w:rsidR="00CE04BE" w:rsidRPr="009D11FC">
        <w:rPr>
          <w:rFonts w:ascii="Helvetica" w:hAnsi="Helvetica"/>
          <w:sz w:val="20"/>
          <w:szCs w:val="20"/>
        </w:rPr>
        <w:t xml:space="preserve">entsprechenden Materialstärke. Die Serie besteht aus 19 Teilen und begleitet somit mühelos mehrgängige Menüfolgen. Erhältlich ist </w:t>
      </w:r>
      <w:r w:rsidRPr="009D11FC">
        <w:rPr>
          <w:rFonts w:ascii="Helvetica" w:hAnsi="Helvetica"/>
          <w:sz w:val="20"/>
          <w:szCs w:val="20"/>
        </w:rPr>
        <w:t xml:space="preserve">AVES </w:t>
      </w:r>
      <w:r w:rsidR="00CE04BE" w:rsidRPr="009D11FC">
        <w:rPr>
          <w:rFonts w:ascii="Helvetica" w:hAnsi="Helvetica"/>
          <w:sz w:val="20"/>
          <w:szCs w:val="20"/>
        </w:rPr>
        <w:t>in rostfreiem, polierte</w:t>
      </w:r>
      <w:r w:rsidR="00A052E4" w:rsidRPr="009D11FC">
        <w:rPr>
          <w:rFonts w:ascii="Helvetica" w:hAnsi="Helvetica"/>
          <w:sz w:val="20"/>
          <w:szCs w:val="20"/>
        </w:rPr>
        <w:t>m</w:t>
      </w:r>
      <w:r w:rsidR="00CE04BE" w:rsidRPr="009D11FC">
        <w:rPr>
          <w:rFonts w:ascii="Helvetica" w:hAnsi="Helvetica"/>
          <w:sz w:val="20"/>
          <w:szCs w:val="20"/>
        </w:rPr>
        <w:t xml:space="preserve"> Edelstahl</w:t>
      </w:r>
      <w:r w:rsidR="00D0593F" w:rsidRPr="009D11FC">
        <w:rPr>
          <w:rFonts w:ascii="Helvetica" w:hAnsi="Helvetica"/>
          <w:sz w:val="20"/>
          <w:szCs w:val="20"/>
        </w:rPr>
        <w:t xml:space="preserve"> – oder auf Wunsch </w:t>
      </w:r>
      <w:r w:rsidR="008B25DE" w:rsidRPr="009D11FC">
        <w:rPr>
          <w:rFonts w:ascii="Helvetica" w:hAnsi="Helvetica"/>
          <w:sz w:val="20"/>
          <w:szCs w:val="20"/>
        </w:rPr>
        <w:t>in</w:t>
      </w:r>
      <w:r w:rsidR="00D0593F" w:rsidRPr="009D11FC">
        <w:rPr>
          <w:rFonts w:ascii="Helvetica" w:hAnsi="Helvetica"/>
          <w:sz w:val="20"/>
          <w:szCs w:val="20"/>
        </w:rPr>
        <w:t xml:space="preserve"> verschiedenen Oberflächen-Veredelunge</w:t>
      </w:r>
      <w:r w:rsidR="008B25DE" w:rsidRPr="009D11FC">
        <w:rPr>
          <w:rFonts w:ascii="Helvetica" w:hAnsi="Helvetica"/>
          <w:sz w:val="20"/>
          <w:szCs w:val="20"/>
        </w:rPr>
        <w:t>n</w:t>
      </w:r>
      <w:r w:rsidR="00D0593F" w:rsidRPr="009D11FC">
        <w:rPr>
          <w:rFonts w:ascii="Helvetica" w:hAnsi="Helvetica"/>
          <w:sz w:val="20"/>
          <w:szCs w:val="20"/>
        </w:rPr>
        <w:t>.</w:t>
      </w:r>
      <w:r w:rsidR="00D0593F">
        <w:rPr>
          <w:rFonts w:ascii="Helvetica" w:hAnsi="Helvetica"/>
          <w:sz w:val="20"/>
          <w:szCs w:val="20"/>
        </w:rPr>
        <w:t xml:space="preserve"> </w:t>
      </w:r>
    </w:p>
    <w:p w:rsidR="00E36266" w:rsidRDefault="00E36266" w:rsidP="0009204C">
      <w:pPr>
        <w:tabs>
          <w:tab w:val="left" w:pos="5954"/>
        </w:tabs>
        <w:spacing w:line="288" w:lineRule="auto"/>
        <w:rPr>
          <w:rFonts w:ascii="Helvetica" w:hAnsi="Helvetica"/>
          <w:sz w:val="20"/>
          <w:szCs w:val="20"/>
        </w:rPr>
      </w:pPr>
    </w:p>
    <w:p w:rsidR="00A3713D" w:rsidRDefault="00693C2C" w:rsidP="0009204C">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rsidR="00267D70" w:rsidRPr="00200417" w:rsidRDefault="00267D70" w:rsidP="0009204C">
      <w:pPr>
        <w:spacing w:line="288" w:lineRule="auto"/>
        <w:rPr>
          <w:rFonts w:ascii="Helvetica" w:hAnsi="Helvetica"/>
          <w:b/>
          <w:sz w:val="20"/>
          <w:szCs w:val="20"/>
        </w:rPr>
      </w:pPr>
    </w:p>
    <w:p w:rsidR="00506922" w:rsidRDefault="00506922">
      <w:pPr>
        <w:rPr>
          <w:rFonts w:ascii="Helvetica" w:hAnsi="Helvetica"/>
          <w:b/>
          <w:sz w:val="20"/>
          <w:szCs w:val="20"/>
        </w:rPr>
      </w:pPr>
      <w:r>
        <w:rPr>
          <w:rFonts w:ascii="Helvetica" w:hAnsi="Helvetica"/>
          <w:b/>
          <w:sz w:val="20"/>
          <w:szCs w:val="20"/>
        </w:rPr>
        <w:br w:type="page"/>
      </w:r>
    </w:p>
    <w:p w:rsidR="00A3713D" w:rsidRPr="00200417" w:rsidRDefault="00A3713D" w:rsidP="0009204C">
      <w:pPr>
        <w:spacing w:line="288" w:lineRule="auto"/>
        <w:rPr>
          <w:rFonts w:ascii="Helvetica" w:hAnsi="Helvetica"/>
          <w:b/>
          <w:sz w:val="20"/>
          <w:szCs w:val="20"/>
        </w:rPr>
      </w:pPr>
      <w:r w:rsidRPr="00200417">
        <w:rPr>
          <w:rFonts w:ascii="Helvetica" w:hAnsi="Helvetica"/>
          <w:b/>
          <w:sz w:val="20"/>
          <w:szCs w:val="20"/>
        </w:rPr>
        <w:lastRenderedPageBreak/>
        <w:t>Bildanforderung</w:t>
      </w:r>
    </w:p>
    <w:p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183D5E">
        <w:rPr>
          <w:rFonts w:ascii="Helvetica" w:hAnsi="Helvetica"/>
          <w:sz w:val="20"/>
          <w:szCs w:val="20"/>
        </w:rPr>
        <w:t>HEPP-</w:t>
      </w:r>
      <w:r w:rsidR="009C2E3C">
        <w:rPr>
          <w:rFonts w:ascii="Helvetica" w:hAnsi="Helvetica"/>
          <w:sz w:val="20"/>
          <w:szCs w:val="20"/>
        </w:rPr>
        <w:t>AVES</w:t>
      </w:r>
      <w:r w:rsidRPr="00200417">
        <w:rPr>
          <w:rFonts w:ascii="Helvetica" w:hAnsi="Helvetica"/>
          <w:sz w:val="20"/>
          <w:szCs w:val="20"/>
        </w:rPr>
        <w:t>“.</w:t>
      </w:r>
      <w:r w:rsidR="00506922" w:rsidRPr="00506922">
        <w:rPr>
          <w:rFonts w:ascii="Helvetica" w:hAnsi="Helvetica"/>
          <w:noProof/>
          <w:sz w:val="20"/>
          <w:szCs w:val="20"/>
        </w:rPr>
        <w:t xml:space="preserve"> </w:t>
      </w:r>
    </w:p>
    <w:p w:rsidR="009D11FC" w:rsidRDefault="00506922" w:rsidP="0009204C">
      <w:pPr>
        <w:spacing w:line="288" w:lineRule="auto"/>
        <w:rPr>
          <w:rFonts w:ascii="Helvetica" w:hAnsi="Helvetica"/>
          <w:sz w:val="20"/>
          <w:szCs w:val="20"/>
        </w:rPr>
      </w:pPr>
      <w:r>
        <w:rPr>
          <w:rFonts w:ascii="Helvetica" w:hAnsi="Helvetica"/>
          <w:noProof/>
          <w:sz w:val="20"/>
          <w:szCs w:val="20"/>
        </w:rPr>
        <w:drawing>
          <wp:inline distT="0" distB="0" distL="0" distR="0" wp14:anchorId="2870737D" wp14:editId="7D0B5D4B">
            <wp:extent cx="1001295" cy="1358900"/>
            <wp:effectExtent l="0" t="0" r="2540" b="0"/>
            <wp:docPr id="1" name="Grafik 1"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PP_AVES_4parts-w.jpg"/>
                    <pic:cNvPicPr/>
                  </pic:nvPicPr>
                  <pic:blipFill>
                    <a:blip r:embed="rId9"/>
                    <a:stretch>
                      <a:fillRect/>
                    </a:stretch>
                  </pic:blipFill>
                  <pic:spPr>
                    <a:xfrm>
                      <a:off x="0" y="0"/>
                      <a:ext cx="1010211" cy="1371000"/>
                    </a:xfrm>
                    <a:prstGeom prst="rect">
                      <a:avLst/>
                    </a:prstGeom>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extent cx="1497330" cy="1047152"/>
            <wp:effectExtent l="0" t="0" r="1270" b="0"/>
            <wp:docPr id="2" name="Grafik 2" descr="Ein Bild, das Tisch, drinnen, Helm, Kopfbedeck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PP_AVES_mood_02-w.jpg"/>
                    <pic:cNvPicPr/>
                  </pic:nvPicPr>
                  <pic:blipFill>
                    <a:blip r:embed="rId10"/>
                    <a:stretch>
                      <a:fillRect/>
                    </a:stretch>
                  </pic:blipFill>
                  <pic:spPr>
                    <a:xfrm>
                      <a:off x="0" y="0"/>
                      <a:ext cx="1513327" cy="1058339"/>
                    </a:xfrm>
                    <a:prstGeom prst="rect">
                      <a:avLst/>
                    </a:prstGeom>
                  </pic:spPr>
                </pic:pic>
              </a:graphicData>
            </a:graphic>
          </wp:inline>
        </w:drawing>
      </w:r>
    </w:p>
    <w:p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C2431" w:rsidTr="0009204C">
        <w:trPr>
          <w:trHeight w:val="918"/>
        </w:trPr>
        <w:tc>
          <w:tcPr>
            <w:tcW w:w="3156" w:type="dxa"/>
            <w:tcBorders>
              <w:top w:val="nil"/>
              <w:left w:val="nil"/>
              <w:bottom w:val="nil"/>
              <w:right w:val="nil"/>
            </w:tcBorders>
          </w:tcPr>
          <w:p w:rsidR="00A052E4" w:rsidRDefault="00A052E4" w:rsidP="0009204C">
            <w:pPr>
              <w:spacing w:line="288" w:lineRule="auto"/>
              <w:rPr>
                <w:rFonts w:ascii="Helvetica" w:hAnsi="Helvetica"/>
                <w:b/>
                <w:sz w:val="18"/>
                <w:szCs w:val="18"/>
              </w:rPr>
            </w:pPr>
          </w:p>
          <w:p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rsidR="0009204C" w:rsidRPr="001217E6"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rsidR="00A052E4" w:rsidRDefault="00A052E4" w:rsidP="0009204C">
            <w:pPr>
              <w:spacing w:line="288" w:lineRule="auto"/>
              <w:rPr>
                <w:rFonts w:ascii="Helvetica" w:hAnsi="Helvetica"/>
                <w:b/>
                <w:sz w:val="18"/>
                <w:szCs w:val="18"/>
              </w:rPr>
            </w:pPr>
          </w:p>
          <w:p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rsidR="0009204C" w:rsidRPr="00CE6D8A" w:rsidRDefault="0009204C" w:rsidP="0009204C">
            <w:pPr>
              <w:spacing w:line="288" w:lineRule="auto"/>
              <w:rPr>
                <w:rFonts w:ascii="Helvetica" w:hAnsi="Helvetica"/>
                <w:sz w:val="18"/>
                <w:szCs w:val="18"/>
              </w:rPr>
            </w:pPr>
            <w:r>
              <w:rPr>
                <w:rFonts w:ascii="Helvetica" w:hAnsi="Helvetica"/>
                <w:sz w:val="18"/>
                <w:szCs w:val="18"/>
              </w:rPr>
              <w:t>Monika Nyendick</w:t>
            </w:r>
          </w:p>
          <w:p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30</w:t>
            </w:r>
            <w:r w:rsidRPr="00066AE7">
              <w:rPr>
                <w:rFonts w:ascii="Helvetica" w:hAnsi="Helvetica"/>
                <w:sz w:val="18"/>
                <w:szCs w:val="18"/>
                <w:lang w:val="it-IT"/>
              </w:rPr>
              <w:br/>
              <w:t xml:space="preserve">Fax +49 731 96287-97 </w:t>
            </w:r>
          </w:p>
          <w:p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rsidR="0009204C" w:rsidRPr="00066AE7" w:rsidRDefault="00693C2C" w:rsidP="0009204C">
            <w:pPr>
              <w:spacing w:line="288" w:lineRule="auto"/>
              <w:rPr>
                <w:rFonts w:ascii="Helvetica" w:hAnsi="Helvetica"/>
                <w:sz w:val="18"/>
                <w:szCs w:val="18"/>
                <w:lang w:val="it-IT"/>
              </w:rPr>
            </w:pPr>
            <w:r>
              <w:fldChar w:fldCharType="begin"/>
            </w:r>
            <w:r w:rsidRPr="001C2431">
              <w:rPr>
                <w:lang w:val="it-IT"/>
              </w:rPr>
              <w:instrText xml:space="preserve"> HYPERLINK "http://www.press-n-relations.de" </w:instrText>
            </w:r>
            <w:r>
              <w:fldChar w:fldCharType="separate"/>
            </w:r>
            <w:r w:rsidR="0009204C" w:rsidRPr="00066AE7">
              <w:rPr>
                <w:rFonts w:ascii="Helvetica" w:hAnsi="Helvetica"/>
                <w:sz w:val="18"/>
                <w:szCs w:val="18"/>
                <w:lang w:val="it-IT"/>
              </w:rPr>
              <w:t>www.press-n-relations.de</w:t>
            </w:r>
            <w:r>
              <w:rPr>
                <w:rFonts w:ascii="Helvetica" w:hAnsi="Helvetica"/>
                <w:sz w:val="18"/>
                <w:szCs w:val="18"/>
                <w:lang w:val="it-IT"/>
              </w:rPr>
              <w:fldChar w:fldCharType="end"/>
            </w:r>
          </w:p>
        </w:tc>
      </w:tr>
    </w:tbl>
    <w:p w:rsidR="0009204C" w:rsidRPr="00066AE7" w:rsidRDefault="0009204C" w:rsidP="0009204C">
      <w:pPr>
        <w:spacing w:line="288" w:lineRule="auto"/>
        <w:rPr>
          <w:rFonts w:ascii="Helvetica" w:hAnsi="Helvetica" w:cs="Arial"/>
          <w:color w:val="4C4C4C"/>
          <w:sz w:val="18"/>
          <w:szCs w:val="18"/>
          <w:lang w:val="it-IT"/>
        </w:rPr>
      </w:pPr>
    </w:p>
    <w:p w:rsidR="0009204C" w:rsidRPr="00200417" w:rsidRDefault="0009204C" w:rsidP="0009204C">
      <w:pPr>
        <w:spacing w:line="288" w:lineRule="auto"/>
        <w:rPr>
          <w:rFonts w:ascii="Helvetica" w:hAnsi="Helvetica" w:cs="Arial"/>
          <w:b/>
          <w:sz w:val="18"/>
          <w:szCs w:val="18"/>
        </w:rPr>
      </w:pPr>
      <w:r w:rsidRPr="00200417">
        <w:rPr>
          <w:rFonts w:ascii="Helvetica" w:hAnsi="Helvetica" w:cs="Arial"/>
          <w:b/>
          <w:sz w:val="18"/>
          <w:szCs w:val="18"/>
        </w:rPr>
        <w:t>Über HEPP</w:t>
      </w:r>
    </w:p>
    <w:p w:rsidR="0009204C" w:rsidRPr="002960C2" w:rsidRDefault="0009204C" w:rsidP="0009204C">
      <w:pPr>
        <w:spacing w:line="288" w:lineRule="auto"/>
        <w:rPr>
          <w:rFonts w:ascii="Helvetica" w:hAnsi="Helvetica"/>
          <w:b/>
          <w:sz w:val="20"/>
          <w:szCs w:val="20"/>
        </w:rPr>
      </w:pPr>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w:t>
      </w:r>
      <w:proofErr w:type="spellStart"/>
      <w:r w:rsidRPr="00200417">
        <w:rPr>
          <w:rFonts w:ascii="Helvetica" w:hAnsi="Helvetica" w:cs="Arial"/>
          <w:sz w:val="18"/>
          <w:szCs w:val="18"/>
        </w:rPr>
        <w:t>Großverpfleger</w:t>
      </w:r>
      <w:proofErr w:type="spellEnd"/>
      <w:r w:rsidRPr="00200417">
        <w:rPr>
          <w:rFonts w:ascii="Helvetica" w:hAnsi="Helvetica" w:cs="Arial"/>
          <w:sz w:val="18"/>
          <w:szCs w:val="18"/>
        </w:rPr>
        <w:t xml:space="preserve">, internationaler Kreuzfahrtreedereien, Airlines und Bahngesellschaften. </w:t>
      </w:r>
      <w:r w:rsidRPr="00436CAA">
        <w:rPr>
          <w:rFonts w:ascii="Helvetica" w:hAnsi="Helvetica" w:cs="Arial"/>
          <w:sz w:val="18"/>
          <w:szCs w:val="18"/>
        </w:rPr>
        <w:t>Seit Ende 2016 gehört HEPP – Professional Hotel Equipment, proHeq GmbH – zum französischen Groupe SEB Konzern</w:t>
      </w:r>
      <w:r>
        <w:rPr>
          <w:rFonts w:ascii="Helvetica" w:hAnsi="Helvetica" w:cs="Arial"/>
          <w:sz w:val="18"/>
          <w:szCs w:val="18"/>
        </w:rPr>
        <w:t>.</w:t>
      </w:r>
    </w:p>
    <w:p w:rsidR="004B58A8" w:rsidRPr="00AC1163" w:rsidRDefault="004B58A8" w:rsidP="0009204C">
      <w:pPr>
        <w:spacing w:line="288" w:lineRule="auto"/>
      </w:pPr>
    </w:p>
    <w:sectPr w:rsidR="004B58A8" w:rsidRPr="00AC1163" w:rsidSect="004B58A8">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C2C" w:rsidRDefault="00693C2C">
      <w:r>
        <w:separator/>
      </w:r>
    </w:p>
  </w:endnote>
  <w:endnote w:type="continuationSeparator" w:id="0">
    <w:p w:rsidR="00693C2C" w:rsidRDefault="00693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C2C" w:rsidRDefault="00693C2C">
      <w:r>
        <w:separator/>
      </w:r>
    </w:p>
  </w:footnote>
  <w:footnote w:type="continuationSeparator" w:id="0">
    <w:p w:rsidR="00693C2C" w:rsidRDefault="00693C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48E" w:rsidRPr="00C25A7B" w:rsidRDefault="0081748E">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677DEEF8" wp14:editId="65459B59">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23B42"/>
    <w:rsid w:val="000316E4"/>
    <w:rsid w:val="00033F92"/>
    <w:rsid w:val="00041998"/>
    <w:rsid w:val="000420F8"/>
    <w:rsid w:val="00051DC8"/>
    <w:rsid w:val="00053312"/>
    <w:rsid w:val="00062ADB"/>
    <w:rsid w:val="00065082"/>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6AC0"/>
    <w:rsid w:val="0017010D"/>
    <w:rsid w:val="00171B01"/>
    <w:rsid w:val="0017358A"/>
    <w:rsid w:val="00174943"/>
    <w:rsid w:val="00175E3A"/>
    <w:rsid w:val="00183D5E"/>
    <w:rsid w:val="00186E5D"/>
    <w:rsid w:val="001923AB"/>
    <w:rsid w:val="00194AB4"/>
    <w:rsid w:val="00197AB3"/>
    <w:rsid w:val="001A2801"/>
    <w:rsid w:val="001A49C5"/>
    <w:rsid w:val="001A55DD"/>
    <w:rsid w:val="001A6E2C"/>
    <w:rsid w:val="001B5D4B"/>
    <w:rsid w:val="001C1B58"/>
    <w:rsid w:val="001C2431"/>
    <w:rsid w:val="001C2972"/>
    <w:rsid w:val="001C310F"/>
    <w:rsid w:val="001D0B9E"/>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53045"/>
    <w:rsid w:val="00267D70"/>
    <w:rsid w:val="00272FAE"/>
    <w:rsid w:val="00275FF8"/>
    <w:rsid w:val="0028102F"/>
    <w:rsid w:val="00281678"/>
    <w:rsid w:val="00285349"/>
    <w:rsid w:val="002920E2"/>
    <w:rsid w:val="0029219D"/>
    <w:rsid w:val="00296997"/>
    <w:rsid w:val="00297450"/>
    <w:rsid w:val="002A1A27"/>
    <w:rsid w:val="002A5443"/>
    <w:rsid w:val="002A7054"/>
    <w:rsid w:val="002B0AFA"/>
    <w:rsid w:val="002C32A7"/>
    <w:rsid w:val="002C536C"/>
    <w:rsid w:val="002D1FC4"/>
    <w:rsid w:val="002D43C1"/>
    <w:rsid w:val="002E1103"/>
    <w:rsid w:val="002E377F"/>
    <w:rsid w:val="002E6242"/>
    <w:rsid w:val="002F05CC"/>
    <w:rsid w:val="002F20C7"/>
    <w:rsid w:val="002F32BA"/>
    <w:rsid w:val="002F6907"/>
    <w:rsid w:val="002F6C7D"/>
    <w:rsid w:val="00300411"/>
    <w:rsid w:val="00313756"/>
    <w:rsid w:val="003179B4"/>
    <w:rsid w:val="00317D31"/>
    <w:rsid w:val="00322FB1"/>
    <w:rsid w:val="00332F48"/>
    <w:rsid w:val="00335078"/>
    <w:rsid w:val="0035124B"/>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1BFB"/>
    <w:rsid w:val="003C50CB"/>
    <w:rsid w:val="003C6813"/>
    <w:rsid w:val="003D3221"/>
    <w:rsid w:val="003D4579"/>
    <w:rsid w:val="003D6548"/>
    <w:rsid w:val="003D7E59"/>
    <w:rsid w:val="003E287B"/>
    <w:rsid w:val="003E2C9E"/>
    <w:rsid w:val="003E4119"/>
    <w:rsid w:val="003E522D"/>
    <w:rsid w:val="003E71F4"/>
    <w:rsid w:val="003F232D"/>
    <w:rsid w:val="003F2CC4"/>
    <w:rsid w:val="003F3136"/>
    <w:rsid w:val="003F7193"/>
    <w:rsid w:val="004025AD"/>
    <w:rsid w:val="00402DB4"/>
    <w:rsid w:val="0040321E"/>
    <w:rsid w:val="00404171"/>
    <w:rsid w:val="004042B2"/>
    <w:rsid w:val="0040451C"/>
    <w:rsid w:val="0040705C"/>
    <w:rsid w:val="004075A9"/>
    <w:rsid w:val="0041282C"/>
    <w:rsid w:val="004175D9"/>
    <w:rsid w:val="00417C06"/>
    <w:rsid w:val="00420148"/>
    <w:rsid w:val="0042035F"/>
    <w:rsid w:val="00426E3D"/>
    <w:rsid w:val="00430254"/>
    <w:rsid w:val="004306A3"/>
    <w:rsid w:val="00433EAA"/>
    <w:rsid w:val="00434EB2"/>
    <w:rsid w:val="0043573E"/>
    <w:rsid w:val="00436064"/>
    <w:rsid w:val="004406D1"/>
    <w:rsid w:val="0044155F"/>
    <w:rsid w:val="00443D6E"/>
    <w:rsid w:val="004448E4"/>
    <w:rsid w:val="004458D9"/>
    <w:rsid w:val="00452051"/>
    <w:rsid w:val="004560CA"/>
    <w:rsid w:val="00457152"/>
    <w:rsid w:val="00460ECC"/>
    <w:rsid w:val="004725B1"/>
    <w:rsid w:val="00476507"/>
    <w:rsid w:val="00483D03"/>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6922"/>
    <w:rsid w:val="00507FE3"/>
    <w:rsid w:val="00511807"/>
    <w:rsid w:val="0051293C"/>
    <w:rsid w:val="005157DA"/>
    <w:rsid w:val="00517BBF"/>
    <w:rsid w:val="0052020C"/>
    <w:rsid w:val="00521EFF"/>
    <w:rsid w:val="00535742"/>
    <w:rsid w:val="005420BE"/>
    <w:rsid w:val="005435E4"/>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801"/>
    <w:rsid w:val="00773C38"/>
    <w:rsid w:val="0077530E"/>
    <w:rsid w:val="00794B8F"/>
    <w:rsid w:val="00794E96"/>
    <w:rsid w:val="00795F7C"/>
    <w:rsid w:val="007A31B5"/>
    <w:rsid w:val="007A3741"/>
    <w:rsid w:val="007A4169"/>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748E"/>
    <w:rsid w:val="00817BBE"/>
    <w:rsid w:val="00817FE6"/>
    <w:rsid w:val="00823270"/>
    <w:rsid w:val="00824DB1"/>
    <w:rsid w:val="008258B8"/>
    <w:rsid w:val="00827C92"/>
    <w:rsid w:val="00834454"/>
    <w:rsid w:val="00840242"/>
    <w:rsid w:val="008420E7"/>
    <w:rsid w:val="00846B8E"/>
    <w:rsid w:val="0085053A"/>
    <w:rsid w:val="008515BC"/>
    <w:rsid w:val="00860DF1"/>
    <w:rsid w:val="0086335C"/>
    <w:rsid w:val="0088755D"/>
    <w:rsid w:val="00891DD3"/>
    <w:rsid w:val="00895450"/>
    <w:rsid w:val="00897610"/>
    <w:rsid w:val="008A29F2"/>
    <w:rsid w:val="008A477E"/>
    <w:rsid w:val="008A567A"/>
    <w:rsid w:val="008A5AE2"/>
    <w:rsid w:val="008B25DE"/>
    <w:rsid w:val="008B3B62"/>
    <w:rsid w:val="008C13E7"/>
    <w:rsid w:val="008C4463"/>
    <w:rsid w:val="008C5161"/>
    <w:rsid w:val="008D16A7"/>
    <w:rsid w:val="008D37D0"/>
    <w:rsid w:val="008D391C"/>
    <w:rsid w:val="008D4635"/>
    <w:rsid w:val="008D5DC1"/>
    <w:rsid w:val="008D686B"/>
    <w:rsid w:val="008E02F0"/>
    <w:rsid w:val="008E76DB"/>
    <w:rsid w:val="008F1084"/>
    <w:rsid w:val="008F1274"/>
    <w:rsid w:val="008F52A2"/>
    <w:rsid w:val="008F5EC1"/>
    <w:rsid w:val="0090592D"/>
    <w:rsid w:val="0090618B"/>
    <w:rsid w:val="009106BF"/>
    <w:rsid w:val="009117B9"/>
    <w:rsid w:val="00912FBA"/>
    <w:rsid w:val="00913E10"/>
    <w:rsid w:val="0091513A"/>
    <w:rsid w:val="00927D0B"/>
    <w:rsid w:val="00932CB1"/>
    <w:rsid w:val="00934BA5"/>
    <w:rsid w:val="00934E6C"/>
    <w:rsid w:val="00945275"/>
    <w:rsid w:val="00951AC9"/>
    <w:rsid w:val="0095395A"/>
    <w:rsid w:val="00955759"/>
    <w:rsid w:val="00956346"/>
    <w:rsid w:val="00956C1A"/>
    <w:rsid w:val="00957422"/>
    <w:rsid w:val="009623BD"/>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00DE"/>
    <w:rsid w:val="009C244D"/>
    <w:rsid w:val="009C2E3C"/>
    <w:rsid w:val="009C472B"/>
    <w:rsid w:val="009D11FC"/>
    <w:rsid w:val="009D1A75"/>
    <w:rsid w:val="009D5032"/>
    <w:rsid w:val="009D6111"/>
    <w:rsid w:val="009E00A4"/>
    <w:rsid w:val="009E1A15"/>
    <w:rsid w:val="009E286C"/>
    <w:rsid w:val="009E430E"/>
    <w:rsid w:val="009F1B7E"/>
    <w:rsid w:val="00A032CB"/>
    <w:rsid w:val="00A04868"/>
    <w:rsid w:val="00A052E4"/>
    <w:rsid w:val="00A12898"/>
    <w:rsid w:val="00A138C7"/>
    <w:rsid w:val="00A13E86"/>
    <w:rsid w:val="00A1417C"/>
    <w:rsid w:val="00A163E6"/>
    <w:rsid w:val="00A200ED"/>
    <w:rsid w:val="00A22C8F"/>
    <w:rsid w:val="00A24CDF"/>
    <w:rsid w:val="00A27D5C"/>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70461"/>
    <w:rsid w:val="00A82AC8"/>
    <w:rsid w:val="00A82AEC"/>
    <w:rsid w:val="00A84F20"/>
    <w:rsid w:val="00A91443"/>
    <w:rsid w:val="00A93B08"/>
    <w:rsid w:val="00A9496C"/>
    <w:rsid w:val="00AA3771"/>
    <w:rsid w:val="00AA5831"/>
    <w:rsid w:val="00AC0023"/>
    <w:rsid w:val="00AC00F0"/>
    <w:rsid w:val="00AC114A"/>
    <w:rsid w:val="00AC1163"/>
    <w:rsid w:val="00AC4292"/>
    <w:rsid w:val="00AC5F5E"/>
    <w:rsid w:val="00AD0CAB"/>
    <w:rsid w:val="00AD0EA5"/>
    <w:rsid w:val="00AD31FD"/>
    <w:rsid w:val="00AD4A62"/>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40C7E"/>
    <w:rsid w:val="00B4115A"/>
    <w:rsid w:val="00B477D3"/>
    <w:rsid w:val="00B50F3F"/>
    <w:rsid w:val="00B625F8"/>
    <w:rsid w:val="00B62D3D"/>
    <w:rsid w:val="00B63195"/>
    <w:rsid w:val="00B63B68"/>
    <w:rsid w:val="00B648B7"/>
    <w:rsid w:val="00B71A91"/>
    <w:rsid w:val="00B71AE6"/>
    <w:rsid w:val="00B81456"/>
    <w:rsid w:val="00B82272"/>
    <w:rsid w:val="00B832D8"/>
    <w:rsid w:val="00B83783"/>
    <w:rsid w:val="00B84CAC"/>
    <w:rsid w:val="00B94FC6"/>
    <w:rsid w:val="00B95570"/>
    <w:rsid w:val="00B9749E"/>
    <w:rsid w:val="00BA2998"/>
    <w:rsid w:val="00BA66BE"/>
    <w:rsid w:val="00BB36F7"/>
    <w:rsid w:val="00BB5098"/>
    <w:rsid w:val="00BB6E8A"/>
    <w:rsid w:val="00BC0484"/>
    <w:rsid w:val="00BC0E3A"/>
    <w:rsid w:val="00BC3268"/>
    <w:rsid w:val="00BD24F7"/>
    <w:rsid w:val="00BD2BAA"/>
    <w:rsid w:val="00BD4939"/>
    <w:rsid w:val="00BE0E14"/>
    <w:rsid w:val="00BF2124"/>
    <w:rsid w:val="00BF4FD0"/>
    <w:rsid w:val="00BF6075"/>
    <w:rsid w:val="00BF72BE"/>
    <w:rsid w:val="00C0418E"/>
    <w:rsid w:val="00C04EDB"/>
    <w:rsid w:val="00C0517D"/>
    <w:rsid w:val="00C16B30"/>
    <w:rsid w:val="00C175C2"/>
    <w:rsid w:val="00C209F7"/>
    <w:rsid w:val="00C24EEF"/>
    <w:rsid w:val="00C25A7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7452"/>
    <w:rsid w:val="00C70340"/>
    <w:rsid w:val="00C70638"/>
    <w:rsid w:val="00C74437"/>
    <w:rsid w:val="00C81B65"/>
    <w:rsid w:val="00C87E9B"/>
    <w:rsid w:val="00C94463"/>
    <w:rsid w:val="00C95877"/>
    <w:rsid w:val="00C97529"/>
    <w:rsid w:val="00C97A9B"/>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2B6D"/>
    <w:rsid w:val="00D04630"/>
    <w:rsid w:val="00D0593F"/>
    <w:rsid w:val="00D1460A"/>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4757"/>
    <w:rsid w:val="00D651C4"/>
    <w:rsid w:val="00D660E5"/>
    <w:rsid w:val="00D66137"/>
    <w:rsid w:val="00D70A63"/>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551B"/>
    <w:rsid w:val="00E25ADA"/>
    <w:rsid w:val="00E26318"/>
    <w:rsid w:val="00E30C97"/>
    <w:rsid w:val="00E31F40"/>
    <w:rsid w:val="00E31F90"/>
    <w:rsid w:val="00E325D7"/>
    <w:rsid w:val="00E33845"/>
    <w:rsid w:val="00E36266"/>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E4A72"/>
    <w:rsid w:val="00EE5F26"/>
    <w:rsid w:val="00EF0767"/>
    <w:rsid w:val="00EF1820"/>
    <w:rsid w:val="00EF1C9C"/>
    <w:rsid w:val="00F03BCA"/>
    <w:rsid w:val="00F044FB"/>
    <w:rsid w:val="00F06BDC"/>
    <w:rsid w:val="00F21FA0"/>
    <w:rsid w:val="00F23952"/>
    <w:rsid w:val="00F251A8"/>
    <w:rsid w:val="00F3235F"/>
    <w:rsid w:val="00F345BE"/>
    <w:rsid w:val="00F358E7"/>
    <w:rsid w:val="00F40D1B"/>
    <w:rsid w:val="00F42792"/>
    <w:rsid w:val="00F43EBB"/>
    <w:rsid w:val="00F462B5"/>
    <w:rsid w:val="00F55271"/>
    <w:rsid w:val="00F579A4"/>
    <w:rsid w:val="00F6626D"/>
    <w:rsid w:val="00F67FFA"/>
    <w:rsid w:val="00F71797"/>
    <w:rsid w:val="00F71B5E"/>
    <w:rsid w:val="00F726D7"/>
    <w:rsid w:val="00F755C9"/>
    <w:rsid w:val="00F77FBF"/>
    <w:rsid w:val="00F8224C"/>
    <w:rsid w:val="00F91485"/>
    <w:rsid w:val="00F91C81"/>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82480B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3164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3659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Monika Nyendick</cp:lastModifiedBy>
  <cp:revision>15</cp:revision>
  <cp:lastPrinted>2019-10-01T09:46:00Z</cp:lastPrinted>
  <dcterms:created xsi:type="dcterms:W3CDTF">2019-09-18T12:38:00Z</dcterms:created>
  <dcterms:modified xsi:type="dcterms:W3CDTF">2019-11-05T08:33:00Z</dcterms:modified>
</cp:coreProperties>
</file>