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1718E184" w:rsidR="000B4450" w:rsidRPr="003C3ACE" w:rsidRDefault="008A610C" w:rsidP="00887FB7">
      <w:pPr>
        <w:spacing w:after="180" w:line="300" w:lineRule="auto"/>
        <w:rPr>
          <w:rFonts w:ascii="Helvetica" w:hAnsi="Helvetica"/>
          <w:szCs w:val="20"/>
          <w:lang w:val="de-DE"/>
        </w:rPr>
      </w:pPr>
      <w:r w:rsidRPr="003C3ACE">
        <w:rPr>
          <w:rFonts w:ascii="Helvetica" w:hAnsi="Helvetica"/>
          <w:szCs w:val="20"/>
          <w:lang w:val="de-DE"/>
        </w:rPr>
        <w:t>Biberach an der Ri</w:t>
      </w:r>
      <w:r w:rsidR="00414248">
        <w:rPr>
          <w:rFonts w:ascii="Helvetica" w:hAnsi="Helvetica"/>
          <w:szCs w:val="20"/>
          <w:lang w:val="de-DE"/>
        </w:rPr>
        <w:t>ss</w:t>
      </w:r>
      <w:r w:rsidR="00685A0E">
        <w:rPr>
          <w:rFonts w:ascii="Helvetica" w:hAnsi="Helvetica"/>
          <w:szCs w:val="20"/>
          <w:lang w:val="de-DE"/>
        </w:rPr>
        <w:t xml:space="preserve"> </w:t>
      </w:r>
      <w:r w:rsidR="00685A0E" w:rsidRPr="00685A0E">
        <w:rPr>
          <w:rFonts w:ascii="Helvetica" w:hAnsi="Helvetica"/>
          <w:szCs w:val="20"/>
          <w:lang w:val="de-DE"/>
        </w:rPr>
        <w:t>(Allemagne), 14 janvier 2026</w:t>
      </w:r>
      <w:r w:rsidR="00512A3C" w:rsidRPr="003C3ACE">
        <w:rPr>
          <w:rFonts w:ascii="Helvetica" w:hAnsi="Helvetica"/>
          <w:szCs w:val="20"/>
          <w:lang w:val="de-DE"/>
        </w:rPr>
        <w:t xml:space="preserve"> </w:t>
      </w:r>
    </w:p>
    <w:p w14:paraId="52CFE4D3" w14:textId="518A44BC" w:rsidR="00512A3C" w:rsidRPr="0070689D" w:rsidRDefault="0070689D" w:rsidP="00887FB7">
      <w:pPr>
        <w:pStyle w:val="StandardWeb"/>
        <w:spacing w:before="0" w:beforeAutospacing="0" w:after="180" w:afterAutospacing="0" w:line="300" w:lineRule="auto"/>
        <w:rPr>
          <w:rFonts w:ascii="Helvetica" w:hAnsi="Helvetica"/>
          <w:spacing w:val="5"/>
          <w:sz w:val="28"/>
          <w:szCs w:val="28"/>
          <w:lang w:val="de-DE"/>
        </w:rPr>
      </w:pPr>
      <w:r w:rsidRPr="0070689D">
        <w:rPr>
          <w:rFonts w:ascii="Helvetica" w:hAnsi="Helvetica"/>
          <w:b/>
          <w:bCs/>
          <w:spacing w:val="5"/>
          <w:sz w:val="28"/>
          <w:szCs w:val="28"/>
          <w:lang w:val="de-DE"/>
        </w:rPr>
        <w:t>Handtmann révolutionne la roue en aluminium</w:t>
      </w:r>
    </w:p>
    <w:p w14:paraId="0C8A606D" w14:textId="4740ED4D" w:rsidR="00512A3C" w:rsidRPr="0070689D" w:rsidRDefault="0070689D" w:rsidP="0070689D">
      <w:pPr>
        <w:pStyle w:val="StandardWeb"/>
        <w:spacing w:before="0" w:beforeAutospacing="0" w:after="180" w:afterAutospacing="0" w:line="300" w:lineRule="auto"/>
        <w:ind w:right="227"/>
        <w:rPr>
          <w:rFonts w:ascii="Helvetica" w:hAnsi="Helvetica"/>
          <w:spacing w:val="4"/>
        </w:rPr>
      </w:pPr>
      <w:r w:rsidRPr="0070689D">
        <w:rPr>
          <w:rFonts w:ascii="Helvetica" w:hAnsi="Helvetica"/>
          <w:spacing w:val="4"/>
        </w:rPr>
        <w:t>Une roue «Light Performance» en aluminium moulé sous pression améliore le bilan CO₂ et la dynamique de conduite</w:t>
      </w:r>
    </w:p>
    <w:p w14:paraId="73E7B59A" w14:textId="6D553129" w:rsidR="00685A0E" w:rsidRPr="00E33353" w:rsidRDefault="0070689D" w:rsidP="007D6735">
      <w:pPr>
        <w:pStyle w:val="StandardWeb"/>
        <w:spacing w:before="0" w:beforeAutospacing="0" w:after="180" w:afterAutospacing="0" w:line="300" w:lineRule="auto"/>
        <w:ind w:right="227"/>
        <w:rPr>
          <w:rFonts w:ascii="Helvetica" w:hAnsi="Helvetica"/>
          <w:b/>
          <w:bCs/>
          <w:spacing w:val="2"/>
          <w:sz w:val="20"/>
          <w:szCs w:val="20"/>
          <w:lang w:val="en-US"/>
        </w:rPr>
      </w:pPr>
      <w:r w:rsidRPr="00E33353">
        <w:rPr>
          <w:rFonts w:ascii="Helvetica" w:hAnsi="Helvetica"/>
          <w:b/>
          <w:bCs/>
          <w:spacing w:val="2"/>
          <w:sz w:val="20"/>
          <w:szCs w:val="20"/>
        </w:rPr>
        <w:t xml:space="preserve">Avec le développement d’un procédé inédit de moulage sous pression, Albert Handtmann Metallgusswerk GmbH &amp; Co. KG ouvre un nouveau chapitre dans la fabrication de roues automobiles en aluminium. </w:t>
      </w:r>
      <w:r w:rsidRPr="00E33353">
        <w:rPr>
          <w:rFonts w:ascii="Helvetica" w:hAnsi="Helvetica"/>
          <w:b/>
          <w:bCs/>
          <w:spacing w:val="2"/>
          <w:sz w:val="20"/>
          <w:szCs w:val="20"/>
          <w:lang w:val="en-US"/>
        </w:rPr>
        <w:t>Pour la première fois, des roues complètes peuvent être produites par procédé HPDC (High Pressure Die Casting). Résultat : des roues «Light Performance» jusqu’à 20 % plus légères que les roues issues du moulage basse pression, jusqu’ici standard dans ce segment.</w:t>
      </w:r>
      <w:r w:rsidR="00E33353" w:rsidRPr="00E33353">
        <w:rPr>
          <w:rFonts w:ascii="Helvetica" w:hAnsi="Helvetica"/>
          <w:b/>
          <w:bCs/>
          <w:spacing w:val="2"/>
          <w:sz w:val="20"/>
          <w:szCs w:val="20"/>
          <w:lang w:val="en-US"/>
        </w:rPr>
        <w:t xml:space="preserve"> </w:t>
      </w:r>
      <w:r w:rsidRPr="00E33353">
        <w:rPr>
          <w:rFonts w:ascii="Helvetica" w:hAnsi="Helvetica"/>
          <w:b/>
          <w:bCs/>
          <w:spacing w:val="2"/>
          <w:sz w:val="20"/>
          <w:szCs w:val="20"/>
          <w:lang w:val="en-US"/>
        </w:rPr>
        <w:t>Ce saut technologique permet au spécialiste allemand du moulage sous pression d’accéder à un marché jusque-là considéré comme hors de portée du HPDC et d’établir de nouveaux standards industriels. Constructeurs automobiles, fabricants de roues, gestionnaires de flottes et utilisateurs finaux bénéficient d’un meilleur bilan carbone, d’une dynamique de conduite accrue et d’une liberté de design élargie. Sur les véhicules électriques à batterie, l’allègement se traduit en outre par une augmentation sensible de l’autonomie. Les nouvelles roues en aluminium seront présentées pour la première fois au salon Euroguss de Nuremberg et devraient être industrialisées courant 2026.</w:t>
      </w:r>
    </w:p>
    <w:p w14:paraId="20C7408B" w14:textId="77777777" w:rsidR="00E33353" w:rsidRPr="00E33353" w:rsidRDefault="00E33353" w:rsidP="00E33353">
      <w:pPr>
        <w:pStyle w:val="StandardWeb"/>
        <w:spacing w:before="120" w:beforeAutospacing="0" w:after="180" w:afterAutospacing="0" w:line="300" w:lineRule="auto"/>
        <w:ind w:right="227"/>
        <w:rPr>
          <w:rFonts w:ascii="Helvetica" w:hAnsi="Helvetica"/>
          <w:spacing w:val="1"/>
          <w:sz w:val="20"/>
          <w:szCs w:val="20"/>
          <w:lang w:val="en-US"/>
        </w:rPr>
      </w:pPr>
      <w:r w:rsidRPr="00E33353">
        <w:rPr>
          <w:rFonts w:ascii="Helvetica" w:hAnsi="Helvetica"/>
          <w:spacing w:val="1"/>
          <w:sz w:val="20"/>
          <w:szCs w:val="20"/>
          <w:lang w:val="en-US"/>
        </w:rPr>
        <w:t>Le nouveau système de moulage démontre l’expertise globale de Handtmann dans le domaine des alliages légers. De la conception du procédé à l’ingénierie du moule, jusqu’à la fabrication des pièces, l’ensemble du développement a été réalisé en interne. Les bruts de roues sont produits en série sur les installations de moulage sous pression de Handtmann. Les opérations aval – usinage, peinture et contrôles qualité – sont assurées par le partenaire industriel Cevher Group, acteur expérimenté du secteur de la roue automobile.</w:t>
      </w:r>
    </w:p>
    <w:p w14:paraId="088BD7C4" w14:textId="072451EF" w:rsidR="00BC47D4" w:rsidRPr="00E33353" w:rsidRDefault="00E33353" w:rsidP="007D6735">
      <w:pPr>
        <w:pStyle w:val="StandardWeb"/>
        <w:spacing w:before="120" w:beforeAutospacing="0" w:after="180" w:afterAutospacing="0" w:line="300" w:lineRule="auto"/>
        <w:ind w:right="227"/>
        <w:rPr>
          <w:rFonts w:ascii="Helvetica" w:hAnsi="Helvetica"/>
          <w:spacing w:val="1"/>
          <w:sz w:val="20"/>
          <w:szCs w:val="20"/>
          <w:lang w:val="en-US"/>
        </w:rPr>
      </w:pPr>
      <w:r w:rsidRPr="00E33353">
        <w:rPr>
          <w:rFonts w:ascii="Helvetica" w:hAnsi="Helvetica"/>
          <w:spacing w:val="1"/>
          <w:sz w:val="20"/>
          <w:szCs w:val="20"/>
          <w:lang w:val="en-US"/>
        </w:rPr>
        <w:t>Les deux partenaires ont aligné l’ensemble de la chaîne de valeur sur les exigences de l’industrie automobile. «Avec cette technologie, nous ouvrons le champ des roues automobiles au moulage sous pression et créons une base pour transférer ce procédé à d’autres composants à l’avenir. Nous établissons ainsi de nouveaux standards, tant dans l’industrie des alliages légers que dans l’automobile», souligne Dirk Seckler, co-CEO de Handtmann Leichtmetallguss.</w:t>
      </w:r>
    </w:p>
    <w:p w14:paraId="33757AA6" w14:textId="4285CD74" w:rsidR="00887FB7" w:rsidRPr="008B1750" w:rsidRDefault="00E33353" w:rsidP="00A84D44">
      <w:pPr>
        <w:pStyle w:val="StandardWeb"/>
        <w:spacing w:before="0" w:beforeAutospacing="0" w:after="60" w:afterAutospacing="0" w:line="300" w:lineRule="auto"/>
        <w:ind w:right="227"/>
        <w:rPr>
          <w:rFonts w:ascii="Helvetica" w:hAnsi="Helvetica"/>
          <w:b/>
          <w:bCs/>
          <w:spacing w:val="1"/>
          <w:sz w:val="20"/>
          <w:szCs w:val="20"/>
        </w:rPr>
      </w:pPr>
      <w:r w:rsidRPr="00E33353">
        <w:rPr>
          <w:rFonts w:ascii="Helvetica" w:hAnsi="Helvetica"/>
          <w:b/>
          <w:bCs/>
          <w:spacing w:val="1"/>
          <w:sz w:val="20"/>
          <w:szCs w:val="20"/>
        </w:rPr>
        <w:t>Le HPDC, technologie clé pour une production efficiente</w:t>
      </w:r>
    </w:p>
    <w:p w14:paraId="5DB4DAE0" w14:textId="77777777" w:rsidR="00E33353" w:rsidRPr="00E33353" w:rsidRDefault="00E33353" w:rsidP="00E33353">
      <w:pPr>
        <w:pStyle w:val="StandardWeb"/>
        <w:spacing w:before="0" w:beforeAutospacing="0" w:after="180" w:afterAutospacing="0" w:line="300" w:lineRule="auto"/>
        <w:ind w:right="227"/>
        <w:rPr>
          <w:rFonts w:ascii="Helvetica" w:hAnsi="Helvetica"/>
          <w:spacing w:val="1"/>
          <w:sz w:val="20"/>
          <w:szCs w:val="20"/>
          <w:lang w:val="en-US"/>
        </w:rPr>
      </w:pPr>
      <w:r w:rsidRPr="00E33353">
        <w:rPr>
          <w:rFonts w:ascii="Helvetica" w:hAnsi="Helvetica"/>
          <w:spacing w:val="1"/>
          <w:sz w:val="20"/>
          <w:szCs w:val="20"/>
          <w:lang w:val="en-US"/>
        </w:rPr>
        <w:t>Au cœur de l’innovation se trouve le procédé HPDC, reconnu pour son efficacité dans la production de grandes séries. Handtmann l’applique pour la première fois à la fabrication de roues complètes en aluminium – un segment jusqu’alors réservé au moulage basse pression.</w:t>
      </w:r>
    </w:p>
    <w:p w14:paraId="61A1697D" w14:textId="7B4A548B" w:rsidR="00BC47D4" w:rsidRPr="00E33353" w:rsidRDefault="00E33353" w:rsidP="00BC47D4">
      <w:pPr>
        <w:pStyle w:val="StandardWeb"/>
        <w:spacing w:before="0" w:beforeAutospacing="0" w:after="180" w:afterAutospacing="0" w:line="300" w:lineRule="auto"/>
        <w:ind w:right="227"/>
        <w:rPr>
          <w:rFonts w:ascii="Helvetica" w:hAnsi="Helvetica"/>
          <w:spacing w:val="1"/>
          <w:sz w:val="20"/>
          <w:szCs w:val="20"/>
          <w:lang w:val="en-US"/>
        </w:rPr>
      </w:pPr>
      <w:r w:rsidRPr="00E33353">
        <w:rPr>
          <w:rFonts w:ascii="Helvetica" w:hAnsi="Helvetica"/>
          <w:spacing w:val="1"/>
          <w:sz w:val="20"/>
          <w:szCs w:val="20"/>
          <w:lang w:val="en-US"/>
        </w:rPr>
        <w:lastRenderedPageBreak/>
        <w:t>Dans ce procédé, l’aluminium liquide est injecté à très haute pression et à grande vitesse dans un moule de haute précision, où il solidifie sous pression. Cette technologie permet de produire des pièces complexes à parois minces, avec une excellente précision dimensionnelle et une qualité de surface élevée, tout en garantissant des cadences industrielles. Les pièces sont obtenues quasi à géométrie finale, ce qui réduit significativement les opérations d’usinage. Pour Handtmann, le HPDC constitue ainsi la base d’une production hautement productive de composants structurels en aluminium, tout en aidant les OEM et les fabricants de roues à réduire leurs émissions de CO₂ et à développer des designs aérodynamiquement optimisés.</w:t>
      </w:r>
    </w:p>
    <w:p w14:paraId="2F88073B" w14:textId="6AF8759C" w:rsidR="00887FB7" w:rsidRPr="008B1750" w:rsidRDefault="00E33353" w:rsidP="00A84D44">
      <w:pPr>
        <w:pStyle w:val="StandardWeb"/>
        <w:spacing w:before="0" w:beforeAutospacing="0" w:after="120" w:afterAutospacing="0" w:line="300" w:lineRule="auto"/>
        <w:ind w:right="227"/>
        <w:rPr>
          <w:rFonts w:ascii="Helvetica" w:hAnsi="Helvetica"/>
          <w:b/>
          <w:bCs/>
          <w:spacing w:val="1"/>
          <w:sz w:val="20"/>
          <w:szCs w:val="20"/>
        </w:rPr>
      </w:pPr>
      <w:r w:rsidRPr="00E33353">
        <w:rPr>
          <w:rFonts w:ascii="Helvetica" w:hAnsi="Helvetica"/>
          <w:b/>
          <w:bCs/>
          <w:spacing w:val="1"/>
          <w:sz w:val="20"/>
          <w:szCs w:val="20"/>
        </w:rPr>
        <w:t>Une nouvelle liberté de design pour les constructeurs</w:t>
      </w:r>
    </w:p>
    <w:p w14:paraId="285A395F" w14:textId="77777777" w:rsidR="00E33353" w:rsidRPr="00E33353" w:rsidRDefault="00E33353" w:rsidP="00E33353">
      <w:pPr>
        <w:pStyle w:val="StandardWeb"/>
        <w:spacing w:before="0" w:beforeAutospacing="0" w:after="180" w:afterAutospacing="0" w:line="300" w:lineRule="auto"/>
        <w:ind w:right="227"/>
        <w:rPr>
          <w:rFonts w:ascii="Helvetica" w:hAnsi="Helvetica"/>
          <w:spacing w:val="1"/>
          <w:sz w:val="20"/>
          <w:szCs w:val="20"/>
          <w:lang w:val="en-US"/>
        </w:rPr>
      </w:pPr>
      <w:r w:rsidRPr="00E33353">
        <w:rPr>
          <w:rFonts w:ascii="Helvetica" w:hAnsi="Helvetica"/>
          <w:spacing w:val="1"/>
          <w:sz w:val="20"/>
          <w:szCs w:val="20"/>
          <w:lang w:val="en-US"/>
        </w:rPr>
        <w:t xml:space="preserve">La réduction des émissions de CO₂, tant lors de la fabrication que durant l’exploitation des véhicules, est aujourd’hui un enjeu central pour les constructeurs et les équipementiers. Grâce à leur masse </w:t>
      </w:r>
      <w:r w:rsidRPr="00E33353">
        <w:rPr>
          <w:rFonts w:ascii="Helvetica" w:hAnsi="Helvetica"/>
          <w:spacing w:val="-2"/>
          <w:sz w:val="20"/>
          <w:szCs w:val="20"/>
          <w:lang w:val="en-US"/>
        </w:rPr>
        <w:t>réduite et à des géométries optimisées sur le plan aérodynamique,</w:t>
      </w:r>
      <w:r w:rsidRPr="00E33353">
        <w:rPr>
          <w:rFonts w:ascii="Helvetica" w:hAnsi="Helvetica"/>
          <w:spacing w:val="1"/>
          <w:sz w:val="20"/>
          <w:szCs w:val="20"/>
          <w:lang w:val="en-US"/>
        </w:rPr>
        <w:t xml:space="preserve"> les nouvelles roues en moulage sous pression contribuent à diminuer la traînée et à améliorer l’autonomie, en particulier sur les véhicules électriques.</w:t>
      </w:r>
    </w:p>
    <w:p w14:paraId="4B452D84" w14:textId="69AA4517" w:rsidR="007770CC" w:rsidRPr="00E33353" w:rsidRDefault="00E33353" w:rsidP="007770CC">
      <w:pPr>
        <w:pStyle w:val="StandardWeb"/>
        <w:spacing w:before="0" w:beforeAutospacing="0" w:after="180" w:afterAutospacing="0" w:line="300" w:lineRule="auto"/>
        <w:ind w:right="227"/>
        <w:rPr>
          <w:rFonts w:ascii="Helvetica" w:hAnsi="Helvetica"/>
          <w:spacing w:val="1"/>
          <w:sz w:val="20"/>
          <w:szCs w:val="20"/>
          <w:lang w:val="en-US"/>
        </w:rPr>
      </w:pPr>
      <w:r w:rsidRPr="00E33353">
        <w:rPr>
          <w:rFonts w:ascii="Helvetica" w:hAnsi="Helvetica"/>
          <w:spacing w:val="1"/>
          <w:sz w:val="20"/>
          <w:szCs w:val="20"/>
          <w:lang w:val="en-US"/>
        </w:rPr>
        <w:t>«La liberté de conception offerte par le HPDC, associée à une déformation minimale lors du moulage, permet de réaliser des designs impossibles à obtenir avec les procédés classiques. Cela séduira aussi bien les designers que les passionnés d’automobile. De plus, les caches aérodynamiques additionnels deviennent souvent superflus, ce qui réduit encore le poids et les coûts», explique Andreas Würzer, responsable du développement technique.</w:t>
      </w:r>
    </w:p>
    <w:p w14:paraId="3C20ED45" w14:textId="2711F9DB" w:rsidR="00401EF2" w:rsidRPr="008B1750" w:rsidRDefault="00E33353" w:rsidP="00A84D44">
      <w:pPr>
        <w:pStyle w:val="StandardWeb"/>
        <w:spacing w:before="0" w:beforeAutospacing="0" w:after="120" w:afterAutospacing="0" w:line="300" w:lineRule="auto"/>
        <w:ind w:right="227"/>
        <w:rPr>
          <w:rFonts w:ascii="Helvetica" w:hAnsi="Helvetica"/>
          <w:b/>
          <w:bCs/>
          <w:spacing w:val="1"/>
          <w:sz w:val="20"/>
          <w:szCs w:val="20"/>
        </w:rPr>
      </w:pPr>
      <w:r>
        <w:rPr>
          <w:rFonts w:ascii="Helvetica" w:hAnsi="Helvetica"/>
          <w:b/>
          <w:bCs/>
          <w:spacing w:val="1"/>
          <w:sz w:val="20"/>
          <w:szCs w:val="20"/>
        </w:rPr>
        <w:t>D</w:t>
      </w:r>
      <w:r w:rsidRPr="00E33353">
        <w:rPr>
          <w:rFonts w:ascii="Helvetica" w:hAnsi="Helvetica"/>
          <w:b/>
          <w:bCs/>
          <w:spacing w:val="1"/>
          <w:sz w:val="20"/>
          <w:szCs w:val="20"/>
        </w:rPr>
        <w:t>es bénéfices concrets pour les utilisateurs et les flottes</w:t>
      </w:r>
    </w:p>
    <w:p w14:paraId="3E748FC5" w14:textId="04590AFB" w:rsidR="002852FA" w:rsidRDefault="00AC0D93" w:rsidP="00BC47D4">
      <w:pPr>
        <w:pStyle w:val="StandardWeb"/>
        <w:spacing w:before="0" w:beforeAutospacing="0" w:after="180" w:afterAutospacing="0" w:line="300" w:lineRule="auto"/>
        <w:ind w:right="227"/>
        <w:rPr>
          <w:rFonts w:ascii="Helvetica" w:hAnsi="Helvetica"/>
          <w:spacing w:val="1"/>
          <w:sz w:val="20"/>
          <w:szCs w:val="20"/>
          <w:lang w:val="en-US"/>
        </w:rPr>
      </w:pPr>
      <w:r w:rsidRPr="00AC0D93">
        <w:rPr>
          <w:rFonts w:ascii="Helvetica" w:hAnsi="Helvetica"/>
          <w:spacing w:val="1"/>
          <w:sz w:val="20"/>
          <w:szCs w:val="20"/>
        </w:rPr>
        <w:t>Pour les utilisateurs finaux, la réduction des masses non suspendues se traduit par un comportement routier nettement amélioré. Le concept de roue « Light Performance » associe design attractif, dynamisme accru et fabrication plus durable, contribuant à améliorer les performances globales du véhicule. Les exploitants de flottes – logistique, autopartage ou mobilité d’entreprise – profitent également de gains d’efficacité et de coûts d’exploitation réduits. L’amélioration du bilan carbone peut en outre être valorisée dans les certifications et les reportings de durabilité.</w:t>
      </w:r>
    </w:p>
    <w:p w14:paraId="38470BFA" w14:textId="1DFEF338" w:rsidR="00AC0D93" w:rsidRPr="00AC0D93" w:rsidRDefault="00AC0D93" w:rsidP="00AC0D93">
      <w:pPr>
        <w:pStyle w:val="StandardWeb"/>
        <w:spacing w:before="360" w:beforeAutospacing="0" w:after="180" w:afterAutospacing="0" w:line="300" w:lineRule="auto"/>
        <w:rPr>
          <w:rFonts w:ascii="Helvetica" w:hAnsi="Helvetica"/>
          <w:spacing w:val="1"/>
          <w:sz w:val="20"/>
          <w:szCs w:val="20"/>
        </w:rPr>
      </w:pPr>
      <w:r w:rsidRPr="00AC0D93">
        <w:rPr>
          <w:rFonts w:ascii="Helvetica" w:hAnsi="Helvetica"/>
          <w:spacing w:val="1"/>
          <w:sz w:val="20"/>
          <w:szCs w:val="20"/>
        </w:rPr>
        <w:t>Des visuels sont disponibles dans le centre médias de l’entreprise</w:t>
      </w:r>
      <w:r>
        <w:rPr>
          <w:rFonts w:ascii="Helvetica" w:hAnsi="Helvetica"/>
          <w:spacing w:val="1"/>
          <w:sz w:val="20"/>
          <w:szCs w:val="20"/>
        </w:rPr>
        <w:t xml:space="preserve"> </w:t>
      </w:r>
      <w:hyperlink r:id="rId11" w:history="1">
        <w:r w:rsidRPr="00AC0D93">
          <w:rPr>
            <w:rStyle w:val="Hyperlink"/>
            <w:rFonts w:ascii="Helvetica" w:hAnsi="Helvetica"/>
            <w:spacing w:val="1"/>
            <w:sz w:val="20"/>
            <w:szCs w:val="20"/>
          </w:rPr>
          <w:t>press-n-relations.mediamid.com</w:t>
        </w:r>
      </w:hyperlink>
      <w:r w:rsidRPr="00AC0D93">
        <w:rPr>
          <w:rFonts w:ascii="Helvetica" w:hAnsi="Helvetica"/>
          <w:spacing w:val="1"/>
          <w:sz w:val="20"/>
          <w:szCs w:val="20"/>
        </w:rPr>
        <w:t xml:space="preserve"> </w:t>
      </w:r>
      <w:r>
        <w:rPr>
          <w:rFonts w:ascii="Helvetica" w:hAnsi="Helvetica"/>
          <w:spacing w:val="1"/>
          <w:sz w:val="20"/>
          <w:szCs w:val="20"/>
        </w:rPr>
        <w:t>(m</w:t>
      </w:r>
      <w:r w:rsidRPr="00AC0D93">
        <w:rPr>
          <w:rFonts w:ascii="Helvetica" w:hAnsi="Helvetica"/>
          <w:spacing w:val="1"/>
          <w:sz w:val="20"/>
          <w:szCs w:val="20"/>
        </w:rPr>
        <w:t>ot-clé: ‘</w:t>
      </w:r>
      <w:hyperlink r:id="rId12" w:history="1">
        <w:r w:rsidRPr="00AC0D93">
          <w:rPr>
            <w:rStyle w:val="Hyperlink"/>
            <w:rFonts w:ascii="Helvetica" w:hAnsi="Helvetica"/>
            <w:spacing w:val="1"/>
            <w:sz w:val="20"/>
            <w:szCs w:val="20"/>
          </w:rPr>
          <w:t>Handtmann aluminium wheel</w:t>
        </w:r>
      </w:hyperlink>
      <w:r w:rsidRPr="00AC0D93">
        <w:rPr>
          <w:rFonts w:ascii="Helvetica" w:hAnsi="Helvetica"/>
          <w:spacing w:val="1"/>
          <w:sz w:val="20"/>
          <w:szCs w:val="20"/>
        </w:rPr>
        <w:t>’)</w:t>
      </w:r>
      <w:r>
        <w:rPr>
          <w:rFonts w:ascii="Helvetica" w:hAnsi="Helvetica"/>
          <w:spacing w:val="1"/>
          <w:sz w:val="20"/>
          <w:szCs w:val="20"/>
        </w:rPr>
        <w:t>.</w:t>
      </w:r>
    </w:p>
    <w:p w14:paraId="414A37E0" w14:textId="250FD94A" w:rsidR="006F2678" w:rsidRPr="00914779" w:rsidRDefault="00887FB7" w:rsidP="00914779">
      <w:pPr>
        <w:spacing w:after="160"/>
        <w:rPr>
          <w:rFonts w:ascii="Helvetica" w:eastAsia="Times New Roman" w:hAnsi="Helvetica" w:cs="Times New Roman"/>
          <w:spacing w:val="1"/>
          <w:szCs w:val="20"/>
          <w:lang w:eastAsia="de-DE"/>
        </w:rPr>
      </w:pPr>
      <w:r w:rsidRPr="008B1750">
        <w:rPr>
          <w:rFonts w:ascii="Helvetica" w:hAnsi="Helvetica"/>
          <w:spacing w:val="1"/>
          <w:szCs w:val="20"/>
        </w:rPr>
        <w:br w:type="page"/>
      </w: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536"/>
        <w:gridCol w:w="2835"/>
      </w:tblGrid>
      <w:tr w:rsidR="006F2678" w:rsidRPr="009113C1" w14:paraId="089969A4" w14:textId="77777777" w:rsidTr="00914779">
        <w:tc>
          <w:tcPr>
            <w:tcW w:w="4536" w:type="dxa"/>
            <w:tcBorders>
              <w:top w:val="nil"/>
              <w:left w:val="nil"/>
              <w:bottom w:val="nil"/>
              <w:right w:val="nil"/>
            </w:tcBorders>
          </w:tcPr>
          <w:p w14:paraId="399F0532" w14:textId="0EA08F3B" w:rsidR="006F2678" w:rsidRPr="009113C1" w:rsidRDefault="005E330B" w:rsidP="0088592F">
            <w:pPr>
              <w:tabs>
                <w:tab w:val="left" w:pos="9781"/>
              </w:tabs>
              <w:spacing w:line="252" w:lineRule="auto"/>
              <w:ind w:left="-57"/>
              <w:rPr>
                <w:rFonts w:ascii="Helvetica" w:hAnsi="Helvetica" w:cs="Arial"/>
                <w:bCs/>
                <w:spacing w:val="-4"/>
                <w:sz w:val="16"/>
                <w:szCs w:val="16"/>
              </w:rPr>
            </w:pPr>
            <w:r w:rsidRPr="00914779">
              <w:rPr>
                <w:rFonts w:ascii="Helvetica" w:hAnsi="Helvetica" w:cs="Arial"/>
                <w:b/>
                <w:bCs/>
                <w:spacing w:val="-4"/>
                <w:sz w:val="16"/>
                <w:szCs w:val="16"/>
              </w:rPr>
              <w:lastRenderedPageBreak/>
              <w:t>Informations complémentaires</w:t>
            </w:r>
            <w:r w:rsidR="006F2678" w:rsidRPr="009113C1">
              <w:rPr>
                <w:rFonts w:ascii="Helvetica" w:hAnsi="Helvetica" w:cs="Arial"/>
                <w:b/>
                <w:bCs/>
                <w:spacing w:val="-4"/>
                <w:sz w:val="16"/>
                <w:szCs w:val="16"/>
              </w:rPr>
              <w:t>:</w:t>
            </w:r>
          </w:p>
          <w:p w14:paraId="2497147A" w14:textId="77777777" w:rsidR="006F2678" w:rsidRPr="00914779" w:rsidRDefault="006F2678" w:rsidP="0088592F">
            <w:pPr>
              <w:spacing w:line="252" w:lineRule="auto"/>
              <w:ind w:left="-70"/>
              <w:rPr>
                <w:rFonts w:ascii="Helvetica" w:hAnsi="Helvetica"/>
                <w:b/>
                <w:spacing w:val="-4"/>
                <w:sz w:val="16"/>
                <w:szCs w:val="16"/>
                <w:lang w:val="en-US"/>
              </w:rPr>
            </w:pPr>
            <w:r w:rsidRPr="009113C1">
              <w:rPr>
                <w:rFonts w:ascii="Helvetica" w:hAnsi="Helvetica"/>
                <w:b/>
                <w:spacing w:val="-4"/>
                <w:sz w:val="16"/>
                <w:szCs w:val="16"/>
              </w:rPr>
              <w:t xml:space="preserve">Albert Handtmann Metallgusswerk GmbH &amp; Co. </w:t>
            </w:r>
            <w:r w:rsidRPr="00914779">
              <w:rPr>
                <w:rFonts w:ascii="Helvetica" w:hAnsi="Helvetica"/>
                <w:b/>
                <w:spacing w:val="-4"/>
                <w:sz w:val="16"/>
                <w:szCs w:val="16"/>
              </w:rPr>
              <w:t>KG</w:t>
            </w:r>
            <w:r w:rsidRPr="00914779">
              <w:rPr>
                <w:rFonts w:ascii="Helvetica" w:hAnsi="Helvetica"/>
                <w:b/>
                <w:spacing w:val="-4"/>
                <w:sz w:val="16"/>
                <w:szCs w:val="16"/>
                <w:lang w:val="en-US"/>
              </w:rPr>
              <w:t xml:space="preserve"> </w:t>
            </w:r>
          </w:p>
          <w:p w14:paraId="23577584" w14:textId="65B25C3A" w:rsidR="006F2678" w:rsidRPr="00914779" w:rsidRDefault="006F2678" w:rsidP="006F2678">
            <w:pPr>
              <w:spacing w:line="252" w:lineRule="auto"/>
              <w:ind w:left="-70"/>
              <w:rPr>
                <w:rFonts w:ascii="Helvetica" w:hAnsi="Helvetica"/>
                <w:b/>
                <w:spacing w:val="-4"/>
                <w:sz w:val="16"/>
                <w:szCs w:val="16"/>
                <w:lang w:val="en-US"/>
              </w:rPr>
            </w:pPr>
            <w:r w:rsidRPr="00914779">
              <w:rPr>
                <w:rFonts w:ascii="Helvetica" w:hAnsi="Helvetica"/>
                <w:b/>
                <w:spacing w:val="-4"/>
                <w:sz w:val="16"/>
                <w:szCs w:val="16"/>
                <w:lang w:val="en-US"/>
              </w:rPr>
              <w:t>Isabel Jeschek</w:t>
            </w:r>
            <w:r w:rsidRPr="00914779">
              <w:rPr>
                <w:rFonts w:ascii="Helvetica" w:hAnsi="Helvetica"/>
                <w:b/>
                <w:spacing w:val="-4"/>
                <w:sz w:val="16"/>
                <w:szCs w:val="16"/>
                <w:lang w:val="en-US"/>
              </w:rPr>
              <w:br/>
            </w:r>
            <w:r w:rsidR="005E330B" w:rsidRPr="00914779">
              <w:rPr>
                <w:rFonts w:ascii="Helvetica" w:hAnsi="Helvetica" w:cs="Times New Roman (Textkörper CS)"/>
                <w:spacing w:val="-4"/>
                <w:sz w:val="16"/>
                <w:szCs w:val="16"/>
              </w:rPr>
              <w:t>Responsable de la stratégie de marché et de la communication</w:t>
            </w:r>
          </w:p>
          <w:p w14:paraId="754EF90F" w14:textId="77777777" w:rsidR="006F2678" w:rsidRPr="00914779" w:rsidRDefault="006F2678" w:rsidP="0088592F">
            <w:pPr>
              <w:spacing w:line="252" w:lineRule="auto"/>
              <w:ind w:left="-70"/>
              <w:rPr>
                <w:rFonts w:ascii="Helvetica" w:hAnsi="Helvetica"/>
                <w:spacing w:val="-4"/>
                <w:sz w:val="16"/>
                <w:szCs w:val="16"/>
              </w:rPr>
            </w:pPr>
            <w:r w:rsidRPr="00914779">
              <w:rPr>
                <w:rFonts w:ascii="Helvetica" w:hAnsi="Helvetica"/>
                <w:spacing w:val="-4"/>
                <w:sz w:val="16"/>
                <w:szCs w:val="16"/>
              </w:rPr>
              <w:t>Arthur-Handtmann-Str. 25-31</w:t>
            </w:r>
          </w:p>
          <w:p w14:paraId="71B5AC68" w14:textId="46B7A1AD" w:rsidR="006F2678" w:rsidRPr="00914779" w:rsidRDefault="006F2678" w:rsidP="0088592F">
            <w:pPr>
              <w:spacing w:line="252" w:lineRule="auto"/>
              <w:ind w:left="-70"/>
              <w:rPr>
                <w:rFonts w:ascii="Helvetica" w:hAnsi="Helvetica"/>
                <w:spacing w:val="-4"/>
                <w:sz w:val="16"/>
                <w:szCs w:val="16"/>
              </w:rPr>
            </w:pPr>
            <w:r w:rsidRPr="00914779">
              <w:rPr>
                <w:rFonts w:ascii="Helvetica" w:hAnsi="Helvetica"/>
                <w:spacing w:val="-4"/>
                <w:sz w:val="16"/>
                <w:szCs w:val="16"/>
              </w:rPr>
              <w:t>88400 Biberach/Riss</w:t>
            </w:r>
            <w:r w:rsidR="005E330B" w:rsidRPr="00914779">
              <w:rPr>
                <w:rFonts w:ascii="Helvetica" w:hAnsi="Helvetica"/>
                <w:spacing w:val="-4"/>
                <w:sz w:val="16"/>
                <w:szCs w:val="16"/>
              </w:rPr>
              <w:t xml:space="preserve"> (Allemagne)</w:t>
            </w:r>
          </w:p>
          <w:p w14:paraId="61A40AA4" w14:textId="4CEAF687" w:rsidR="006F2678" w:rsidRPr="00914779" w:rsidRDefault="005E330B" w:rsidP="0088592F">
            <w:pPr>
              <w:spacing w:line="252" w:lineRule="auto"/>
              <w:ind w:left="-70"/>
              <w:rPr>
                <w:rFonts w:ascii="Helvetica" w:hAnsi="Helvetica"/>
                <w:spacing w:val="-4"/>
                <w:sz w:val="16"/>
                <w:szCs w:val="16"/>
              </w:rPr>
            </w:pPr>
            <w:r w:rsidRPr="00914779">
              <w:rPr>
                <w:rFonts w:ascii="Helvetica" w:hAnsi="Helvetica"/>
                <w:spacing w:val="-4"/>
                <w:sz w:val="16"/>
                <w:szCs w:val="16"/>
              </w:rPr>
              <w:t>Tél.:</w:t>
            </w:r>
            <w:r w:rsidR="006F2678" w:rsidRPr="00914779">
              <w:rPr>
                <w:rFonts w:ascii="Helvetica" w:hAnsi="Helvetica"/>
                <w:spacing w:val="-4"/>
                <w:sz w:val="16"/>
                <w:szCs w:val="16"/>
              </w:rPr>
              <w:t xml:space="preserve"> +49 7351 342-6405</w:t>
            </w:r>
          </w:p>
          <w:p w14:paraId="6D390EF7" w14:textId="77777777" w:rsidR="006F2678" w:rsidRPr="00914779" w:rsidRDefault="006F2678" w:rsidP="0088592F">
            <w:pPr>
              <w:spacing w:line="252" w:lineRule="auto"/>
              <w:ind w:left="-70"/>
              <w:rPr>
                <w:rFonts w:ascii="Helvetica" w:hAnsi="Helvetica"/>
                <w:spacing w:val="-4"/>
                <w:sz w:val="16"/>
                <w:szCs w:val="16"/>
              </w:rPr>
            </w:pPr>
            <w:r w:rsidRPr="00914779">
              <w:rPr>
                <w:rFonts w:ascii="Helvetica" w:hAnsi="Helvetica"/>
                <w:spacing w:val="-4"/>
                <w:sz w:val="16"/>
                <w:szCs w:val="16"/>
              </w:rPr>
              <w:t>Isabel.jeschek@handtmann.de</w:t>
            </w:r>
          </w:p>
          <w:p w14:paraId="41000E52" w14:textId="77777777" w:rsidR="006F2678" w:rsidRPr="00914779" w:rsidRDefault="006F2678" w:rsidP="0088592F">
            <w:pPr>
              <w:spacing w:line="252" w:lineRule="auto"/>
              <w:ind w:left="-70"/>
              <w:rPr>
                <w:rFonts w:ascii="Helvetica" w:hAnsi="Helvetica"/>
                <w:spacing w:val="-4"/>
                <w:sz w:val="16"/>
                <w:szCs w:val="16"/>
              </w:rPr>
            </w:pPr>
            <w:r w:rsidRPr="00914779">
              <w:rPr>
                <w:rFonts w:ascii="Helvetica" w:hAnsi="Helvetica"/>
                <w:spacing w:val="-4"/>
                <w:sz w:val="16"/>
                <w:szCs w:val="16"/>
              </w:rPr>
              <w:t>www.handtmann.de</w:t>
            </w:r>
          </w:p>
          <w:p w14:paraId="3A322B8B" w14:textId="77777777" w:rsidR="006F2678" w:rsidRPr="00914779" w:rsidRDefault="006F2678" w:rsidP="0088592F">
            <w:pPr>
              <w:spacing w:line="252" w:lineRule="auto"/>
              <w:rPr>
                <w:rFonts w:ascii="Helvetica" w:hAnsi="Helvetica" w:cs="Arial"/>
                <w:spacing w:val="-4"/>
                <w:sz w:val="16"/>
                <w:szCs w:val="16"/>
              </w:rPr>
            </w:pPr>
          </w:p>
        </w:tc>
        <w:tc>
          <w:tcPr>
            <w:tcW w:w="2835" w:type="dxa"/>
            <w:tcBorders>
              <w:top w:val="nil"/>
              <w:left w:val="nil"/>
              <w:bottom w:val="nil"/>
              <w:right w:val="nil"/>
            </w:tcBorders>
          </w:tcPr>
          <w:p w14:paraId="0C012430" w14:textId="31673123" w:rsidR="006F2678" w:rsidRPr="005E330B" w:rsidRDefault="005E330B" w:rsidP="006F2678">
            <w:pPr>
              <w:pStyle w:val="StandardWeb"/>
              <w:rPr>
                <w:rFonts w:ascii="Helvetica" w:hAnsi="Helvetica"/>
                <w:sz w:val="16"/>
                <w:szCs w:val="16"/>
                <w:lang w:val="de-DE"/>
              </w:rPr>
            </w:pPr>
            <w:r w:rsidRPr="005E330B">
              <w:rPr>
                <w:rFonts w:ascii="Helvetica" w:hAnsi="Helvetica"/>
                <w:b/>
                <w:bCs/>
                <w:sz w:val="16"/>
                <w:szCs w:val="16"/>
                <w:lang w:val="de-DE"/>
              </w:rPr>
              <w:t>Presse et relations publiques</w:t>
            </w:r>
            <w:r w:rsidR="006F2678" w:rsidRPr="005E330B">
              <w:rPr>
                <w:rFonts w:ascii="Helvetica" w:hAnsi="Helvetica"/>
                <w:b/>
                <w:bCs/>
                <w:sz w:val="16"/>
                <w:szCs w:val="16"/>
                <w:lang w:val="de-DE"/>
              </w:rPr>
              <w:t>:</w:t>
            </w:r>
            <w:r w:rsidR="006F2678" w:rsidRPr="005E330B">
              <w:rPr>
                <w:rFonts w:ascii="Helvetica" w:hAnsi="Helvetica"/>
                <w:b/>
                <w:bCs/>
                <w:sz w:val="16"/>
                <w:szCs w:val="16"/>
                <w:lang w:val="de-DE"/>
              </w:rPr>
              <w:br/>
            </w:r>
            <w:r w:rsidR="006F2678" w:rsidRPr="005E330B">
              <w:rPr>
                <w:rFonts w:ascii="Helvetica" w:hAnsi="Helvetica" w:cs="Arial"/>
                <w:b/>
                <w:bCs/>
                <w:spacing w:val="-6"/>
                <w:sz w:val="16"/>
                <w:szCs w:val="16"/>
                <w:lang w:val="de-DE"/>
              </w:rPr>
              <w:t>Press’n’Relations GmbH</w:t>
            </w:r>
            <w:r w:rsidR="006F2678" w:rsidRPr="005E330B">
              <w:rPr>
                <w:rFonts w:ascii="Helvetica" w:hAnsi="Helvetica" w:cs="Arial"/>
                <w:b/>
                <w:bCs/>
                <w:spacing w:val="-6"/>
                <w:sz w:val="16"/>
                <w:szCs w:val="16"/>
                <w:lang w:val="de-DE"/>
              </w:rPr>
              <w:br/>
              <w:t>Nina von Imhoff / Uwe Taeger</w:t>
            </w:r>
            <w:r w:rsidR="006F2678" w:rsidRPr="005E330B">
              <w:rPr>
                <w:rFonts w:ascii="Helvetica" w:hAnsi="Helvetica" w:cs="Arial"/>
                <w:b/>
                <w:bCs/>
                <w:spacing w:val="-6"/>
                <w:sz w:val="16"/>
                <w:szCs w:val="16"/>
                <w:lang w:val="de-DE"/>
              </w:rPr>
              <w:br/>
            </w:r>
            <w:r w:rsidR="006F2678" w:rsidRPr="005E330B">
              <w:rPr>
                <w:rFonts w:ascii="Helvetica" w:hAnsi="Helvetica" w:cs="Arial"/>
                <w:spacing w:val="-6"/>
                <w:sz w:val="16"/>
                <w:szCs w:val="16"/>
                <w:lang w:val="de-DE"/>
              </w:rPr>
              <w:t>Magirus-Deutz-Straße 14</w:t>
            </w:r>
            <w:r w:rsidR="006F2678" w:rsidRPr="005E330B">
              <w:rPr>
                <w:rFonts w:ascii="Helvetica" w:hAnsi="Helvetica" w:cs="Arial"/>
                <w:spacing w:val="-6"/>
                <w:sz w:val="16"/>
                <w:szCs w:val="16"/>
                <w:lang w:val="de-DE"/>
              </w:rPr>
              <w:br/>
              <w:t>89077 Ulm</w:t>
            </w:r>
            <w:r w:rsidRPr="005E330B">
              <w:rPr>
                <w:rFonts w:ascii="Helvetica" w:hAnsi="Helvetica" w:cs="Arial"/>
                <w:spacing w:val="-6"/>
                <w:sz w:val="16"/>
                <w:szCs w:val="16"/>
                <w:lang w:val="de-DE"/>
              </w:rPr>
              <w:t xml:space="preserve"> (Allemagne)</w:t>
            </w:r>
            <w:r w:rsidR="006F2678" w:rsidRPr="005E330B">
              <w:rPr>
                <w:rFonts w:ascii="Helvetica" w:hAnsi="Helvetica" w:cs="Arial"/>
                <w:spacing w:val="-6"/>
                <w:sz w:val="16"/>
                <w:szCs w:val="16"/>
                <w:lang w:val="de-DE"/>
              </w:rPr>
              <w:br/>
            </w:r>
            <w:r w:rsidRPr="005E330B">
              <w:rPr>
                <w:rFonts w:ascii="Helvetica" w:hAnsi="Helvetica" w:cs="Arial"/>
                <w:spacing w:val="-6"/>
                <w:sz w:val="16"/>
                <w:szCs w:val="16"/>
                <w:lang w:val="de-DE"/>
              </w:rPr>
              <w:t>Tél.:</w:t>
            </w:r>
            <w:r w:rsidR="006F2678" w:rsidRPr="005E330B">
              <w:rPr>
                <w:rFonts w:ascii="Helvetica" w:hAnsi="Helvetica" w:cs="Arial"/>
                <w:spacing w:val="-6"/>
                <w:sz w:val="16"/>
                <w:szCs w:val="16"/>
                <w:lang w:val="de-DE"/>
              </w:rPr>
              <w:t xml:space="preserve"> +49 731 146156-71</w:t>
            </w:r>
            <w:r w:rsidR="006F2678" w:rsidRPr="005E330B">
              <w:rPr>
                <w:rFonts w:ascii="Helvetica" w:hAnsi="Helvetica" w:cs="Arial"/>
                <w:spacing w:val="-6"/>
                <w:sz w:val="16"/>
                <w:szCs w:val="16"/>
                <w:lang w:val="de-DE"/>
              </w:rPr>
              <w:br/>
              <w:t xml:space="preserve">nvi@press-n-relations.de </w:t>
            </w:r>
            <w:r w:rsidR="006F2678" w:rsidRPr="005E330B">
              <w:rPr>
                <w:rFonts w:ascii="Helvetica" w:hAnsi="Helvetica" w:cs="Arial"/>
                <w:spacing w:val="-6"/>
                <w:sz w:val="16"/>
                <w:szCs w:val="16"/>
                <w:lang w:val="de-DE"/>
              </w:rPr>
              <w:br/>
              <w:t>ut@press-n-relations.de</w:t>
            </w:r>
            <w:r w:rsidR="006F2678" w:rsidRPr="005E330B">
              <w:rPr>
                <w:rFonts w:ascii="Helvetica" w:hAnsi="Helvetica" w:cs="Arial"/>
                <w:spacing w:val="-6"/>
                <w:sz w:val="16"/>
                <w:szCs w:val="16"/>
                <w:lang w:val="de-DE"/>
              </w:rPr>
              <w:br/>
              <w:t>www.press-n-relations.de</w:t>
            </w:r>
          </w:p>
          <w:p w14:paraId="22D60C0F" w14:textId="77777777" w:rsidR="006F2678" w:rsidRPr="005E330B" w:rsidRDefault="006F2678" w:rsidP="0088592F">
            <w:pPr>
              <w:tabs>
                <w:tab w:val="left" w:pos="9781"/>
              </w:tabs>
              <w:spacing w:line="252" w:lineRule="auto"/>
              <w:rPr>
                <w:rFonts w:ascii="Helvetica" w:hAnsi="Helvetica" w:cs="Arial"/>
                <w:sz w:val="16"/>
                <w:szCs w:val="16"/>
                <w:lang w:val="de-DE"/>
              </w:rPr>
            </w:pPr>
          </w:p>
        </w:tc>
      </w:tr>
    </w:tbl>
    <w:p w14:paraId="69905AC8" w14:textId="77777777" w:rsidR="00512A3C" w:rsidRPr="005E330B" w:rsidRDefault="00512A3C" w:rsidP="00512A3C">
      <w:pPr>
        <w:pStyle w:val="StandardWeb"/>
        <w:rPr>
          <w:rFonts w:ascii="Helvetica" w:hAnsi="Helvetica"/>
          <w:sz w:val="20"/>
          <w:szCs w:val="20"/>
          <w:lang w:val="de-DE"/>
        </w:rPr>
      </w:pPr>
    </w:p>
    <w:p w14:paraId="5CE41245" w14:textId="77777777" w:rsidR="00401EF2" w:rsidRPr="005E330B" w:rsidRDefault="00401EF2" w:rsidP="00887FB7">
      <w:pPr>
        <w:pStyle w:val="StandardWeb"/>
        <w:spacing w:before="0" w:beforeAutospacing="0" w:after="180" w:afterAutospacing="0"/>
        <w:rPr>
          <w:rFonts w:ascii="Helvetica" w:hAnsi="Helvetica"/>
          <w:sz w:val="20"/>
          <w:szCs w:val="20"/>
          <w:lang w:val="de-DE"/>
        </w:rPr>
      </w:pPr>
    </w:p>
    <w:p w14:paraId="49E87924" w14:textId="393A55CA" w:rsidR="00512A3C" w:rsidRPr="001F051B" w:rsidRDefault="005E330B" w:rsidP="00A84D44">
      <w:pPr>
        <w:pStyle w:val="StandardWeb"/>
        <w:spacing w:before="0" w:beforeAutospacing="0" w:after="60" w:afterAutospacing="0" w:line="252" w:lineRule="auto"/>
        <w:rPr>
          <w:rFonts w:ascii="Helvetica" w:hAnsi="Helvetica"/>
          <w:sz w:val="16"/>
          <w:szCs w:val="16"/>
          <w:lang w:val="de-DE"/>
        </w:rPr>
      </w:pPr>
      <w:r w:rsidRPr="001F051B">
        <w:rPr>
          <w:rFonts w:ascii="Helvetica" w:hAnsi="Helvetica"/>
          <w:b/>
          <w:bCs/>
          <w:sz w:val="16"/>
          <w:szCs w:val="16"/>
          <w:lang w:val="de-DE"/>
        </w:rPr>
        <w:t>Le groupe Handtmann</w:t>
      </w:r>
    </w:p>
    <w:p w14:paraId="4324AAC0" w14:textId="77777777" w:rsidR="001F051B" w:rsidRPr="001F051B" w:rsidRDefault="001F051B" w:rsidP="001F051B">
      <w:pPr>
        <w:pStyle w:val="StandardWeb"/>
        <w:spacing w:before="0" w:beforeAutospacing="0" w:after="60" w:afterAutospacing="0" w:line="252" w:lineRule="auto"/>
        <w:ind w:right="227"/>
        <w:rPr>
          <w:rFonts w:ascii="Helvetica" w:hAnsi="Helvetica"/>
          <w:spacing w:val="-4"/>
          <w:sz w:val="16"/>
          <w:szCs w:val="16"/>
          <w:lang w:val="de-DE"/>
        </w:rPr>
      </w:pPr>
      <w:r w:rsidRPr="001F051B">
        <w:rPr>
          <w:rFonts w:ascii="Helvetica" w:hAnsi="Helvetica"/>
          <w:spacing w:val="-4"/>
          <w:sz w:val="16"/>
          <w:szCs w:val="16"/>
          <w:lang w:val="de-DE"/>
        </w:rPr>
        <w:t>Le groupe Handtmann est une entreprise technologique internationale de l’industrie de transformation. Il emploie environ 4 700 personnes, dont 3 300 sur son site historique et siège à Biberach an der Riß, en Allemagne.</w:t>
      </w:r>
    </w:p>
    <w:p w14:paraId="70B76555" w14:textId="77777777" w:rsidR="001F051B" w:rsidRPr="001F051B" w:rsidRDefault="001F051B" w:rsidP="001F051B">
      <w:pPr>
        <w:pStyle w:val="StandardWeb"/>
        <w:spacing w:before="0" w:beforeAutospacing="0" w:after="60" w:afterAutospacing="0" w:line="252" w:lineRule="auto"/>
        <w:ind w:right="227"/>
        <w:rPr>
          <w:rFonts w:ascii="Helvetica" w:hAnsi="Helvetica"/>
          <w:spacing w:val="-4"/>
          <w:sz w:val="16"/>
          <w:szCs w:val="16"/>
          <w:lang w:val="en-US"/>
        </w:rPr>
      </w:pPr>
      <w:r w:rsidRPr="001F051B">
        <w:rPr>
          <w:rFonts w:ascii="Helvetica" w:hAnsi="Helvetica"/>
          <w:spacing w:val="-4"/>
          <w:sz w:val="16"/>
          <w:szCs w:val="16"/>
          <w:lang w:val="de-DE"/>
        </w:rPr>
        <w:t xml:space="preserve">Entreprise familiale, Handtmann place les technologies de pointe, l’innovation et une approche centrée sur l’humain au cœur de sa stratégie. Le groupe s’organise en cinq divisions disposant de structures de management autonomes : fonderie d’alliages légers, technologie des systèmes, processing, construction d’installations et technologie des plastiques. </w:t>
      </w:r>
      <w:r w:rsidRPr="001F051B">
        <w:rPr>
          <w:rFonts w:ascii="Helvetica" w:hAnsi="Helvetica"/>
          <w:spacing w:val="-4"/>
          <w:sz w:val="16"/>
          <w:szCs w:val="16"/>
          <w:lang w:val="en-US"/>
        </w:rPr>
        <w:t>Une holding chapeaute l’ensemble en assurant les fonctions de pilotage, de financement et de participation.</w:t>
      </w:r>
    </w:p>
    <w:p w14:paraId="46B76910" w14:textId="77777777" w:rsidR="001F051B" w:rsidRPr="001F051B" w:rsidRDefault="001F051B" w:rsidP="001F051B">
      <w:pPr>
        <w:pStyle w:val="StandardWeb"/>
        <w:spacing w:before="0" w:beforeAutospacing="0" w:after="60" w:afterAutospacing="0" w:line="252" w:lineRule="auto"/>
        <w:ind w:right="227"/>
        <w:rPr>
          <w:rFonts w:ascii="Helvetica" w:hAnsi="Helvetica"/>
          <w:spacing w:val="-4"/>
          <w:sz w:val="16"/>
          <w:szCs w:val="16"/>
          <w:lang w:val="en-US"/>
        </w:rPr>
      </w:pPr>
      <w:r w:rsidRPr="001F051B">
        <w:rPr>
          <w:rFonts w:ascii="Helvetica" w:hAnsi="Helvetica"/>
          <w:spacing w:val="-4"/>
          <w:sz w:val="16"/>
          <w:szCs w:val="16"/>
          <w:lang w:val="de-DE"/>
        </w:rPr>
        <w:t xml:space="preserve">En 2024, Handtmann a réalisé un chiffre d’affaires de 1,3 milliard d’euros. Grâce à une politique constante de réinvestissement des bénéfices, les propriétaires peuvent engager des investissements importants dans la R&amp;D et les équipements de production. </w:t>
      </w:r>
      <w:r w:rsidRPr="001F051B">
        <w:rPr>
          <w:rFonts w:ascii="Helvetica" w:hAnsi="Helvetica"/>
          <w:spacing w:val="-4"/>
          <w:sz w:val="16"/>
          <w:szCs w:val="16"/>
          <w:lang w:val="en-US"/>
        </w:rPr>
        <w:t>La famille fondatrice soutient ainsi une croissance durable axée sur la qualité.</w:t>
      </w:r>
    </w:p>
    <w:p w14:paraId="054655F8" w14:textId="77777777" w:rsidR="001F051B" w:rsidRPr="001F051B" w:rsidRDefault="001F051B" w:rsidP="001F051B">
      <w:pPr>
        <w:pStyle w:val="StandardWeb"/>
        <w:spacing w:before="0" w:beforeAutospacing="0" w:after="60" w:afterAutospacing="0" w:line="252" w:lineRule="auto"/>
        <w:ind w:right="227"/>
        <w:rPr>
          <w:rFonts w:ascii="Helvetica" w:hAnsi="Helvetica"/>
          <w:spacing w:val="-4"/>
          <w:sz w:val="16"/>
          <w:szCs w:val="16"/>
          <w:lang w:val="de-DE"/>
        </w:rPr>
      </w:pPr>
      <w:r w:rsidRPr="001F051B">
        <w:rPr>
          <w:rFonts w:ascii="Helvetica" w:hAnsi="Helvetica"/>
          <w:spacing w:val="-4"/>
          <w:sz w:val="16"/>
          <w:szCs w:val="16"/>
          <w:lang w:val="en-US"/>
        </w:rPr>
        <w:t xml:space="preserve">Le groupe est aujourd’hui présent dans plus de 100 pays via ses propres sites de production, filiales et représentations. </w:t>
      </w:r>
      <w:r w:rsidRPr="001F051B">
        <w:rPr>
          <w:rFonts w:ascii="Helvetica" w:hAnsi="Helvetica"/>
          <w:spacing w:val="-4"/>
          <w:sz w:val="16"/>
          <w:szCs w:val="16"/>
          <w:lang w:val="de-DE"/>
        </w:rPr>
        <w:t>Fondé en 1873 comme fonderie de laiton, Handtmann a célébré son 150e anniversaire en 2023.</w:t>
      </w:r>
    </w:p>
    <w:p w14:paraId="5AC8D54F" w14:textId="40A8B8EC" w:rsidR="00512A3C" w:rsidRPr="009113C1" w:rsidRDefault="00A84D44" w:rsidP="00401EF2">
      <w:pPr>
        <w:pStyle w:val="StandardWeb"/>
        <w:spacing w:before="0" w:beforeAutospacing="0" w:after="120" w:afterAutospacing="0" w:line="252" w:lineRule="auto"/>
        <w:rPr>
          <w:rFonts w:ascii="Helvetica" w:hAnsi="Helvetica"/>
          <w:b/>
          <w:bCs/>
          <w:spacing w:val="-4"/>
          <w:sz w:val="16"/>
          <w:szCs w:val="16"/>
          <w:lang w:val="de-DE"/>
        </w:rPr>
      </w:pPr>
      <w:r w:rsidRPr="009113C1">
        <w:rPr>
          <w:rFonts w:ascii="Helvetica" w:hAnsi="Helvetica"/>
          <w:b/>
          <w:bCs/>
          <w:spacing w:val="-4"/>
          <w:sz w:val="16"/>
          <w:szCs w:val="16"/>
          <w:lang w:val="de-DE"/>
        </w:rPr>
        <w:t>https://www.handtmann.com/</w:t>
      </w:r>
    </w:p>
    <w:p w14:paraId="65AC26BE" w14:textId="33177766" w:rsidR="00512A3C" w:rsidRPr="009113C1" w:rsidRDefault="001F051B" w:rsidP="00A84D44">
      <w:pPr>
        <w:pStyle w:val="StandardWeb"/>
        <w:spacing w:before="240" w:beforeAutospacing="0" w:after="120" w:afterAutospacing="0" w:line="252" w:lineRule="auto"/>
        <w:rPr>
          <w:rFonts w:ascii="Helvetica" w:hAnsi="Helvetica"/>
          <w:sz w:val="16"/>
          <w:szCs w:val="16"/>
          <w:lang w:val="de-DE"/>
        </w:rPr>
      </w:pPr>
      <w:r w:rsidRPr="009113C1">
        <w:rPr>
          <w:rFonts w:ascii="Helvetica" w:hAnsi="Helvetica"/>
          <w:b/>
          <w:bCs/>
          <w:sz w:val="16"/>
          <w:szCs w:val="16"/>
          <w:lang w:val="de-DE"/>
        </w:rPr>
        <w:t>Division Fonderie d’alliages légers</w:t>
      </w:r>
    </w:p>
    <w:p w14:paraId="42F65432" w14:textId="77777777" w:rsidR="001F051B" w:rsidRPr="009113C1" w:rsidRDefault="001F051B" w:rsidP="00914779">
      <w:pPr>
        <w:pStyle w:val="StandardWeb"/>
        <w:spacing w:before="0" w:beforeAutospacing="0" w:after="60" w:afterAutospacing="0" w:line="252" w:lineRule="auto"/>
        <w:ind w:right="227"/>
        <w:rPr>
          <w:rFonts w:ascii="Helvetica" w:hAnsi="Helvetica"/>
          <w:spacing w:val="-4"/>
          <w:sz w:val="16"/>
          <w:szCs w:val="16"/>
          <w:lang w:val="de-DE"/>
        </w:rPr>
      </w:pPr>
      <w:r w:rsidRPr="009113C1">
        <w:rPr>
          <w:rFonts w:ascii="Helvetica" w:hAnsi="Helvetica"/>
          <w:spacing w:val="-4"/>
          <w:sz w:val="16"/>
          <w:szCs w:val="16"/>
          <w:lang w:val="de-DE"/>
        </w:rPr>
        <w:t>Au sein du groupe, la division Fonderie d’alliages légers est un partenaire stratégique pour le développement et la fabrication de solutions en aluminium, s’appuyant sur de solides compétences en développement, prototypage, science des matériaux, moulage sous pression et post-traitement.</w:t>
      </w:r>
    </w:p>
    <w:p w14:paraId="7F08ECDC" w14:textId="77777777" w:rsidR="001F051B" w:rsidRPr="009113C1" w:rsidRDefault="001F051B" w:rsidP="001F051B">
      <w:pPr>
        <w:pStyle w:val="StandardWeb"/>
        <w:spacing w:before="0" w:beforeAutospacing="0" w:after="60" w:afterAutospacing="0" w:line="252" w:lineRule="auto"/>
        <w:rPr>
          <w:rFonts w:ascii="Helvetica" w:hAnsi="Helvetica"/>
          <w:spacing w:val="-4"/>
          <w:sz w:val="16"/>
          <w:szCs w:val="16"/>
          <w:lang w:val="de-DE"/>
        </w:rPr>
      </w:pPr>
      <w:r w:rsidRPr="009113C1">
        <w:rPr>
          <w:rFonts w:ascii="Helvetica" w:hAnsi="Helvetica"/>
          <w:spacing w:val="-4"/>
          <w:sz w:val="16"/>
          <w:szCs w:val="16"/>
          <w:lang w:val="de-DE"/>
        </w:rPr>
        <w:t>Handtmann est le premier fournisseur européen de rang 1 (Tier 1) à produire des pièces structurelles selon le procédé émergent de « megacasting » et compte parmi les partenaires clés en matière d’innovations et de technologies pour l’industrie automobile.</w:t>
      </w:r>
    </w:p>
    <w:p w14:paraId="1473A6F1" w14:textId="599FE82B" w:rsidR="001F051B" w:rsidRPr="009113C1" w:rsidRDefault="001F051B" w:rsidP="001F051B">
      <w:pPr>
        <w:pStyle w:val="StandardWeb"/>
        <w:spacing w:before="0" w:beforeAutospacing="0" w:after="60" w:afterAutospacing="0" w:line="252" w:lineRule="auto"/>
        <w:rPr>
          <w:rFonts w:ascii="Helvetica" w:hAnsi="Helvetica"/>
          <w:spacing w:val="-4"/>
          <w:sz w:val="16"/>
          <w:szCs w:val="16"/>
          <w:lang w:val="de-DE"/>
        </w:rPr>
      </w:pPr>
      <w:r w:rsidRPr="009113C1">
        <w:rPr>
          <w:rFonts w:ascii="Helvetica" w:hAnsi="Helvetica"/>
          <w:spacing w:val="-4"/>
          <w:sz w:val="16"/>
          <w:szCs w:val="16"/>
          <w:lang w:val="de-DE"/>
        </w:rPr>
        <w:t>La filiale, plus grande fonderie d’alliages légers d’Europe, dispose de plusieurs sites en Allemagne, en Slovaquie et en Chine, et accompagne ses clients internationaux en tant que partenaire mondial.</w:t>
      </w:r>
    </w:p>
    <w:p w14:paraId="35D461FA" w14:textId="1FB8C23D" w:rsidR="00A84D44" w:rsidRPr="009113C1" w:rsidRDefault="001F051B" w:rsidP="00401EF2">
      <w:pPr>
        <w:pStyle w:val="StandardWeb"/>
        <w:spacing w:before="0" w:beforeAutospacing="0" w:after="120" w:afterAutospacing="0" w:line="252" w:lineRule="auto"/>
        <w:rPr>
          <w:rFonts w:ascii="Helvetica" w:hAnsi="Helvetica"/>
          <w:b/>
          <w:bCs/>
          <w:spacing w:val="-4"/>
          <w:sz w:val="16"/>
          <w:szCs w:val="16"/>
          <w:lang w:val="de-DE"/>
        </w:rPr>
      </w:pPr>
      <w:r w:rsidRPr="009113C1">
        <w:rPr>
          <w:rFonts w:ascii="Helvetica" w:hAnsi="Helvetica"/>
          <w:b/>
          <w:bCs/>
          <w:spacing w:val="-4"/>
          <w:sz w:val="16"/>
          <w:szCs w:val="16"/>
          <w:lang w:val="de-DE"/>
        </w:rPr>
        <w:t>https://www.leichtmetallguss.handtmann.com/en</w:t>
      </w:r>
    </w:p>
    <w:p w14:paraId="766BFF7E" w14:textId="77777777" w:rsidR="001F051B" w:rsidRPr="009113C1" w:rsidRDefault="001F051B" w:rsidP="00401EF2">
      <w:pPr>
        <w:pStyle w:val="StandardWeb"/>
        <w:spacing w:before="0" w:beforeAutospacing="0" w:after="120" w:afterAutospacing="0" w:line="252" w:lineRule="auto"/>
        <w:rPr>
          <w:rFonts w:ascii="Helvetica" w:hAnsi="Helvetica"/>
          <w:sz w:val="16"/>
          <w:szCs w:val="16"/>
          <w:lang w:val="de-DE"/>
        </w:rPr>
      </w:pPr>
    </w:p>
    <w:p w14:paraId="0A3529DA" w14:textId="77777777" w:rsidR="001F051B" w:rsidRPr="009113C1" w:rsidRDefault="001F051B" w:rsidP="00401EF2">
      <w:pPr>
        <w:pStyle w:val="StandardWeb"/>
        <w:spacing w:before="0" w:beforeAutospacing="0" w:after="120" w:afterAutospacing="0" w:line="252" w:lineRule="auto"/>
        <w:rPr>
          <w:rFonts w:ascii="Helvetica" w:hAnsi="Helvetica"/>
          <w:sz w:val="16"/>
          <w:szCs w:val="16"/>
          <w:lang w:val="de-DE"/>
        </w:rPr>
      </w:pPr>
    </w:p>
    <w:sectPr w:rsidR="001F051B" w:rsidRPr="009113C1" w:rsidSect="001F051B">
      <w:headerReference w:type="default" r:id="rId13"/>
      <w:footerReference w:type="default" r:id="rId14"/>
      <w:type w:val="continuous"/>
      <w:pgSz w:w="11906" w:h="16838"/>
      <w:pgMar w:top="2381"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1DB75" w14:textId="77777777" w:rsidR="00320F2B" w:rsidRDefault="00320F2B" w:rsidP="00984193">
      <w:pPr>
        <w:spacing w:line="240" w:lineRule="auto"/>
      </w:pPr>
      <w:r>
        <w:separator/>
      </w:r>
    </w:p>
  </w:endnote>
  <w:endnote w:type="continuationSeparator" w:id="0">
    <w:p w14:paraId="27B5E37B" w14:textId="77777777" w:rsidR="00320F2B" w:rsidRDefault="00320F2B" w:rsidP="00984193">
      <w:pPr>
        <w:spacing w:line="240" w:lineRule="auto"/>
      </w:pPr>
      <w:r>
        <w:continuationSeparator/>
      </w:r>
    </w:p>
  </w:endnote>
  <w:endnote w:type="continuationNotice" w:id="1">
    <w:p w14:paraId="6C9D1479" w14:textId="77777777" w:rsidR="00320F2B" w:rsidRDefault="00320F2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Textkörper C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Inter Light">
    <w:altName w:val="Calibri"/>
    <w:panose1 w:val="020B0604020202020204"/>
    <w:charset w:val="00"/>
    <w:family w:val="auto"/>
    <w:pitch w:val="variable"/>
    <w:sig w:usb0="E00002FF" w:usb1="1200A1FF" w:usb2="00000001"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3642FB05" w:rsidR="00B168D6" w:rsidRPr="00186368" w:rsidRDefault="001F051B" w:rsidP="00186368">
    <w:pPr>
      <w:pStyle w:val="Fuzeile"/>
      <w:tabs>
        <w:tab w:val="left" w:pos="2552"/>
      </w:tabs>
      <w:spacing w:line="276" w:lineRule="auto"/>
      <w:jc w:val="right"/>
      <w:rPr>
        <w:rFonts w:ascii="Helvetica Light" w:hAnsi="Helvetica Light"/>
        <w:sz w:val="13"/>
        <w:szCs w:val="13"/>
      </w:rPr>
    </w:pPr>
    <w:r>
      <w:rPr>
        <w:rFonts w:ascii="Helvetica Light" w:hAnsi="Helvetica Light"/>
        <w:sz w:val="13"/>
        <w:szCs w:val="13"/>
      </w:rPr>
      <w:t>Page</w:t>
    </w:r>
    <w:r w:rsidR="00186368" w:rsidRPr="00186368">
      <w:rPr>
        <w:rFonts w:ascii="Helvetica Light" w:hAnsi="Helvetica Light"/>
        <w:sz w:val="13"/>
        <w:szCs w:val="13"/>
      </w:rPr>
      <w:t xml:space="preserve"> </w:t>
    </w:r>
    <w:r w:rsidR="00186368" w:rsidRPr="00186368">
      <w:rPr>
        <w:rFonts w:ascii="Helvetica Light" w:hAnsi="Helvetica Light"/>
        <w:sz w:val="13"/>
        <w:szCs w:val="13"/>
      </w:rPr>
      <w:fldChar w:fldCharType="begin"/>
    </w:r>
    <w:r w:rsidR="00186368" w:rsidRPr="00186368">
      <w:rPr>
        <w:rFonts w:ascii="Helvetica Light" w:hAnsi="Helvetica Light"/>
        <w:sz w:val="13"/>
        <w:szCs w:val="13"/>
      </w:rPr>
      <w:instrText xml:space="preserve"> PAGE </w:instrText>
    </w:r>
    <w:r w:rsidR="00186368" w:rsidRPr="00186368">
      <w:rPr>
        <w:rFonts w:ascii="Helvetica Light" w:hAnsi="Helvetica Light"/>
        <w:sz w:val="13"/>
        <w:szCs w:val="13"/>
      </w:rPr>
      <w:fldChar w:fldCharType="separate"/>
    </w:r>
    <w:r w:rsidR="00186368" w:rsidRPr="00186368">
      <w:rPr>
        <w:rFonts w:ascii="Helvetica Light" w:hAnsi="Helvetica Light"/>
        <w:noProof/>
        <w:sz w:val="13"/>
        <w:szCs w:val="13"/>
      </w:rPr>
      <w:t>2</w:t>
    </w:r>
    <w:r w:rsidR="00186368" w:rsidRPr="00186368">
      <w:rPr>
        <w:rFonts w:ascii="Helvetica Light" w:hAnsi="Helvetica Light"/>
        <w:sz w:val="13"/>
        <w:szCs w:val="13"/>
      </w:rPr>
      <w:fldChar w:fldCharType="end"/>
    </w:r>
    <w:r w:rsidR="00186368" w:rsidRPr="00186368">
      <w:rPr>
        <w:rFonts w:ascii="Helvetica Light" w:hAnsi="Helvetica Light"/>
        <w:sz w:val="13"/>
        <w:szCs w:val="13"/>
      </w:rPr>
      <w:t xml:space="preserve"> </w:t>
    </w:r>
    <w:r>
      <w:rPr>
        <w:rFonts w:ascii="Helvetica Light" w:hAnsi="Helvetica Light"/>
        <w:sz w:val="13"/>
        <w:szCs w:val="13"/>
      </w:rPr>
      <w:t>sur</w:t>
    </w:r>
    <w:r w:rsidR="00186368" w:rsidRPr="00186368">
      <w:rPr>
        <w:rFonts w:ascii="Helvetica Light" w:hAnsi="Helvetica Light"/>
        <w:sz w:val="13"/>
        <w:szCs w:val="13"/>
      </w:rPr>
      <w:t xml:space="preserve"> </w:t>
    </w:r>
    <w:r w:rsidR="00186368" w:rsidRPr="00186368">
      <w:rPr>
        <w:rFonts w:ascii="Helvetica Light" w:hAnsi="Helvetica Light"/>
        <w:sz w:val="13"/>
        <w:szCs w:val="13"/>
      </w:rPr>
      <w:fldChar w:fldCharType="begin"/>
    </w:r>
    <w:r w:rsidR="00186368" w:rsidRPr="00186368">
      <w:rPr>
        <w:rFonts w:ascii="Helvetica Light" w:hAnsi="Helvetica Light"/>
        <w:sz w:val="13"/>
        <w:szCs w:val="13"/>
      </w:rPr>
      <w:instrText xml:space="preserve"> NUMPAGES </w:instrText>
    </w:r>
    <w:r w:rsidR="00186368" w:rsidRPr="00186368">
      <w:rPr>
        <w:rFonts w:ascii="Helvetica Light" w:hAnsi="Helvetica Light"/>
        <w:sz w:val="13"/>
        <w:szCs w:val="13"/>
      </w:rPr>
      <w:fldChar w:fldCharType="separate"/>
    </w:r>
    <w:r w:rsidR="00186368" w:rsidRPr="00186368">
      <w:rPr>
        <w:rFonts w:ascii="Helvetica Light" w:hAnsi="Helvetica Light"/>
        <w:noProof/>
        <w:sz w:val="13"/>
        <w:szCs w:val="13"/>
      </w:rPr>
      <w:t>3</w:t>
    </w:r>
    <w:r w:rsidR="00186368" w:rsidRPr="00186368">
      <w:rPr>
        <w:rFonts w:ascii="Helvetica Light" w:hAnsi="Helvetica Light"/>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B473B" w14:textId="77777777" w:rsidR="00320F2B" w:rsidRDefault="00320F2B" w:rsidP="00984193">
      <w:pPr>
        <w:spacing w:line="240" w:lineRule="auto"/>
      </w:pPr>
      <w:r>
        <w:separator/>
      </w:r>
    </w:p>
  </w:footnote>
  <w:footnote w:type="continuationSeparator" w:id="0">
    <w:p w14:paraId="61584448" w14:textId="77777777" w:rsidR="00320F2B" w:rsidRDefault="00320F2B" w:rsidP="00984193">
      <w:pPr>
        <w:spacing w:line="240" w:lineRule="auto"/>
      </w:pPr>
      <w:r>
        <w:continuationSeparator/>
      </w:r>
    </w:p>
  </w:footnote>
  <w:footnote w:type="continuationNotice" w:id="1">
    <w:p w14:paraId="4D061A92" w14:textId="77777777" w:rsidR="00320F2B" w:rsidRDefault="00320F2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135EFFB4"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5A0E">
      <w:rPr>
        <w:rFonts w:ascii="Helvetica" w:hAnsi="Helvetica" w:cs="Arial"/>
        <w:b/>
        <w:bCs/>
        <w:smallCaps/>
        <w:color w:val="A6A6A6" w:themeColor="background1" w:themeShade="A6"/>
        <w:spacing w:val="10"/>
        <w:sz w:val="40"/>
        <w:szCs w:val="40"/>
      </w:rPr>
      <w:t>Communiqué de presse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268E"/>
    <w:multiLevelType w:val="hybridMultilevel"/>
    <w:tmpl w:val="88DAB47A"/>
    <w:lvl w:ilvl="0" w:tplc="5F5E163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8116B5"/>
    <w:multiLevelType w:val="hybridMultilevel"/>
    <w:tmpl w:val="DBAA8CA2"/>
    <w:lvl w:ilvl="0" w:tplc="4EB843B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D2232A"/>
    <w:multiLevelType w:val="hybridMultilevel"/>
    <w:tmpl w:val="A8F0AE74"/>
    <w:lvl w:ilvl="0" w:tplc="AEF44F4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E60999"/>
    <w:multiLevelType w:val="hybridMultilevel"/>
    <w:tmpl w:val="DF86A398"/>
    <w:lvl w:ilvl="0" w:tplc="C928BB2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7"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10"/>
  </w:num>
  <w:num w:numId="2" w16cid:durableId="916356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6"/>
  </w:num>
  <w:num w:numId="7" w16cid:durableId="652370874">
    <w:abstractNumId w:val="7"/>
  </w:num>
  <w:num w:numId="8" w16cid:durableId="408885186">
    <w:abstractNumId w:val="2"/>
  </w:num>
  <w:num w:numId="9" w16cid:durableId="1366173762">
    <w:abstractNumId w:val="11"/>
  </w:num>
  <w:num w:numId="10" w16cid:durableId="660694306">
    <w:abstractNumId w:val="12"/>
  </w:num>
  <w:num w:numId="11" w16cid:durableId="2026596465">
    <w:abstractNumId w:val="8"/>
  </w:num>
  <w:num w:numId="12" w16cid:durableId="1922907108">
    <w:abstractNumId w:val="3"/>
  </w:num>
  <w:num w:numId="13" w16cid:durableId="1177816729">
    <w:abstractNumId w:val="0"/>
  </w:num>
  <w:num w:numId="14" w16cid:durableId="752749784">
    <w:abstractNumId w:val="5"/>
  </w:num>
  <w:num w:numId="15" w16cid:durableId="1974284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61"/>
  <w:attachedTemplate r:id="rId1"/>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262F"/>
    <w:rsid w:val="00014238"/>
    <w:rsid w:val="000176D2"/>
    <w:rsid w:val="0002067E"/>
    <w:rsid w:val="00021651"/>
    <w:rsid w:val="00025091"/>
    <w:rsid w:val="0002789C"/>
    <w:rsid w:val="00027A32"/>
    <w:rsid w:val="000306E0"/>
    <w:rsid w:val="00031A6B"/>
    <w:rsid w:val="00033005"/>
    <w:rsid w:val="00033A05"/>
    <w:rsid w:val="00034533"/>
    <w:rsid w:val="0003629B"/>
    <w:rsid w:val="000368BA"/>
    <w:rsid w:val="00036A92"/>
    <w:rsid w:val="00037EC7"/>
    <w:rsid w:val="00037FCA"/>
    <w:rsid w:val="00040973"/>
    <w:rsid w:val="000422DD"/>
    <w:rsid w:val="00042A29"/>
    <w:rsid w:val="00051B99"/>
    <w:rsid w:val="00052846"/>
    <w:rsid w:val="00054A79"/>
    <w:rsid w:val="000569FA"/>
    <w:rsid w:val="00056DCC"/>
    <w:rsid w:val="0006072A"/>
    <w:rsid w:val="00061E9E"/>
    <w:rsid w:val="000630D1"/>
    <w:rsid w:val="00063BA9"/>
    <w:rsid w:val="00063CBA"/>
    <w:rsid w:val="000658A2"/>
    <w:rsid w:val="000701E1"/>
    <w:rsid w:val="00070398"/>
    <w:rsid w:val="0007151E"/>
    <w:rsid w:val="00073691"/>
    <w:rsid w:val="00075A13"/>
    <w:rsid w:val="00080A00"/>
    <w:rsid w:val="00081CE5"/>
    <w:rsid w:val="000828CB"/>
    <w:rsid w:val="00082980"/>
    <w:rsid w:val="00086954"/>
    <w:rsid w:val="00086A3F"/>
    <w:rsid w:val="00090D5D"/>
    <w:rsid w:val="00091331"/>
    <w:rsid w:val="00093896"/>
    <w:rsid w:val="00093D2D"/>
    <w:rsid w:val="0009441D"/>
    <w:rsid w:val="0009468F"/>
    <w:rsid w:val="00095274"/>
    <w:rsid w:val="000956C8"/>
    <w:rsid w:val="00095E16"/>
    <w:rsid w:val="000962F2"/>
    <w:rsid w:val="0009646D"/>
    <w:rsid w:val="00096552"/>
    <w:rsid w:val="00097D36"/>
    <w:rsid w:val="000A075C"/>
    <w:rsid w:val="000A315A"/>
    <w:rsid w:val="000A7D33"/>
    <w:rsid w:val="000B0DC6"/>
    <w:rsid w:val="000B1D37"/>
    <w:rsid w:val="000B251C"/>
    <w:rsid w:val="000B4450"/>
    <w:rsid w:val="000B4EED"/>
    <w:rsid w:val="000B78F6"/>
    <w:rsid w:val="000C0C65"/>
    <w:rsid w:val="000C4D5A"/>
    <w:rsid w:val="000C7E5F"/>
    <w:rsid w:val="000D1009"/>
    <w:rsid w:val="000D33AD"/>
    <w:rsid w:val="000D41EE"/>
    <w:rsid w:val="000D4BD6"/>
    <w:rsid w:val="000D596E"/>
    <w:rsid w:val="000D5E1E"/>
    <w:rsid w:val="000D695B"/>
    <w:rsid w:val="000D72A9"/>
    <w:rsid w:val="000D763B"/>
    <w:rsid w:val="000D7EFE"/>
    <w:rsid w:val="000E3186"/>
    <w:rsid w:val="000E3245"/>
    <w:rsid w:val="000E38A5"/>
    <w:rsid w:val="000E3FB3"/>
    <w:rsid w:val="000E4F5F"/>
    <w:rsid w:val="000E7A9D"/>
    <w:rsid w:val="000F0EA2"/>
    <w:rsid w:val="000F105B"/>
    <w:rsid w:val="000F379E"/>
    <w:rsid w:val="000F431F"/>
    <w:rsid w:val="000F5BBD"/>
    <w:rsid w:val="000F6147"/>
    <w:rsid w:val="000F7E4C"/>
    <w:rsid w:val="0010093F"/>
    <w:rsid w:val="00102E49"/>
    <w:rsid w:val="00104A89"/>
    <w:rsid w:val="001112B5"/>
    <w:rsid w:val="001124B3"/>
    <w:rsid w:val="00114047"/>
    <w:rsid w:val="00116C8A"/>
    <w:rsid w:val="00121235"/>
    <w:rsid w:val="00121F0D"/>
    <w:rsid w:val="00122C77"/>
    <w:rsid w:val="001256AE"/>
    <w:rsid w:val="00127BA9"/>
    <w:rsid w:val="00130D08"/>
    <w:rsid w:val="001316A6"/>
    <w:rsid w:val="00132247"/>
    <w:rsid w:val="00133BA9"/>
    <w:rsid w:val="00135492"/>
    <w:rsid w:val="001409CD"/>
    <w:rsid w:val="00143E39"/>
    <w:rsid w:val="00145B49"/>
    <w:rsid w:val="001461F6"/>
    <w:rsid w:val="00151484"/>
    <w:rsid w:val="00152725"/>
    <w:rsid w:val="00152864"/>
    <w:rsid w:val="0015563B"/>
    <w:rsid w:val="001603D2"/>
    <w:rsid w:val="00160E9E"/>
    <w:rsid w:val="001627AE"/>
    <w:rsid w:val="001653EB"/>
    <w:rsid w:val="001660EB"/>
    <w:rsid w:val="001674CB"/>
    <w:rsid w:val="0017336A"/>
    <w:rsid w:val="00173792"/>
    <w:rsid w:val="0017427B"/>
    <w:rsid w:val="00174583"/>
    <w:rsid w:val="00177E65"/>
    <w:rsid w:val="00181050"/>
    <w:rsid w:val="00181CD5"/>
    <w:rsid w:val="00184661"/>
    <w:rsid w:val="00185520"/>
    <w:rsid w:val="0018620C"/>
    <w:rsid w:val="00186368"/>
    <w:rsid w:val="00186985"/>
    <w:rsid w:val="0019240E"/>
    <w:rsid w:val="001927D9"/>
    <w:rsid w:val="00195531"/>
    <w:rsid w:val="00196E49"/>
    <w:rsid w:val="0019767F"/>
    <w:rsid w:val="001A387F"/>
    <w:rsid w:val="001A56A6"/>
    <w:rsid w:val="001A7E62"/>
    <w:rsid w:val="001B3705"/>
    <w:rsid w:val="001B5004"/>
    <w:rsid w:val="001B51A8"/>
    <w:rsid w:val="001C4367"/>
    <w:rsid w:val="001C4F96"/>
    <w:rsid w:val="001C5FB1"/>
    <w:rsid w:val="001C7D81"/>
    <w:rsid w:val="001D0334"/>
    <w:rsid w:val="001D0C23"/>
    <w:rsid w:val="001D28C1"/>
    <w:rsid w:val="001D33E6"/>
    <w:rsid w:val="001D3714"/>
    <w:rsid w:val="001E04E6"/>
    <w:rsid w:val="001E0777"/>
    <w:rsid w:val="001E6056"/>
    <w:rsid w:val="001E6174"/>
    <w:rsid w:val="001E65B6"/>
    <w:rsid w:val="001E69FA"/>
    <w:rsid w:val="001F051B"/>
    <w:rsid w:val="001F0999"/>
    <w:rsid w:val="001F2AD9"/>
    <w:rsid w:val="001F2E14"/>
    <w:rsid w:val="001F327C"/>
    <w:rsid w:val="001F43A9"/>
    <w:rsid w:val="00203B8C"/>
    <w:rsid w:val="00204E62"/>
    <w:rsid w:val="002061C1"/>
    <w:rsid w:val="00206F08"/>
    <w:rsid w:val="00207B53"/>
    <w:rsid w:val="00211A68"/>
    <w:rsid w:val="00211D17"/>
    <w:rsid w:val="00214642"/>
    <w:rsid w:val="00214C52"/>
    <w:rsid w:val="0021700F"/>
    <w:rsid w:val="0021773C"/>
    <w:rsid w:val="00217D43"/>
    <w:rsid w:val="0022062F"/>
    <w:rsid w:val="002213A8"/>
    <w:rsid w:val="00221701"/>
    <w:rsid w:val="002217D7"/>
    <w:rsid w:val="002228BD"/>
    <w:rsid w:val="00222B54"/>
    <w:rsid w:val="0022315D"/>
    <w:rsid w:val="00224AFE"/>
    <w:rsid w:val="00224D97"/>
    <w:rsid w:val="00225957"/>
    <w:rsid w:val="002279F8"/>
    <w:rsid w:val="00232F84"/>
    <w:rsid w:val="00233839"/>
    <w:rsid w:val="00233D58"/>
    <w:rsid w:val="00235700"/>
    <w:rsid w:val="00235863"/>
    <w:rsid w:val="002365B0"/>
    <w:rsid w:val="00240010"/>
    <w:rsid w:val="002401BB"/>
    <w:rsid w:val="00240278"/>
    <w:rsid w:val="002443DD"/>
    <w:rsid w:val="002453EB"/>
    <w:rsid w:val="00250CCD"/>
    <w:rsid w:val="002515AA"/>
    <w:rsid w:val="00251971"/>
    <w:rsid w:val="002527F5"/>
    <w:rsid w:val="002548B1"/>
    <w:rsid w:val="0025599C"/>
    <w:rsid w:val="002572E1"/>
    <w:rsid w:val="00257E6A"/>
    <w:rsid w:val="00260E05"/>
    <w:rsid w:val="00261032"/>
    <w:rsid w:val="002613B8"/>
    <w:rsid w:val="00262044"/>
    <w:rsid w:val="00263992"/>
    <w:rsid w:val="00263AED"/>
    <w:rsid w:val="00263C76"/>
    <w:rsid w:val="002666B1"/>
    <w:rsid w:val="00270192"/>
    <w:rsid w:val="002707C2"/>
    <w:rsid w:val="00271754"/>
    <w:rsid w:val="00271D51"/>
    <w:rsid w:val="00271FDC"/>
    <w:rsid w:val="00272305"/>
    <w:rsid w:val="0027482A"/>
    <w:rsid w:val="00274A08"/>
    <w:rsid w:val="00275617"/>
    <w:rsid w:val="002756BB"/>
    <w:rsid w:val="002759D6"/>
    <w:rsid w:val="00275A5B"/>
    <w:rsid w:val="002764F9"/>
    <w:rsid w:val="002778BF"/>
    <w:rsid w:val="0028048C"/>
    <w:rsid w:val="002828B0"/>
    <w:rsid w:val="00283542"/>
    <w:rsid w:val="00283669"/>
    <w:rsid w:val="00283EA5"/>
    <w:rsid w:val="00284392"/>
    <w:rsid w:val="002851D8"/>
    <w:rsid w:val="002852FA"/>
    <w:rsid w:val="002865C1"/>
    <w:rsid w:val="0028719C"/>
    <w:rsid w:val="00290A99"/>
    <w:rsid w:val="002925BD"/>
    <w:rsid w:val="002927CD"/>
    <w:rsid w:val="00294E16"/>
    <w:rsid w:val="002950A5"/>
    <w:rsid w:val="0029739D"/>
    <w:rsid w:val="002A0BD9"/>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FDE"/>
    <w:rsid w:val="002B6FFA"/>
    <w:rsid w:val="002C078B"/>
    <w:rsid w:val="002C0F1B"/>
    <w:rsid w:val="002C2754"/>
    <w:rsid w:val="002C2A3D"/>
    <w:rsid w:val="002C2A97"/>
    <w:rsid w:val="002C354A"/>
    <w:rsid w:val="002C5179"/>
    <w:rsid w:val="002C6140"/>
    <w:rsid w:val="002C63EC"/>
    <w:rsid w:val="002D0B04"/>
    <w:rsid w:val="002D27B3"/>
    <w:rsid w:val="002D437D"/>
    <w:rsid w:val="002D5283"/>
    <w:rsid w:val="002D6DE0"/>
    <w:rsid w:val="002D7189"/>
    <w:rsid w:val="002E33CC"/>
    <w:rsid w:val="002E3D4D"/>
    <w:rsid w:val="002E55D0"/>
    <w:rsid w:val="002E5AA3"/>
    <w:rsid w:val="002F2C5F"/>
    <w:rsid w:val="002F515F"/>
    <w:rsid w:val="002F6227"/>
    <w:rsid w:val="002F65A0"/>
    <w:rsid w:val="002F6E7F"/>
    <w:rsid w:val="002F6FAA"/>
    <w:rsid w:val="00300766"/>
    <w:rsid w:val="0030147E"/>
    <w:rsid w:val="00302D1F"/>
    <w:rsid w:val="00302F16"/>
    <w:rsid w:val="00305CE8"/>
    <w:rsid w:val="00310923"/>
    <w:rsid w:val="00313072"/>
    <w:rsid w:val="0031451B"/>
    <w:rsid w:val="00314D96"/>
    <w:rsid w:val="00315454"/>
    <w:rsid w:val="00320F2B"/>
    <w:rsid w:val="003211FF"/>
    <w:rsid w:val="00321D0F"/>
    <w:rsid w:val="00324E96"/>
    <w:rsid w:val="0033093D"/>
    <w:rsid w:val="00331477"/>
    <w:rsid w:val="00331CF6"/>
    <w:rsid w:val="00333C0B"/>
    <w:rsid w:val="00335551"/>
    <w:rsid w:val="003368CB"/>
    <w:rsid w:val="003377CC"/>
    <w:rsid w:val="00340AFF"/>
    <w:rsid w:val="0034149A"/>
    <w:rsid w:val="003418AC"/>
    <w:rsid w:val="00342B93"/>
    <w:rsid w:val="00343175"/>
    <w:rsid w:val="0034379B"/>
    <w:rsid w:val="00346CDF"/>
    <w:rsid w:val="00347BD2"/>
    <w:rsid w:val="00353B65"/>
    <w:rsid w:val="00354B65"/>
    <w:rsid w:val="00356FB7"/>
    <w:rsid w:val="00357EA1"/>
    <w:rsid w:val="003614FD"/>
    <w:rsid w:val="003616B1"/>
    <w:rsid w:val="0036218F"/>
    <w:rsid w:val="00364836"/>
    <w:rsid w:val="00367EF0"/>
    <w:rsid w:val="003702CA"/>
    <w:rsid w:val="0037100F"/>
    <w:rsid w:val="00371ADE"/>
    <w:rsid w:val="00372871"/>
    <w:rsid w:val="00373F4E"/>
    <w:rsid w:val="00376F2A"/>
    <w:rsid w:val="00380F00"/>
    <w:rsid w:val="00381451"/>
    <w:rsid w:val="00381B47"/>
    <w:rsid w:val="00385018"/>
    <w:rsid w:val="00385AC7"/>
    <w:rsid w:val="00386207"/>
    <w:rsid w:val="00386883"/>
    <w:rsid w:val="0038779D"/>
    <w:rsid w:val="0039172F"/>
    <w:rsid w:val="00393554"/>
    <w:rsid w:val="00395325"/>
    <w:rsid w:val="00396B66"/>
    <w:rsid w:val="00396D92"/>
    <w:rsid w:val="003A0E29"/>
    <w:rsid w:val="003A2B26"/>
    <w:rsid w:val="003A7256"/>
    <w:rsid w:val="003B0955"/>
    <w:rsid w:val="003B29FF"/>
    <w:rsid w:val="003B2B25"/>
    <w:rsid w:val="003B720A"/>
    <w:rsid w:val="003C0002"/>
    <w:rsid w:val="003C1905"/>
    <w:rsid w:val="003C1B4E"/>
    <w:rsid w:val="003C2FF2"/>
    <w:rsid w:val="003C3ACE"/>
    <w:rsid w:val="003C4C18"/>
    <w:rsid w:val="003C694C"/>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E7F62"/>
    <w:rsid w:val="003F0A75"/>
    <w:rsid w:val="003F0A9A"/>
    <w:rsid w:val="003F2210"/>
    <w:rsid w:val="003F2BA0"/>
    <w:rsid w:val="003F6EA1"/>
    <w:rsid w:val="003F70EF"/>
    <w:rsid w:val="003F73AC"/>
    <w:rsid w:val="003F78BA"/>
    <w:rsid w:val="0040034C"/>
    <w:rsid w:val="00401537"/>
    <w:rsid w:val="00401EF2"/>
    <w:rsid w:val="00401F88"/>
    <w:rsid w:val="00402D4C"/>
    <w:rsid w:val="00404120"/>
    <w:rsid w:val="004046B0"/>
    <w:rsid w:val="00404818"/>
    <w:rsid w:val="00405698"/>
    <w:rsid w:val="004071C5"/>
    <w:rsid w:val="0040755F"/>
    <w:rsid w:val="00407A7F"/>
    <w:rsid w:val="00407EE4"/>
    <w:rsid w:val="00413245"/>
    <w:rsid w:val="00414248"/>
    <w:rsid w:val="004158CA"/>
    <w:rsid w:val="00416A99"/>
    <w:rsid w:val="00420329"/>
    <w:rsid w:val="004224F9"/>
    <w:rsid w:val="004234D8"/>
    <w:rsid w:val="00424755"/>
    <w:rsid w:val="00427D08"/>
    <w:rsid w:val="00430735"/>
    <w:rsid w:val="004324AD"/>
    <w:rsid w:val="004326B2"/>
    <w:rsid w:val="00433E20"/>
    <w:rsid w:val="0043525A"/>
    <w:rsid w:val="00435BAA"/>
    <w:rsid w:val="00435CF9"/>
    <w:rsid w:val="004375C9"/>
    <w:rsid w:val="00442C75"/>
    <w:rsid w:val="00443321"/>
    <w:rsid w:val="00444143"/>
    <w:rsid w:val="00445985"/>
    <w:rsid w:val="00446857"/>
    <w:rsid w:val="004501D8"/>
    <w:rsid w:val="00452729"/>
    <w:rsid w:val="004544F4"/>
    <w:rsid w:val="004547DD"/>
    <w:rsid w:val="004558B6"/>
    <w:rsid w:val="004566D3"/>
    <w:rsid w:val="00456835"/>
    <w:rsid w:val="00456C91"/>
    <w:rsid w:val="00457BFE"/>
    <w:rsid w:val="00460D0E"/>
    <w:rsid w:val="004620C4"/>
    <w:rsid w:val="0046232E"/>
    <w:rsid w:val="004628EC"/>
    <w:rsid w:val="00465CD8"/>
    <w:rsid w:val="00465F7C"/>
    <w:rsid w:val="004741EA"/>
    <w:rsid w:val="004743CB"/>
    <w:rsid w:val="004743E4"/>
    <w:rsid w:val="004769EB"/>
    <w:rsid w:val="00477D9A"/>
    <w:rsid w:val="004810A1"/>
    <w:rsid w:val="00482FBA"/>
    <w:rsid w:val="00485A9A"/>
    <w:rsid w:val="00486CA2"/>
    <w:rsid w:val="00491026"/>
    <w:rsid w:val="00491390"/>
    <w:rsid w:val="00492143"/>
    <w:rsid w:val="00493AD3"/>
    <w:rsid w:val="004954E0"/>
    <w:rsid w:val="00495521"/>
    <w:rsid w:val="00495F1B"/>
    <w:rsid w:val="00496C29"/>
    <w:rsid w:val="00496E76"/>
    <w:rsid w:val="004A045A"/>
    <w:rsid w:val="004A09DB"/>
    <w:rsid w:val="004A2D8B"/>
    <w:rsid w:val="004A6AD7"/>
    <w:rsid w:val="004A6F31"/>
    <w:rsid w:val="004B216C"/>
    <w:rsid w:val="004B2519"/>
    <w:rsid w:val="004B51D9"/>
    <w:rsid w:val="004C438D"/>
    <w:rsid w:val="004C4BC8"/>
    <w:rsid w:val="004C6905"/>
    <w:rsid w:val="004C71D7"/>
    <w:rsid w:val="004C7489"/>
    <w:rsid w:val="004D303C"/>
    <w:rsid w:val="004D383B"/>
    <w:rsid w:val="004D449D"/>
    <w:rsid w:val="004D44BA"/>
    <w:rsid w:val="004D55AF"/>
    <w:rsid w:val="004D5ECA"/>
    <w:rsid w:val="004F1527"/>
    <w:rsid w:val="004F1A85"/>
    <w:rsid w:val="004F238C"/>
    <w:rsid w:val="004F2CF5"/>
    <w:rsid w:val="004F4808"/>
    <w:rsid w:val="004F582F"/>
    <w:rsid w:val="004F606F"/>
    <w:rsid w:val="004F6D42"/>
    <w:rsid w:val="00500779"/>
    <w:rsid w:val="005009FB"/>
    <w:rsid w:val="00500C18"/>
    <w:rsid w:val="00500C98"/>
    <w:rsid w:val="0050117A"/>
    <w:rsid w:val="005012A2"/>
    <w:rsid w:val="0050200A"/>
    <w:rsid w:val="00505E11"/>
    <w:rsid w:val="005115CB"/>
    <w:rsid w:val="00512115"/>
    <w:rsid w:val="005122AC"/>
    <w:rsid w:val="00512A3C"/>
    <w:rsid w:val="0051406D"/>
    <w:rsid w:val="00514C76"/>
    <w:rsid w:val="0051523F"/>
    <w:rsid w:val="00515E78"/>
    <w:rsid w:val="005160B7"/>
    <w:rsid w:val="00517428"/>
    <w:rsid w:val="00517A42"/>
    <w:rsid w:val="00517CE6"/>
    <w:rsid w:val="00517D67"/>
    <w:rsid w:val="00517D80"/>
    <w:rsid w:val="00524FC6"/>
    <w:rsid w:val="005273FF"/>
    <w:rsid w:val="0052776C"/>
    <w:rsid w:val="00534ACE"/>
    <w:rsid w:val="005361E8"/>
    <w:rsid w:val="005374F4"/>
    <w:rsid w:val="00541E49"/>
    <w:rsid w:val="005433D9"/>
    <w:rsid w:val="005437DC"/>
    <w:rsid w:val="005442E5"/>
    <w:rsid w:val="00544420"/>
    <w:rsid w:val="005472FD"/>
    <w:rsid w:val="00551403"/>
    <w:rsid w:val="00553D6C"/>
    <w:rsid w:val="00555077"/>
    <w:rsid w:val="005606B8"/>
    <w:rsid w:val="005610AF"/>
    <w:rsid w:val="00564DEC"/>
    <w:rsid w:val="0056606F"/>
    <w:rsid w:val="005661A3"/>
    <w:rsid w:val="005666D7"/>
    <w:rsid w:val="00566B7B"/>
    <w:rsid w:val="00566C83"/>
    <w:rsid w:val="00570A51"/>
    <w:rsid w:val="00571A35"/>
    <w:rsid w:val="00572C57"/>
    <w:rsid w:val="005734CE"/>
    <w:rsid w:val="005765E9"/>
    <w:rsid w:val="005779AA"/>
    <w:rsid w:val="00577A18"/>
    <w:rsid w:val="00580EEB"/>
    <w:rsid w:val="005814A4"/>
    <w:rsid w:val="005821CF"/>
    <w:rsid w:val="00585BF5"/>
    <w:rsid w:val="00586009"/>
    <w:rsid w:val="00586268"/>
    <w:rsid w:val="00586E41"/>
    <w:rsid w:val="0058751B"/>
    <w:rsid w:val="00587EA3"/>
    <w:rsid w:val="005901A4"/>
    <w:rsid w:val="00590B2A"/>
    <w:rsid w:val="0059477C"/>
    <w:rsid w:val="005971F3"/>
    <w:rsid w:val="00597D4E"/>
    <w:rsid w:val="005A2F93"/>
    <w:rsid w:val="005A45F5"/>
    <w:rsid w:val="005A4F55"/>
    <w:rsid w:val="005A56ED"/>
    <w:rsid w:val="005A7A07"/>
    <w:rsid w:val="005B09C5"/>
    <w:rsid w:val="005B10F2"/>
    <w:rsid w:val="005B1790"/>
    <w:rsid w:val="005B2DE2"/>
    <w:rsid w:val="005B5081"/>
    <w:rsid w:val="005B6A68"/>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F76"/>
    <w:rsid w:val="005E32B4"/>
    <w:rsid w:val="005E330B"/>
    <w:rsid w:val="005E4380"/>
    <w:rsid w:val="005E4F55"/>
    <w:rsid w:val="005E633A"/>
    <w:rsid w:val="005F0527"/>
    <w:rsid w:val="005F0BCB"/>
    <w:rsid w:val="005F28CE"/>
    <w:rsid w:val="005F2BDC"/>
    <w:rsid w:val="005F5A73"/>
    <w:rsid w:val="005F7AE5"/>
    <w:rsid w:val="005F7DC0"/>
    <w:rsid w:val="00601488"/>
    <w:rsid w:val="00602E8D"/>
    <w:rsid w:val="00603D86"/>
    <w:rsid w:val="00605C69"/>
    <w:rsid w:val="00610200"/>
    <w:rsid w:val="00613D66"/>
    <w:rsid w:val="00615CBD"/>
    <w:rsid w:val="0061645A"/>
    <w:rsid w:val="00616E36"/>
    <w:rsid w:val="006204A2"/>
    <w:rsid w:val="006207CA"/>
    <w:rsid w:val="00622551"/>
    <w:rsid w:val="00622A14"/>
    <w:rsid w:val="006242EF"/>
    <w:rsid w:val="006256EA"/>
    <w:rsid w:val="00625700"/>
    <w:rsid w:val="00627168"/>
    <w:rsid w:val="00630501"/>
    <w:rsid w:val="00631211"/>
    <w:rsid w:val="00633B3D"/>
    <w:rsid w:val="00633C4F"/>
    <w:rsid w:val="00633D0D"/>
    <w:rsid w:val="006343B0"/>
    <w:rsid w:val="0063753C"/>
    <w:rsid w:val="006426E5"/>
    <w:rsid w:val="00642DF2"/>
    <w:rsid w:val="00644DC2"/>
    <w:rsid w:val="0064611A"/>
    <w:rsid w:val="00650913"/>
    <w:rsid w:val="006525CA"/>
    <w:rsid w:val="00653900"/>
    <w:rsid w:val="0065398F"/>
    <w:rsid w:val="006544A0"/>
    <w:rsid w:val="00654D78"/>
    <w:rsid w:val="006559CE"/>
    <w:rsid w:val="00655C61"/>
    <w:rsid w:val="00655F77"/>
    <w:rsid w:val="0065665B"/>
    <w:rsid w:val="00660DCC"/>
    <w:rsid w:val="0066245A"/>
    <w:rsid w:val="006630F3"/>
    <w:rsid w:val="00666A02"/>
    <w:rsid w:val="006671B7"/>
    <w:rsid w:val="006717F8"/>
    <w:rsid w:val="00673367"/>
    <w:rsid w:val="0067371A"/>
    <w:rsid w:val="006750CA"/>
    <w:rsid w:val="006762F2"/>
    <w:rsid w:val="00676B61"/>
    <w:rsid w:val="006778D5"/>
    <w:rsid w:val="00677C34"/>
    <w:rsid w:val="00677D49"/>
    <w:rsid w:val="00677EDB"/>
    <w:rsid w:val="0068086B"/>
    <w:rsid w:val="006813E1"/>
    <w:rsid w:val="00681871"/>
    <w:rsid w:val="006822D8"/>
    <w:rsid w:val="00683C01"/>
    <w:rsid w:val="00685A0E"/>
    <w:rsid w:val="006903B3"/>
    <w:rsid w:val="00690798"/>
    <w:rsid w:val="00690B98"/>
    <w:rsid w:val="00695D42"/>
    <w:rsid w:val="0069671E"/>
    <w:rsid w:val="006A23C3"/>
    <w:rsid w:val="006A448D"/>
    <w:rsid w:val="006A4F44"/>
    <w:rsid w:val="006A4F5F"/>
    <w:rsid w:val="006A50BC"/>
    <w:rsid w:val="006A6F0A"/>
    <w:rsid w:val="006A7100"/>
    <w:rsid w:val="006A7189"/>
    <w:rsid w:val="006B1228"/>
    <w:rsid w:val="006B19BA"/>
    <w:rsid w:val="006B1CB7"/>
    <w:rsid w:val="006B1F46"/>
    <w:rsid w:val="006B3AB7"/>
    <w:rsid w:val="006B3BB1"/>
    <w:rsid w:val="006B669A"/>
    <w:rsid w:val="006B6AAE"/>
    <w:rsid w:val="006C13A3"/>
    <w:rsid w:val="006C2978"/>
    <w:rsid w:val="006C36A6"/>
    <w:rsid w:val="006C4141"/>
    <w:rsid w:val="006C5960"/>
    <w:rsid w:val="006C66B6"/>
    <w:rsid w:val="006C70CA"/>
    <w:rsid w:val="006D1ADF"/>
    <w:rsid w:val="006D42BF"/>
    <w:rsid w:val="006D4926"/>
    <w:rsid w:val="006D4D3F"/>
    <w:rsid w:val="006D5237"/>
    <w:rsid w:val="006D5D09"/>
    <w:rsid w:val="006D7656"/>
    <w:rsid w:val="006D7BD2"/>
    <w:rsid w:val="006E0A2D"/>
    <w:rsid w:val="006E2A78"/>
    <w:rsid w:val="006E5D2C"/>
    <w:rsid w:val="006E69BA"/>
    <w:rsid w:val="006F0937"/>
    <w:rsid w:val="006F2678"/>
    <w:rsid w:val="006F312D"/>
    <w:rsid w:val="006F33AA"/>
    <w:rsid w:val="006F466E"/>
    <w:rsid w:val="006F506E"/>
    <w:rsid w:val="006F634D"/>
    <w:rsid w:val="006F6431"/>
    <w:rsid w:val="006F7184"/>
    <w:rsid w:val="006FB34B"/>
    <w:rsid w:val="007006C5"/>
    <w:rsid w:val="00700CAF"/>
    <w:rsid w:val="0070308B"/>
    <w:rsid w:val="00703598"/>
    <w:rsid w:val="0070689D"/>
    <w:rsid w:val="00706BDD"/>
    <w:rsid w:val="00707B5C"/>
    <w:rsid w:val="00715F4A"/>
    <w:rsid w:val="00716ADE"/>
    <w:rsid w:val="007207DC"/>
    <w:rsid w:val="00721CF6"/>
    <w:rsid w:val="00730A33"/>
    <w:rsid w:val="00731D20"/>
    <w:rsid w:val="00733DBE"/>
    <w:rsid w:val="00735DD0"/>
    <w:rsid w:val="0073661C"/>
    <w:rsid w:val="007378B4"/>
    <w:rsid w:val="00737A51"/>
    <w:rsid w:val="00741941"/>
    <w:rsid w:val="00742249"/>
    <w:rsid w:val="00742DEF"/>
    <w:rsid w:val="007448AE"/>
    <w:rsid w:val="00744C47"/>
    <w:rsid w:val="0075002D"/>
    <w:rsid w:val="00751372"/>
    <w:rsid w:val="0075193E"/>
    <w:rsid w:val="00751C0B"/>
    <w:rsid w:val="00752142"/>
    <w:rsid w:val="0075258D"/>
    <w:rsid w:val="00752F9E"/>
    <w:rsid w:val="0075426F"/>
    <w:rsid w:val="00754645"/>
    <w:rsid w:val="00762BA0"/>
    <w:rsid w:val="0076357D"/>
    <w:rsid w:val="007641E9"/>
    <w:rsid w:val="00764EB3"/>
    <w:rsid w:val="007651AD"/>
    <w:rsid w:val="00766C2F"/>
    <w:rsid w:val="00767945"/>
    <w:rsid w:val="007702D1"/>
    <w:rsid w:val="00771DBD"/>
    <w:rsid w:val="00772226"/>
    <w:rsid w:val="007752BD"/>
    <w:rsid w:val="00776B5A"/>
    <w:rsid w:val="00776C39"/>
    <w:rsid w:val="00776EAB"/>
    <w:rsid w:val="007770CC"/>
    <w:rsid w:val="00777DB4"/>
    <w:rsid w:val="00781935"/>
    <w:rsid w:val="00784485"/>
    <w:rsid w:val="00784628"/>
    <w:rsid w:val="0078662C"/>
    <w:rsid w:val="00787D9F"/>
    <w:rsid w:val="00790E81"/>
    <w:rsid w:val="0079119E"/>
    <w:rsid w:val="007A0327"/>
    <w:rsid w:val="007A2202"/>
    <w:rsid w:val="007A3D7A"/>
    <w:rsid w:val="007A4031"/>
    <w:rsid w:val="007A484C"/>
    <w:rsid w:val="007A55E6"/>
    <w:rsid w:val="007A564C"/>
    <w:rsid w:val="007A67AB"/>
    <w:rsid w:val="007A6B20"/>
    <w:rsid w:val="007A77BB"/>
    <w:rsid w:val="007B1E4A"/>
    <w:rsid w:val="007B2618"/>
    <w:rsid w:val="007B2783"/>
    <w:rsid w:val="007B2CDA"/>
    <w:rsid w:val="007B2D43"/>
    <w:rsid w:val="007B3137"/>
    <w:rsid w:val="007B74E9"/>
    <w:rsid w:val="007C00AE"/>
    <w:rsid w:val="007C323D"/>
    <w:rsid w:val="007C4140"/>
    <w:rsid w:val="007D04C0"/>
    <w:rsid w:val="007D25C5"/>
    <w:rsid w:val="007D3DD9"/>
    <w:rsid w:val="007D4899"/>
    <w:rsid w:val="007D4A86"/>
    <w:rsid w:val="007D5439"/>
    <w:rsid w:val="007D5656"/>
    <w:rsid w:val="007D664B"/>
    <w:rsid w:val="007D6735"/>
    <w:rsid w:val="007D722E"/>
    <w:rsid w:val="007E1E91"/>
    <w:rsid w:val="007E3D00"/>
    <w:rsid w:val="007E4171"/>
    <w:rsid w:val="007E4B77"/>
    <w:rsid w:val="007E587D"/>
    <w:rsid w:val="007E58C3"/>
    <w:rsid w:val="007E59C2"/>
    <w:rsid w:val="007E5BBF"/>
    <w:rsid w:val="007E7DA3"/>
    <w:rsid w:val="007F1785"/>
    <w:rsid w:val="007F5AAC"/>
    <w:rsid w:val="007F5EE8"/>
    <w:rsid w:val="0080014A"/>
    <w:rsid w:val="00800F0D"/>
    <w:rsid w:val="0080199D"/>
    <w:rsid w:val="008026AC"/>
    <w:rsid w:val="0080677C"/>
    <w:rsid w:val="008106C8"/>
    <w:rsid w:val="00812640"/>
    <w:rsid w:val="00813F2C"/>
    <w:rsid w:val="00816E25"/>
    <w:rsid w:val="00817548"/>
    <w:rsid w:val="0081796D"/>
    <w:rsid w:val="00820049"/>
    <w:rsid w:val="00821EBC"/>
    <w:rsid w:val="00822558"/>
    <w:rsid w:val="00823A0C"/>
    <w:rsid w:val="0082402C"/>
    <w:rsid w:val="00825319"/>
    <w:rsid w:val="0083024E"/>
    <w:rsid w:val="008308E4"/>
    <w:rsid w:val="00830FEB"/>
    <w:rsid w:val="00837084"/>
    <w:rsid w:val="00841A44"/>
    <w:rsid w:val="00845A56"/>
    <w:rsid w:val="00845EF9"/>
    <w:rsid w:val="00850B96"/>
    <w:rsid w:val="008510ED"/>
    <w:rsid w:val="00852752"/>
    <w:rsid w:val="00852A77"/>
    <w:rsid w:val="00853126"/>
    <w:rsid w:val="00853310"/>
    <w:rsid w:val="00854291"/>
    <w:rsid w:val="00855009"/>
    <w:rsid w:val="00856ED5"/>
    <w:rsid w:val="00861A04"/>
    <w:rsid w:val="00862E61"/>
    <w:rsid w:val="0086477E"/>
    <w:rsid w:val="0086744A"/>
    <w:rsid w:val="008729FE"/>
    <w:rsid w:val="00872E10"/>
    <w:rsid w:val="00882CA7"/>
    <w:rsid w:val="0088673F"/>
    <w:rsid w:val="00886971"/>
    <w:rsid w:val="00886B69"/>
    <w:rsid w:val="00887B70"/>
    <w:rsid w:val="00887FB7"/>
    <w:rsid w:val="00892508"/>
    <w:rsid w:val="0089272A"/>
    <w:rsid w:val="00895C84"/>
    <w:rsid w:val="008979BE"/>
    <w:rsid w:val="008A3CEA"/>
    <w:rsid w:val="008A3D01"/>
    <w:rsid w:val="008A48EF"/>
    <w:rsid w:val="008A49C2"/>
    <w:rsid w:val="008A4CEA"/>
    <w:rsid w:val="008A610C"/>
    <w:rsid w:val="008B1750"/>
    <w:rsid w:val="008B34E6"/>
    <w:rsid w:val="008B7DD3"/>
    <w:rsid w:val="008C0434"/>
    <w:rsid w:val="008C1C19"/>
    <w:rsid w:val="008C5198"/>
    <w:rsid w:val="008C7A89"/>
    <w:rsid w:val="008C7AF4"/>
    <w:rsid w:val="008D048F"/>
    <w:rsid w:val="008D1436"/>
    <w:rsid w:val="008D3D78"/>
    <w:rsid w:val="008D5F06"/>
    <w:rsid w:val="008D726E"/>
    <w:rsid w:val="008E0422"/>
    <w:rsid w:val="008E08B3"/>
    <w:rsid w:val="008E0BEE"/>
    <w:rsid w:val="008E1F63"/>
    <w:rsid w:val="008E1F86"/>
    <w:rsid w:val="008E541D"/>
    <w:rsid w:val="008F055B"/>
    <w:rsid w:val="008F0C2D"/>
    <w:rsid w:val="008F1263"/>
    <w:rsid w:val="008F360A"/>
    <w:rsid w:val="008F3B2A"/>
    <w:rsid w:val="008F4A86"/>
    <w:rsid w:val="008F4C26"/>
    <w:rsid w:val="008F51C6"/>
    <w:rsid w:val="008F557A"/>
    <w:rsid w:val="008F5CF4"/>
    <w:rsid w:val="0090025A"/>
    <w:rsid w:val="00900404"/>
    <w:rsid w:val="00904320"/>
    <w:rsid w:val="00906598"/>
    <w:rsid w:val="009104E3"/>
    <w:rsid w:val="009113C1"/>
    <w:rsid w:val="00911AB2"/>
    <w:rsid w:val="00914779"/>
    <w:rsid w:val="00914E0D"/>
    <w:rsid w:val="00920243"/>
    <w:rsid w:val="00921266"/>
    <w:rsid w:val="0092163B"/>
    <w:rsid w:val="00921BCA"/>
    <w:rsid w:val="0092235F"/>
    <w:rsid w:val="00922D2E"/>
    <w:rsid w:val="00924085"/>
    <w:rsid w:val="009255E5"/>
    <w:rsid w:val="0092724B"/>
    <w:rsid w:val="0092739E"/>
    <w:rsid w:val="00931BCD"/>
    <w:rsid w:val="009323F0"/>
    <w:rsid w:val="00937374"/>
    <w:rsid w:val="00937A18"/>
    <w:rsid w:val="00940D12"/>
    <w:rsid w:val="00943B7B"/>
    <w:rsid w:val="009444CE"/>
    <w:rsid w:val="009460F0"/>
    <w:rsid w:val="0095006A"/>
    <w:rsid w:val="00953F2E"/>
    <w:rsid w:val="00954848"/>
    <w:rsid w:val="00961C73"/>
    <w:rsid w:val="00961D66"/>
    <w:rsid w:val="00962A0E"/>
    <w:rsid w:val="009659FD"/>
    <w:rsid w:val="009668D3"/>
    <w:rsid w:val="009676A0"/>
    <w:rsid w:val="009734F2"/>
    <w:rsid w:val="009749E2"/>
    <w:rsid w:val="009768FC"/>
    <w:rsid w:val="009803E2"/>
    <w:rsid w:val="009821CB"/>
    <w:rsid w:val="0098225B"/>
    <w:rsid w:val="0098337F"/>
    <w:rsid w:val="00984193"/>
    <w:rsid w:val="009924B3"/>
    <w:rsid w:val="00993D88"/>
    <w:rsid w:val="00993DA6"/>
    <w:rsid w:val="00994439"/>
    <w:rsid w:val="00994528"/>
    <w:rsid w:val="009958D4"/>
    <w:rsid w:val="00995D57"/>
    <w:rsid w:val="00996BD2"/>
    <w:rsid w:val="009A2B46"/>
    <w:rsid w:val="009B165A"/>
    <w:rsid w:val="009B1E48"/>
    <w:rsid w:val="009B2862"/>
    <w:rsid w:val="009B2DB9"/>
    <w:rsid w:val="009B4B9B"/>
    <w:rsid w:val="009B608E"/>
    <w:rsid w:val="009B64A8"/>
    <w:rsid w:val="009B6596"/>
    <w:rsid w:val="009C3D31"/>
    <w:rsid w:val="009C66D4"/>
    <w:rsid w:val="009C674C"/>
    <w:rsid w:val="009C6EE6"/>
    <w:rsid w:val="009C73A4"/>
    <w:rsid w:val="009C76B0"/>
    <w:rsid w:val="009D3B82"/>
    <w:rsid w:val="009D5790"/>
    <w:rsid w:val="009D634C"/>
    <w:rsid w:val="009D6E90"/>
    <w:rsid w:val="009D7CD2"/>
    <w:rsid w:val="009E04A3"/>
    <w:rsid w:val="009E1877"/>
    <w:rsid w:val="009E1BB6"/>
    <w:rsid w:val="009E258A"/>
    <w:rsid w:val="009E4DA0"/>
    <w:rsid w:val="009E5769"/>
    <w:rsid w:val="009E5E2A"/>
    <w:rsid w:val="009F0376"/>
    <w:rsid w:val="009F2372"/>
    <w:rsid w:val="009F342E"/>
    <w:rsid w:val="009F43AC"/>
    <w:rsid w:val="009F70CE"/>
    <w:rsid w:val="00A003CA"/>
    <w:rsid w:val="00A01572"/>
    <w:rsid w:val="00A01D28"/>
    <w:rsid w:val="00A051CD"/>
    <w:rsid w:val="00A06033"/>
    <w:rsid w:val="00A10B8B"/>
    <w:rsid w:val="00A12DC5"/>
    <w:rsid w:val="00A13174"/>
    <w:rsid w:val="00A141FE"/>
    <w:rsid w:val="00A149EA"/>
    <w:rsid w:val="00A1584D"/>
    <w:rsid w:val="00A15D6A"/>
    <w:rsid w:val="00A17F9F"/>
    <w:rsid w:val="00A221C0"/>
    <w:rsid w:val="00A23AF6"/>
    <w:rsid w:val="00A240D4"/>
    <w:rsid w:val="00A25F4A"/>
    <w:rsid w:val="00A2703B"/>
    <w:rsid w:val="00A30AD0"/>
    <w:rsid w:val="00A328E5"/>
    <w:rsid w:val="00A329B9"/>
    <w:rsid w:val="00A34A06"/>
    <w:rsid w:val="00A407B0"/>
    <w:rsid w:val="00A43045"/>
    <w:rsid w:val="00A43944"/>
    <w:rsid w:val="00A44147"/>
    <w:rsid w:val="00A44A45"/>
    <w:rsid w:val="00A466F1"/>
    <w:rsid w:val="00A509DB"/>
    <w:rsid w:val="00A5256A"/>
    <w:rsid w:val="00A5311A"/>
    <w:rsid w:val="00A541CA"/>
    <w:rsid w:val="00A60778"/>
    <w:rsid w:val="00A609B2"/>
    <w:rsid w:val="00A61336"/>
    <w:rsid w:val="00A615A7"/>
    <w:rsid w:val="00A62201"/>
    <w:rsid w:val="00A62EF2"/>
    <w:rsid w:val="00A6398C"/>
    <w:rsid w:val="00A64C9A"/>
    <w:rsid w:val="00A701E7"/>
    <w:rsid w:val="00A70450"/>
    <w:rsid w:val="00A70E4C"/>
    <w:rsid w:val="00A77655"/>
    <w:rsid w:val="00A80AD9"/>
    <w:rsid w:val="00A80D97"/>
    <w:rsid w:val="00A81D42"/>
    <w:rsid w:val="00A822AF"/>
    <w:rsid w:val="00A83574"/>
    <w:rsid w:val="00A83973"/>
    <w:rsid w:val="00A83E0A"/>
    <w:rsid w:val="00A84505"/>
    <w:rsid w:val="00A8492F"/>
    <w:rsid w:val="00A84D44"/>
    <w:rsid w:val="00A86FD3"/>
    <w:rsid w:val="00A9156D"/>
    <w:rsid w:val="00A92744"/>
    <w:rsid w:val="00A94D68"/>
    <w:rsid w:val="00A96405"/>
    <w:rsid w:val="00A96C17"/>
    <w:rsid w:val="00AA0A0C"/>
    <w:rsid w:val="00AA1CE7"/>
    <w:rsid w:val="00AA242F"/>
    <w:rsid w:val="00AA2855"/>
    <w:rsid w:val="00AA2953"/>
    <w:rsid w:val="00AA3A80"/>
    <w:rsid w:val="00AA423F"/>
    <w:rsid w:val="00AA59E0"/>
    <w:rsid w:val="00AA6526"/>
    <w:rsid w:val="00AA7AA6"/>
    <w:rsid w:val="00AB18A2"/>
    <w:rsid w:val="00AB2CBE"/>
    <w:rsid w:val="00AB3B27"/>
    <w:rsid w:val="00AB3C3B"/>
    <w:rsid w:val="00AB534E"/>
    <w:rsid w:val="00AB5737"/>
    <w:rsid w:val="00AB6EEE"/>
    <w:rsid w:val="00AB7930"/>
    <w:rsid w:val="00AC0786"/>
    <w:rsid w:val="00AC0D93"/>
    <w:rsid w:val="00AC1C12"/>
    <w:rsid w:val="00AC26CA"/>
    <w:rsid w:val="00AC35F4"/>
    <w:rsid w:val="00AC41AD"/>
    <w:rsid w:val="00AC4370"/>
    <w:rsid w:val="00AC46DE"/>
    <w:rsid w:val="00AC4832"/>
    <w:rsid w:val="00AC5387"/>
    <w:rsid w:val="00AC53A3"/>
    <w:rsid w:val="00AC63F6"/>
    <w:rsid w:val="00AD05D8"/>
    <w:rsid w:val="00AD34A7"/>
    <w:rsid w:val="00AD3A04"/>
    <w:rsid w:val="00AD4628"/>
    <w:rsid w:val="00AD576A"/>
    <w:rsid w:val="00AE04D2"/>
    <w:rsid w:val="00AE1A1A"/>
    <w:rsid w:val="00AE1A4E"/>
    <w:rsid w:val="00AE2C0C"/>
    <w:rsid w:val="00AE31D3"/>
    <w:rsid w:val="00AE35AE"/>
    <w:rsid w:val="00AE3E9F"/>
    <w:rsid w:val="00AE4245"/>
    <w:rsid w:val="00AE58AE"/>
    <w:rsid w:val="00AE6B60"/>
    <w:rsid w:val="00AE70B5"/>
    <w:rsid w:val="00AF0506"/>
    <w:rsid w:val="00AF219C"/>
    <w:rsid w:val="00AF2D99"/>
    <w:rsid w:val="00AF3852"/>
    <w:rsid w:val="00AF6AD0"/>
    <w:rsid w:val="00AF6E52"/>
    <w:rsid w:val="00B00B8E"/>
    <w:rsid w:val="00B00C93"/>
    <w:rsid w:val="00B00CB0"/>
    <w:rsid w:val="00B01B6B"/>
    <w:rsid w:val="00B066B3"/>
    <w:rsid w:val="00B06EBD"/>
    <w:rsid w:val="00B12354"/>
    <w:rsid w:val="00B142AE"/>
    <w:rsid w:val="00B15D50"/>
    <w:rsid w:val="00B168D6"/>
    <w:rsid w:val="00B169EE"/>
    <w:rsid w:val="00B17BDC"/>
    <w:rsid w:val="00B22676"/>
    <w:rsid w:val="00B22AC9"/>
    <w:rsid w:val="00B22D91"/>
    <w:rsid w:val="00B3007E"/>
    <w:rsid w:val="00B300D7"/>
    <w:rsid w:val="00B3170A"/>
    <w:rsid w:val="00B31D8F"/>
    <w:rsid w:val="00B3301D"/>
    <w:rsid w:val="00B33B33"/>
    <w:rsid w:val="00B37793"/>
    <w:rsid w:val="00B37D1A"/>
    <w:rsid w:val="00B416A2"/>
    <w:rsid w:val="00B421FF"/>
    <w:rsid w:val="00B42DB8"/>
    <w:rsid w:val="00B4361A"/>
    <w:rsid w:val="00B44702"/>
    <w:rsid w:val="00B46D88"/>
    <w:rsid w:val="00B51063"/>
    <w:rsid w:val="00B51C9F"/>
    <w:rsid w:val="00B5327A"/>
    <w:rsid w:val="00B535B3"/>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457B"/>
    <w:rsid w:val="00B75037"/>
    <w:rsid w:val="00B75B82"/>
    <w:rsid w:val="00B75CD6"/>
    <w:rsid w:val="00B81326"/>
    <w:rsid w:val="00B8217E"/>
    <w:rsid w:val="00B825DD"/>
    <w:rsid w:val="00B8275D"/>
    <w:rsid w:val="00B84195"/>
    <w:rsid w:val="00B844FC"/>
    <w:rsid w:val="00B908EF"/>
    <w:rsid w:val="00B9329E"/>
    <w:rsid w:val="00B945A0"/>
    <w:rsid w:val="00B949D0"/>
    <w:rsid w:val="00BA0C06"/>
    <w:rsid w:val="00BA0C35"/>
    <w:rsid w:val="00BA167A"/>
    <w:rsid w:val="00BA2BE2"/>
    <w:rsid w:val="00BA2CA8"/>
    <w:rsid w:val="00BA33BD"/>
    <w:rsid w:val="00BA3DF9"/>
    <w:rsid w:val="00BA3E47"/>
    <w:rsid w:val="00BA470C"/>
    <w:rsid w:val="00BA4D6B"/>
    <w:rsid w:val="00BA6BE4"/>
    <w:rsid w:val="00BB29E1"/>
    <w:rsid w:val="00BB3375"/>
    <w:rsid w:val="00BB5136"/>
    <w:rsid w:val="00BB62B9"/>
    <w:rsid w:val="00BB7778"/>
    <w:rsid w:val="00BC1E25"/>
    <w:rsid w:val="00BC28D5"/>
    <w:rsid w:val="00BC47D4"/>
    <w:rsid w:val="00BC4F2F"/>
    <w:rsid w:val="00BD6464"/>
    <w:rsid w:val="00BD77D8"/>
    <w:rsid w:val="00BD7869"/>
    <w:rsid w:val="00BE1C02"/>
    <w:rsid w:val="00BE3E9D"/>
    <w:rsid w:val="00BE436F"/>
    <w:rsid w:val="00BE43D1"/>
    <w:rsid w:val="00BE55B2"/>
    <w:rsid w:val="00BE6A6E"/>
    <w:rsid w:val="00BF2210"/>
    <w:rsid w:val="00BF28DD"/>
    <w:rsid w:val="00BF450B"/>
    <w:rsid w:val="00BF534B"/>
    <w:rsid w:val="00BF5748"/>
    <w:rsid w:val="00BF674F"/>
    <w:rsid w:val="00C005FA"/>
    <w:rsid w:val="00C00D10"/>
    <w:rsid w:val="00C01149"/>
    <w:rsid w:val="00C015C6"/>
    <w:rsid w:val="00C0352F"/>
    <w:rsid w:val="00C049D9"/>
    <w:rsid w:val="00C058CC"/>
    <w:rsid w:val="00C05EE7"/>
    <w:rsid w:val="00C10F3D"/>
    <w:rsid w:val="00C1131E"/>
    <w:rsid w:val="00C11546"/>
    <w:rsid w:val="00C12107"/>
    <w:rsid w:val="00C12529"/>
    <w:rsid w:val="00C1477E"/>
    <w:rsid w:val="00C1552C"/>
    <w:rsid w:val="00C22FFB"/>
    <w:rsid w:val="00C23410"/>
    <w:rsid w:val="00C234A3"/>
    <w:rsid w:val="00C239A4"/>
    <w:rsid w:val="00C240F0"/>
    <w:rsid w:val="00C24451"/>
    <w:rsid w:val="00C27DAC"/>
    <w:rsid w:val="00C304D0"/>
    <w:rsid w:val="00C30CEE"/>
    <w:rsid w:val="00C31BA8"/>
    <w:rsid w:val="00C32A37"/>
    <w:rsid w:val="00C336D1"/>
    <w:rsid w:val="00C33A42"/>
    <w:rsid w:val="00C34243"/>
    <w:rsid w:val="00C3469E"/>
    <w:rsid w:val="00C3534D"/>
    <w:rsid w:val="00C37A03"/>
    <w:rsid w:val="00C40D25"/>
    <w:rsid w:val="00C42C3E"/>
    <w:rsid w:val="00C4502E"/>
    <w:rsid w:val="00C45685"/>
    <w:rsid w:val="00C45E5B"/>
    <w:rsid w:val="00C46A5D"/>
    <w:rsid w:val="00C47104"/>
    <w:rsid w:val="00C47B83"/>
    <w:rsid w:val="00C50E6B"/>
    <w:rsid w:val="00C50EE9"/>
    <w:rsid w:val="00C51769"/>
    <w:rsid w:val="00C52A10"/>
    <w:rsid w:val="00C538AC"/>
    <w:rsid w:val="00C53A28"/>
    <w:rsid w:val="00C53F0C"/>
    <w:rsid w:val="00C5407A"/>
    <w:rsid w:val="00C54903"/>
    <w:rsid w:val="00C55834"/>
    <w:rsid w:val="00C56582"/>
    <w:rsid w:val="00C61C29"/>
    <w:rsid w:val="00C6436C"/>
    <w:rsid w:val="00C64676"/>
    <w:rsid w:val="00C67840"/>
    <w:rsid w:val="00C67D4E"/>
    <w:rsid w:val="00C719FE"/>
    <w:rsid w:val="00C73315"/>
    <w:rsid w:val="00C7378A"/>
    <w:rsid w:val="00C73F66"/>
    <w:rsid w:val="00C74E09"/>
    <w:rsid w:val="00C75E32"/>
    <w:rsid w:val="00C800D2"/>
    <w:rsid w:val="00C81252"/>
    <w:rsid w:val="00C85427"/>
    <w:rsid w:val="00C85D2F"/>
    <w:rsid w:val="00C86AA3"/>
    <w:rsid w:val="00C86AEF"/>
    <w:rsid w:val="00C87472"/>
    <w:rsid w:val="00C92248"/>
    <w:rsid w:val="00C96836"/>
    <w:rsid w:val="00C9741A"/>
    <w:rsid w:val="00C977EB"/>
    <w:rsid w:val="00CA1EE2"/>
    <w:rsid w:val="00CA290B"/>
    <w:rsid w:val="00CA3C21"/>
    <w:rsid w:val="00CA3E13"/>
    <w:rsid w:val="00CA4178"/>
    <w:rsid w:val="00CA51A7"/>
    <w:rsid w:val="00CA55A5"/>
    <w:rsid w:val="00CA712C"/>
    <w:rsid w:val="00CA75B6"/>
    <w:rsid w:val="00CB0576"/>
    <w:rsid w:val="00CB1BCE"/>
    <w:rsid w:val="00CB3EC1"/>
    <w:rsid w:val="00CB41D0"/>
    <w:rsid w:val="00CB46C5"/>
    <w:rsid w:val="00CB5809"/>
    <w:rsid w:val="00CB5FDE"/>
    <w:rsid w:val="00CB620B"/>
    <w:rsid w:val="00CB7B72"/>
    <w:rsid w:val="00CC058E"/>
    <w:rsid w:val="00CC1F84"/>
    <w:rsid w:val="00CC6C9F"/>
    <w:rsid w:val="00CC7B33"/>
    <w:rsid w:val="00CD499C"/>
    <w:rsid w:val="00CD4CBA"/>
    <w:rsid w:val="00CD4EE8"/>
    <w:rsid w:val="00CD7E4E"/>
    <w:rsid w:val="00CE0915"/>
    <w:rsid w:val="00CE2005"/>
    <w:rsid w:val="00CE618E"/>
    <w:rsid w:val="00CE6798"/>
    <w:rsid w:val="00CE71AD"/>
    <w:rsid w:val="00CF1E7A"/>
    <w:rsid w:val="00CF23A7"/>
    <w:rsid w:val="00CF3905"/>
    <w:rsid w:val="00CF4721"/>
    <w:rsid w:val="00CF5111"/>
    <w:rsid w:val="00CF581C"/>
    <w:rsid w:val="00D02040"/>
    <w:rsid w:val="00D03AF1"/>
    <w:rsid w:val="00D045AA"/>
    <w:rsid w:val="00D066CC"/>
    <w:rsid w:val="00D1368C"/>
    <w:rsid w:val="00D159FA"/>
    <w:rsid w:val="00D167B5"/>
    <w:rsid w:val="00D179BD"/>
    <w:rsid w:val="00D20B44"/>
    <w:rsid w:val="00D2174A"/>
    <w:rsid w:val="00D21D42"/>
    <w:rsid w:val="00D247D1"/>
    <w:rsid w:val="00D27E95"/>
    <w:rsid w:val="00D31BC2"/>
    <w:rsid w:val="00D37103"/>
    <w:rsid w:val="00D41DA1"/>
    <w:rsid w:val="00D41E69"/>
    <w:rsid w:val="00D44B3F"/>
    <w:rsid w:val="00D44BA2"/>
    <w:rsid w:val="00D469FC"/>
    <w:rsid w:val="00D47FFE"/>
    <w:rsid w:val="00D5006C"/>
    <w:rsid w:val="00D508F1"/>
    <w:rsid w:val="00D51F2A"/>
    <w:rsid w:val="00D530D8"/>
    <w:rsid w:val="00D53A21"/>
    <w:rsid w:val="00D53E67"/>
    <w:rsid w:val="00D549B9"/>
    <w:rsid w:val="00D62D34"/>
    <w:rsid w:val="00D63383"/>
    <w:rsid w:val="00D65029"/>
    <w:rsid w:val="00D65735"/>
    <w:rsid w:val="00D73140"/>
    <w:rsid w:val="00D7470E"/>
    <w:rsid w:val="00D74B82"/>
    <w:rsid w:val="00D75A82"/>
    <w:rsid w:val="00D77765"/>
    <w:rsid w:val="00D80092"/>
    <w:rsid w:val="00D8246F"/>
    <w:rsid w:val="00D841DF"/>
    <w:rsid w:val="00D85150"/>
    <w:rsid w:val="00D86F3D"/>
    <w:rsid w:val="00D874D5"/>
    <w:rsid w:val="00D87B53"/>
    <w:rsid w:val="00D93EEA"/>
    <w:rsid w:val="00D9423B"/>
    <w:rsid w:val="00D94910"/>
    <w:rsid w:val="00D95177"/>
    <w:rsid w:val="00D969B4"/>
    <w:rsid w:val="00DA112C"/>
    <w:rsid w:val="00DA194E"/>
    <w:rsid w:val="00DA2DC2"/>
    <w:rsid w:val="00DA312E"/>
    <w:rsid w:val="00DA33E6"/>
    <w:rsid w:val="00DA6EB3"/>
    <w:rsid w:val="00DA77C6"/>
    <w:rsid w:val="00DB089C"/>
    <w:rsid w:val="00DB18FD"/>
    <w:rsid w:val="00DB1C6A"/>
    <w:rsid w:val="00DB2E7B"/>
    <w:rsid w:val="00DB4392"/>
    <w:rsid w:val="00DB4820"/>
    <w:rsid w:val="00DB6EA0"/>
    <w:rsid w:val="00DB7658"/>
    <w:rsid w:val="00DC071F"/>
    <w:rsid w:val="00DC21D1"/>
    <w:rsid w:val="00DC46BE"/>
    <w:rsid w:val="00DC4940"/>
    <w:rsid w:val="00DC4D2D"/>
    <w:rsid w:val="00DC4DC7"/>
    <w:rsid w:val="00DC696C"/>
    <w:rsid w:val="00DD3C8C"/>
    <w:rsid w:val="00DD46BF"/>
    <w:rsid w:val="00DD51DF"/>
    <w:rsid w:val="00DD6809"/>
    <w:rsid w:val="00DD745F"/>
    <w:rsid w:val="00DE0371"/>
    <w:rsid w:val="00DE2395"/>
    <w:rsid w:val="00DE2C99"/>
    <w:rsid w:val="00DE4DD2"/>
    <w:rsid w:val="00DE4FEC"/>
    <w:rsid w:val="00DE571F"/>
    <w:rsid w:val="00DF0326"/>
    <w:rsid w:val="00DF35AE"/>
    <w:rsid w:val="00DF35E1"/>
    <w:rsid w:val="00DF6559"/>
    <w:rsid w:val="00E01C87"/>
    <w:rsid w:val="00E02CF3"/>
    <w:rsid w:val="00E02EC9"/>
    <w:rsid w:val="00E03702"/>
    <w:rsid w:val="00E06D5D"/>
    <w:rsid w:val="00E06D91"/>
    <w:rsid w:val="00E073E2"/>
    <w:rsid w:val="00E07448"/>
    <w:rsid w:val="00E11A90"/>
    <w:rsid w:val="00E14BC0"/>
    <w:rsid w:val="00E16B85"/>
    <w:rsid w:val="00E17A5F"/>
    <w:rsid w:val="00E17AD5"/>
    <w:rsid w:val="00E2128B"/>
    <w:rsid w:val="00E225DE"/>
    <w:rsid w:val="00E267B8"/>
    <w:rsid w:val="00E26FF7"/>
    <w:rsid w:val="00E32551"/>
    <w:rsid w:val="00E33353"/>
    <w:rsid w:val="00E349DE"/>
    <w:rsid w:val="00E35466"/>
    <w:rsid w:val="00E35B13"/>
    <w:rsid w:val="00E35EC6"/>
    <w:rsid w:val="00E36152"/>
    <w:rsid w:val="00E366DF"/>
    <w:rsid w:val="00E36942"/>
    <w:rsid w:val="00E4092F"/>
    <w:rsid w:val="00E414BA"/>
    <w:rsid w:val="00E422C6"/>
    <w:rsid w:val="00E431A1"/>
    <w:rsid w:val="00E43205"/>
    <w:rsid w:val="00E44687"/>
    <w:rsid w:val="00E45817"/>
    <w:rsid w:val="00E4621D"/>
    <w:rsid w:val="00E50EA2"/>
    <w:rsid w:val="00E51DD8"/>
    <w:rsid w:val="00E56C6F"/>
    <w:rsid w:val="00E601ED"/>
    <w:rsid w:val="00E607B9"/>
    <w:rsid w:val="00E6183D"/>
    <w:rsid w:val="00E619F4"/>
    <w:rsid w:val="00E62BAB"/>
    <w:rsid w:val="00E64A37"/>
    <w:rsid w:val="00E65C1D"/>
    <w:rsid w:val="00E671C7"/>
    <w:rsid w:val="00E67295"/>
    <w:rsid w:val="00E70B0F"/>
    <w:rsid w:val="00E70C17"/>
    <w:rsid w:val="00E733DB"/>
    <w:rsid w:val="00E74D18"/>
    <w:rsid w:val="00E76109"/>
    <w:rsid w:val="00E77859"/>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461"/>
    <w:rsid w:val="00EB199D"/>
    <w:rsid w:val="00EB261A"/>
    <w:rsid w:val="00EB3E95"/>
    <w:rsid w:val="00EB5257"/>
    <w:rsid w:val="00EB532D"/>
    <w:rsid w:val="00EC2207"/>
    <w:rsid w:val="00EC3EA8"/>
    <w:rsid w:val="00EC3FD9"/>
    <w:rsid w:val="00EC6AC0"/>
    <w:rsid w:val="00EC7D59"/>
    <w:rsid w:val="00ED0A1D"/>
    <w:rsid w:val="00ED196B"/>
    <w:rsid w:val="00ED1ED1"/>
    <w:rsid w:val="00ED2C92"/>
    <w:rsid w:val="00ED3D6F"/>
    <w:rsid w:val="00ED5BD7"/>
    <w:rsid w:val="00ED75FA"/>
    <w:rsid w:val="00ED7660"/>
    <w:rsid w:val="00ED7E51"/>
    <w:rsid w:val="00EE1621"/>
    <w:rsid w:val="00EE568B"/>
    <w:rsid w:val="00EE6FDE"/>
    <w:rsid w:val="00EE7893"/>
    <w:rsid w:val="00EE7DAC"/>
    <w:rsid w:val="00EF04DE"/>
    <w:rsid w:val="00EF585E"/>
    <w:rsid w:val="00EF5AEC"/>
    <w:rsid w:val="00EF6EBD"/>
    <w:rsid w:val="00F0101F"/>
    <w:rsid w:val="00F02A45"/>
    <w:rsid w:val="00F06303"/>
    <w:rsid w:val="00F07FE5"/>
    <w:rsid w:val="00F10053"/>
    <w:rsid w:val="00F105F4"/>
    <w:rsid w:val="00F12614"/>
    <w:rsid w:val="00F134A8"/>
    <w:rsid w:val="00F134B8"/>
    <w:rsid w:val="00F1394D"/>
    <w:rsid w:val="00F143DA"/>
    <w:rsid w:val="00F14BD0"/>
    <w:rsid w:val="00F15E31"/>
    <w:rsid w:val="00F17B31"/>
    <w:rsid w:val="00F20BD2"/>
    <w:rsid w:val="00F214A7"/>
    <w:rsid w:val="00F23622"/>
    <w:rsid w:val="00F246DD"/>
    <w:rsid w:val="00F24776"/>
    <w:rsid w:val="00F24BAE"/>
    <w:rsid w:val="00F24BC3"/>
    <w:rsid w:val="00F24F35"/>
    <w:rsid w:val="00F2518B"/>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416F"/>
    <w:rsid w:val="00F55451"/>
    <w:rsid w:val="00F56FFC"/>
    <w:rsid w:val="00F57293"/>
    <w:rsid w:val="00F57803"/>
    <w:rsid w:val="00F61F11"/>
    <w:rsid w:val="00F63A4D"/>
    <w:rsid w:val="00F666A0"/>
    <w:rsid w:val="00F66868"/>
    <w:rsid w:val="00F677A1"/>
    <w:rsid w:val="00F70357"/>
    <w:rsid w:val="00F7211F"/>
    <w:rsid w:val="00F7318F"/>
    <w:rsid w:val="00F73881"/>
    <w:rsid w:val="00F73BF3"/>
    <w:rsid w:val="00F74FA3"/>
    <w:rsid w:val="00F75EA9"/>
    <w:rsid w:val="00F77531"/>
    <w:rsid w:val="00F82333"/>
    <w:rsid w:val="00F83588"/>
    <w:rsid w:val="00F84264"/>
    <w:rsid w:val="00F86233"/>
    <w:rsid w:val="00F8651E"/>
    <w:rsid w:val="00F873BA"/>
    <w:rsid w:val="00F8760C"/>
    <w:rsid w:val="00F87A58"/>
    <w:rsid w:val="00F91AF0"/>
    <w:rsid w:val="00F92577"/>
    <w:rsid w:val="00F93EF2"/>
    <w:rsid w:val="00F94C0F"/>
    <w:rsid w:val="00F94D7D"/>
    <w:rsid w:val="00F963F0"/>
    <w:rsid w:val="00F96735"/>
    <w:rsid w:val="00F96CBA"/>
    <w:rsid w:val="00F97F18"/>
    <w:rsid w:val="00FA0A5B"/>
    <w:rsid w:val="00FA1423"/>
    <w:rsid w:val="00FA1443"/>
    <w:rsid w:val="00FA2497"/>
    <w:rsid w:val="00FA373F"/>
    <w:rsid w:val="00FA3D8C"/>
    <w:rsid w:val="00FA4464"/>
    <w:rsid w:val="00FA5681"/>
    <w:rsid w:val="00FA6B82"/>
    <w:rsid w:val="00FB1875"/>
    <w:rsid w:val="00FB4318"/>
    <w:rsid w:val="00FB4B6A"/>
    <w:rsid w:val="00FB4D81"/>
    <w:rsid w:val="00FB5E52"/>
    <w:rsid w:val="00FB7130"/>
    <w:rsid w:val="00FC05DE"/>
    <w:rsid w:val="00FC138C"/>
    <w:rsid w:val="00FC4CFE"/>
    <w:rsid w:val="00FC7EFE"/>
    <w:rsid w:val="00FD03DE"/>
    <w:rsid w:val="00FD0D48"/>
    <w:rsid w:val="00FD5AF8"/>
    <w:rsid w:val="00FD77C2"/>
    <w:rsid w:val="00FD7C09"/>
    <w:rsid w:val="00FE0E16"/>
    <w:rsid w:val="00FE1410"/>
    <w:rsid w:val="00FE1F25"/>
    <w:rsid w:val="00FE25F6"/>
    <w:rsid w:val="00FE402B"/>
    <w:rsid w:val="00FE407E"/>
    <w:rsid w:val="00FE4370"/>
    <w:rsid w:val="00FE44D2"/>
    <w:rsid w:val="00FE4C10"/>
    <w:rsid w:val="00FE4CFF"/>
    <w:rsid w:val="00FF0677"/>
    <w:rsid w:val="00FF1C68"/>
    <w:rsid w:val="00FF3428"/>
    <w:rsid w:val="00FF427E"/>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lang w:val="en-GB"/>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22757224">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194277696">
      <w:bodyDiv w:val="1"/>
      <w:marLeft w:val="0"/>
      <w:marRight w:val="0"/>
      <w:marTop w:val="0"/>
      <w:marBottom w:val="0"/>
      <w:divBdr>
        <w:top w:val="none" w:sz="0" w:space="0" w:color="auto"/>
        <w:left w:val="none" w:sz="0" w:space="0" w:color="auto"/>
        <w:bottom w:val="none" w:sz="0" w:space="0" w:color="auto"/>
        <w:right w:val="none" w:sz="0" w:space="0" w:color="auto"/>
      </w:divBdr>
    </w:div>
    <w:div w:id="414014247">
      <w:bodyDiv w:val="1"/>
      <w:marLeft w:val="0"/>
      <w:marRight w:val="0"/>
      <w:marTop w:val="0"/>
      <w:marBottom w:val="0"/>
      <w:divBdr>
        <w:top w:val="none" w:sz="0" w:space="0" w:color="auto"/>
        <w:left w:val="none" w:sz="0" w:space="0" w:color="auto"/>
        <w:bottom w:val="none" w:sz="0" w:space="0" w:color="auto"/>
        <w:right w:val="none" w:sz="0" w:space="0" w:color="auto"/>
      </w:divBdr>
      <w:divsChild>
        <w:div w:id="200168681">
          <w:marLeft w:val="0"/>
          <w:marRight w:val="0"/>
          <w:marTop w:val="0"/>
          <w:marBottom w:val="0"/>
          <w:divBdr>
            <w:top w:val="none" w:sz="0" w:space="0" w:color="auto"/>
            <w:left w:val="none" w:sz="0" w:space="0" w:color="auto"/>
            <w:bottom w:val="none" w:sz="0" w:space="0" w:color="auto"/>
            <w:right w:val="none" w:sz="0" w:space="0" w:color="auto"/>
          </w:divBdr>
        </w:div>
      </w:divsChild>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74785555">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578785368">
      <w:bodyDiv w:val="1"/>
      <w:marLeft w:val="0"/>
      <w:marRight w:val="0"/>
      <w:marTop w:val="0"/>
      <w:marBottom w:val="0"/>
      <w:divBdr>
        <w:top w:val="none" w:sz="0" w:space="0" w:color="auto"/>
        <w:left w:val="none" w:sz="0" w:space="0" w:color="auto"/>
        <w:bottom w:val="none" w:sz="0" w:space="0" w:color="auto"/>
        <w:right w:val="none" w:sz="0" w:space="0" w:color="auto"/>
      </w:divBdr>
      <w:divsChild>
        <w:div w:id="1256860227">
          <w:marLeft w:val="0"/>
          <w:marRight w:val="0"/>
          <w:marTop w:val="0"/>
          <w:marBottom w:val="0"/>
          <w:divBdr>
            <w:top w:val="none" w:sz="0" w:space="0" w:color="auto"/>
            <w:left w:val="none" w:sz="0" w:space="0" w:color="auto"/>
            <w:bottom w:val="none" w:sz="0" w:space="0" w:color="auto"/>
            <w:right w:val="none" w:sz="0" w:space="0" w:color="auto"/>
          </w:divBdr>
        </w:div>
        <w:div w:id="1317878356">
          <w:marLeft w:val="0"/>
          <w:marRight w:val="0"/>
          <w:marTop w:val="0"/>
          <w:marBottom w:val="0"/>
          <w:divBdr>
            <w:top w:val="none" w:sz="0" w:space="0" w:color="auto"/>
            <w:left w:val="none" w:sz="0" w:space="0" w:color="auto"/>
            <w:bottom w:val="none" w:sz="0" w:space="0" w:color="auto"/>
            <w:right w:val="none" w:sz="0" w:space="0" w:color="auto"/>
          </w:divBdr>
        </w:div>
        <w:div w:id="1159270173">
          <w:marLeft w:val="0"/>
          <w:marRight w:val="0"/>
          <w:marTop w:val="0"/>
          <w:marBottom w:val="0"/>
          <w:divBdr>
            <w:top w:val="none" w:sz="0" w:space="0" w:color="auto"/>
            <w:left w:val="none" w:sz="0" w:space="0" w:color="auto"/>
            <w:bottom w:val="none" w:sz="0" w:space="0" w:color="auto"/>
            <w:right w:val="none" w:sz="0" w:space="0" w:color="auto"/>
          </w:divBdr>
        </w:div>
      </w:divsChild>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21865184">
      <w:bodyDiv w:val="1"/>
      <w:marLeft w:val="0"/>
      <w:marRight w:val="0"/>
      <w:marTop w:val="0"/>
      <w:marBottom w:val="0"/>
      <w:divBdr>
        <w:top w:val="none" w:sz="0" w:space="0" w:color="auto"/>
        <w:left w:val="none" w:sz="0" w:space="0" w:color="auto"/>
        <w:bottom w:val="none" w:sz="0" w:space="0" w:color="auto"/>
        <w:right w:val="none" w:sz="0" w:space="0" w:color="auto"/>
      </w:divBdr>
      <w:divsChild>
        <w:div w:id="802230793">
          <w:marLeft w:val="0"/>
          <w:marRight w:val="0"/>
          <w:marTop w:val="0"/>
          <w:marBottom w:val="0"/>
          <w:divBdr>
            <w:top w:val="none" w:sz="0" w:space="0" w:color="auto"/>
            <w:left w:val="none" w:sz="0" w:space="0" w:color="auto"/>
            <w:bottom w:val="none" w:sz="0" w:space="0" w:color="auto"/>
            <w:right w:val="none" w:sz="0" w:space="0" w:color="auto"/>
          </w:divBdr>
          <w:divsChild>
            <w:div w:id="357976077">
              <w:marLeft w:val="0"/>
              <w:marRight w:val="0"/>
              <w:marTop w:val="0"/>
              <w:marBottom w:val="0"/>
              <w:divBdr>
                <w:top w:val="none" w:sz="0" w:space="0" w:color="auto"/>
                <w:left w:val="none" w:sz="0" w:space="0" w:color="auto"/>
                <w:bottom w:val="none" w:sz="0" w:space="0" w:color="auto"/>
                <w:right w:val="none" w:sz="0" w:space="0" w:color="auto"/>
              </w:divBdr>
              <w:divsChild>
                <w:div w:id="13992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de/instance/ko/Handtmann-Metallgusswerk.xhtml?oid=182649"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de/instance/ko/Willkommen.xhtml?oid=1904"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3.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4.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1122</Words>
  <Characters>6804</Characters>
  <Application>Microsoft Office Word</Application>
  <DocSecurity>0</DocSecurity>
  <Lines>128</Lines>
  <Paragraphs>41</Paragraphs>
  <ScaleCrop>false</ScaleCrop>
  <HeadingPairs>
    <vt:vector size="2" baseType="variant">
      <vt:variant>
        <vt:lpstr>Titel</vt:lpstr>
      </vt:variant>
      <vt:variant>
        <vt:i4>1</vt:i4>
      </vt:variant>
    </vt:vector>
  </HeadingPairs>
  <TitlesOfParts>
    <vt:vector size="1" baseType="lpstr">
      <vt:lpstr>Handtmann révolutionne la roue en aluminium</vt:lpstr>
    </vt:vector>
  </TitlesOfParts>
  <Manager/>
  <Company/>
  <LinksUpToDate>false</LinksUpToDate>
  <CharactersWithSpaces>7885</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Handtmann révolutionne la roue en aluminium</dc:title>
  <dc:subject/>
  <dc:creator>Uwe Taeger</dc:creator>
  <cp:keywords/>
  <dc:description/>
  <cp:lastModifiedBy>Uwe Taeger</cp:lastModifiedBy>
  <cp:revision>3</cp:revision>
  <cp:lastPrinted>2026-01-13T14:00:00Z</cp:lastPrinted>
  <dcterms:created xsi:type="dcterms:W3CDTF">2026-01-13T13:56:00Z</dcterms:created>
  <dcterms:modified xsi:type="dcterms:W3CDTF">2026-01-13T14:09:00Z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