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51B6AA" w14:textId="77777777" w:rsidR="00D9602E" w:rsidRPr="00656F20" w:rsidRDefault="00D9602E" w:rsidP="00D9602E">
      <w:pPr>
        <w:spacing w:before="100" w:beforeAutospacing="1" w:after="100" w:afterAutospacing="1" w:line="360" w:lineRule="auto"/>
        <w:outlineLvl w:val="0"/>
        <w:rPr>
          <w:spacing w:val="62"/>
          <w:sz w:val="32"/>
        </w:rPr>
      </w:pPr>
      <w:r w:rsidRPr="00F600FC">
        <w:rPr>
          <w:spacing w:val="62"/>
          <w:sz w:val="32"/>
        </w:rPr>
        <w:t>PRESSEINFORMATION</w:t>
      </w:r>
    </w:p>
    <w:p w14:paraId="2BD97F9C" w14:textId="738C6355" w:rsidR="00D9602E" w:rsidRDefault="00D9602E" w:rsidP="00D9602E">
      <w:pPr>
        <w:spacing w:before="100" w:beforeAutospacing="1" w:after="100" w:afterAutospacing="1" w:line="360" w:lineRule="auto"/>
        <w:rPr>
          <w:b/>
          <w:sz w:val="28"/>
        </w:rPr>
      </w:pPr>
      <w:r>
        <w:t xml:space="preserve">Berlin/Paderborn, 19. </w:t>
      </w:r>
      <w:r>
        <w:t>Juni</w:t>
      </w:r>
      <w:r>
        <w:t xml:space="preserve"> 2019</w:t>
      </w:r>
      <w:r>
        <w:rPr>
          <w:b/>
          <w:sz w:val="28"/>
        </w:rPr>
        <w:t xml:space="preserve"> </w:t>
      </w:r>
    </w:p>
    <w:p w14:paraId="52015438" w14:textId="77777777" w:rsidR="00D9602E" w:rsidRPr="00D76A9A" w:rsidRDefault="00D9602E" w:rsidP="00D9602E">
      <w:pPr>
        <w:spacing w:before="100" w:beforeAutospacing="1" w:after="100" w:afterAutospacing="1" w:line="360" w:lineRule="auto"/>
        <w:ind w:right="-1984"/>
        <w:rPr>
          <w:b/>
          <w:sz w:val="28"/>
        </w:rPr>
      </w:pPr>
      <w:r>
        <w:rPr>
          <w:b/>
          <w:sz w:val="28"/>
        </w:rPr>
        <w:t xml:space="preserve">Westfalen Weser Netz und GWAdriga machen ernst beim Rollout </w:t>
      </w:r>
      <w:r>
        <w:rPr>
          <w:b/>
          <w:sz w:val="28"/>
        </w:rPr>
        <w:br/>
      </w:r>
      <w:r>
        <w:t>Erstes zertifiziertes Gateway im Echtbetrieb</w:t>
      </w:r>
    </w:p>
    <w:p w14:paraId="1808CC4D" w14:textId="77777777" w:rsidR="00D9602E" w:rsidRDefault="00D9602E" w:rsidP="00D9602E">
      <w:pPr>
        <w:widowControl w:val="0"/>
        <w:autoSpaceDE w:val="0"/>
        <w:autoSpaceDN w:val="0"/>
        <w:adjustRightInd w:val="0"/>
        <w:spacing w:before="100" w:beforeAutospacing="1" w:after="100" w:afterAutospacing="1" w:line="360" w:lineRule="auto"/>
        <w:rPr>
          <w:b/>
          <w:sz w:val="20"/>
        </w:rPr>
      </w:pPr>
      <w:bookmarkStart w:id="0" w:name="_GoBack"/>
      <w:r>
        <w:rPr>
          <w:b/>
          <w:sz w:val="20"/>
        </w:rPr>
        <w:t>Mit der Installation des ersten intelligenten Messsystems (iMsys) am 19. Juni 2019 hat bei der Westfalen Weser Netz GmbH der Smart-Meter-Rollout offiziell begonnen. „</w:t>
      </w:r>
      <w:r w:rsidRPr="005B5853">
        <w:rPr>
          <w:b/>
          <w:sz w:val="20"/>
        </w:rPr>
        <w:t>Die Digitalisierung steht bei uns absolut im Fokus. Das Gateway ist in diesem Zusammenhang ein unverzichtbarer Bestandteil der künftigen Netzinfrastruktur und Basis für eine ganze Reihe von neuen Geschäftsmodellen, von der E-Mobility über die Netzsteuerung bis zum Smart Home</w:t>
      </w:r>
      <w:r>
        <w:rPr>
          <w:b/>
          <w:sz w:val="20"/>
        </w:rPr>
        <w:t xml:space="preserve">“, erklärt Martin </w:t>
      </w:r>
      <w:proofErr w:type="spellStart"/>
      <w:r>
        <w:rPr>
          <w:b/>
          <w:sz w:val="20"/>
        </w:rPr>
        <w:t>Kloppenburg</w:t>
      </w:r>
      <w:proofErr w:type="spellEnd"/>
      <w:r>
        <w:rPr>
          <w:b/>
          <w:sz w:val="20"/>
        </w:rPr>
        <w:t xml:space="preserve">, verantwortlicher Projektleiter bei der Westfalen Weser Netz GmbH. In den kommenden Wochen und Monaten sollen je nach Verfügbarkeit weitere Gateways installiert werden. „Das erste Gateway ist naturgemäß das schwerste, denn erst in der Realität zeigt sich dann, ob alles bedacht wurde und die gemeinsam zwischen Westfalen Weser Netz und GWAdriga eingeübten Abläufe auch mit einem zertifizierten Gerät und dem dazu notwendig hohen Automatisierungsgrad funktionieren“, betont Martin </w:t>
      </w:r>
      <w:proofErr w:type="spellStart"/>
      <w:r>
        <w:rPr>
          <w:b/>
          <w:sz w:val="20"/>
        </w:rPr>
        <w:t>Kloppenburg</w:t>
      </w:r>
      <w:proofErr w:type="spellEnd"/>
      <w:r>
        <w:rPr>
          <w:b/>
          <w:sz w:val="20"/>
        </w:rPr>
        <w:t>.  In diesem Jahr sollen dann weitere mehr als 100 iMsys ausgerollt werden, für 2020 sind dann mehr als 1.000 Gateway-Installationen geplant. Insgesamt wird Westfalen Weser Netz in den kommenden Jahren rund 85.000 intelligente Messsysteme in Produktion nehmen.</w:t>
      </w:r>
    </w:p>
    <w:p w14:paraId="2492654A" w14:textId="77777777" w:rsidR="00D9602E" w:rsidRDefault="00D9602E" w:rsidP="00D9602E">
      <w:pPr>
        <w:widowControl w:val="0"/>
        <w:autoSpaceDE w:val="0"/>
        <w:autoSpaceDN w:val="0"/>
        <w:adjustRightInd w:val="0"/>
        <w:spacing w:before="100" w:beforeAutospacing="1" w:after="100" w:afterAutospacing="1" w:line="360" w:lineRule="auto"/>
        <w:rPr>
          <w:bCs/>
          <w:sz w:val="20"/>
        </w:rPr>
      </w:pPr>
      <w:r>
        <w:rPr>
          <w:bCs/>
          <w:sz w:val="20"/>
        </w:rPr>
        <w:t xml:space="preserve">Eine der Herausforderungen beim Smart-Meter-Rollout der </w:t>
      </w:r>
      <w:r w:rsidRPr="001B6116">
        <w:rPr>
          <w:bCs/>
          <w:sz w:val="20"/>
        </w:rPr>
        <w:t>Westfalen Weser Netz</w:t>
      </w:r>
      <w:r>
        <w:rPr>
          <w:bCs/>
          <w:sz w:val="20"/>
        </w:rPr>
        <w:t xml:space="preserve"> ist das große Netzgebiet. Es</w:t>
      </w:r>
      <w:r w:rsidRPr="001B6116">
        <w:rPr>
          <w:bCs/>
          <w:sz w:val="20"/>
        </w:rPr>
        <w:t xml:space="preserve"> erstreckt sich mit rund 6</w:t>
      </w:r>
      <w:r>
        <w:rPr>
          <w:bCs/>
          <w:sz w:val="20"/>
        </w:rPr>
        <w:t>.</w:t>
      </w:r>
      <w:r w:rsidRPr="001B6116">
        <w:rPr>
          <w:bCs/>
          <w:sz w:val="20"/>
        </w:rPr>
        <w:t xml:space="preserve">400 </w:t>
      </w:r>
      <w:r>
        <w:rPr>
          <w:bCs/>
          <w:sz w:val="20"/>
        </w:rPr>
        <w:t>Quadratkilometern</w:t>
      </w:r>
      <w:r w:rsidRPr="001B6116">
        <w:rPr>
          <w:bCs/>
          <w:sz w:val="20"/>
        </w:rPr>
        <w:t xml:space="preserve"> über zwei Bundesländer in den wachstumsstarken Regionen Ostwestfalen-Lippe und Südniedersachsen.</w:t>
      </w:r>
      <w:r>
        <w:rPr>
          <w:bCs/>
          <w:sz w:val="20"/>
        </w:rPr>
        <w:t xml:space="preserve"> „Die reibungslose Inbetriebnahme und der zuverlässige Betrieb der Gateways ist eine ganz wesentliche Voraussetzung für die Wirtschaftlichkeit des Rollouts. Denn wenn ein Monteur einen Zählpunkt ein zweites Mal anfahren muss, um eine Störung zu beseitigen, rechnet sich das schon nicht mehr“, erläutert Martin </w:t>
      </w:r>
      <w:proofErr w:type="spellStart"/>
      <w:r>
        <w:rPr>
          <w:bCs/>
          <w:sz w:val="20"/>
        </w:rPr>
        <w:t>Kloppenburg</w:t>
      </w:r>
      <w:proofErr w:type="spellEnd"/>
      <w:r>
        <w:rPr>
          <w:bCs/>
          <w:sz w:val="20"/>
        </w:rPr>
        <w:t xml:space="preserve">. Deswegen wurden alle damit zusammenhängenden Abläufe mit Unterstützung von GWAdriga, die für die Westfalen Weser Netz die Gateway Administration und das Messdatenmanagement als Full-Service abwickelt, im Vorfeld intensiv </w:t>
      </w:r>
      <w:r>
        <w:rPr>
          <w:bCs/>
          <w:sz w:val="20"/>
        </w:rPr>
        <w:lastRenderedPageBreak/>
        <w:t xml:space="preserve">getestet. </w:t>
      </w:r>
    </w:p>
    <w:p w14:paraId="1F448E05" w14:textId="77777777" w:rsidR="00D9602E" w:rsidRPr="00907803" w:rsidRDefault="00D9602E" w:rsidP="00D9602E">
      <w:pPr>
        <w:widowControl w:val="0"/>
        <w:autoSpaceDE w:val="0"/>
        <w:autoSpaceDN w:val="0"/>
        <w:adjustRightInd w:val="0"/>
        <w:spacing w:before="100" w:beforeAutospacing="1" w:after="100" w:afterAutospacing="1" w:line="360" w:lineRule="auto"/>
        <w:rPr>
          <w:bCs/>
          <w:sz w:val="20"/>
        </w:rPr>
      </w:pPr>
      <w:r>
        <w:rPr>
          <w:bCs/>
          <w:sz w:val="20"/>
        </w:rPr>
        <w:t>Das SAP IS-U von WWN wurde an die GWAdriga Systeme im Zuge des gemeinsamen Anbindungsprojektes</w:t>
      </w:r>
      <w:r w:rsidRPr="006C6F4E">
        <w:rPr>
          <w:bCs/>
          <w:sz w:val="20"/>
        </w:rPr>
        <w:t xml:space="preserve"> </w:t>
      </w:r>
      <w:r>
        <w:rPr>
          <w:bCs/>
          <w:sz w:val="20"/>
        </w:rPr>
        <w:t>voll automatisiert angebunden. Parallel zum öffentlichen Telekommunikationsnetz wurde ein CDMA-Netz angebunden, damit die Datenübertragung in jedem Falle sichergestellt ist. Die Pflichtvisualisierung der Verbrauchsdaten für den Endnutzer wird über die Basis MSB-Visualisierung von GWAdriga umgesetzt.</w:t>
      </w:r>
    </w:p>
    <w:p w14:paraId="240909E5" w14:textId="6C0F8B22" w:rsidR="00D9602E" w:rsidRPr="00907803" w:rsidRDefault="00D9602E" w:rsidP="00D9602E">
      <w:pPr>
        <w:widowControl w:val="0"/>
        <w:autoSpaceDE w:val="0"/>
        <w:autoSpaceDN w:val="0"/>
        <w:adjustRightInd w:val="0"/>
        <w:spacing w:before="100" w:beforeAutospacing="1" w:after="100" w:afterAutospacing="1" w:line="360" w:lineRule="auto"/>
        <w:rPr>
          <w:bCs/>
          <w:sz w:val="20"/>
        </w:rPr>
      </w:pPr>
      <w:r w:rsidRPr="00907803">
        <w:rPr>
          <w:bCs/>
          <w:sz w:val="20"/>
        </w:rPr>
        <w:t xml:space="preserve">Westfalen Weser Netz mit Sitz in Paderborn betreibt regionale Verteilnetze für Strom, Gas und Wasser. Das Stromnetz hat eine Länge von rund </w:t>
      </w:r>
      <w:r>
        <w:rPr>
          <w:bCs/>
          <w:sz w:val="20"/>
        </w:rPr>
        <w:t>30.400</w:t>
      </w:r>
      <w:r w:rsidRPr="00907803">
        <w:rPr>
          <w:bCs/>
          <w:sz w:val="20"/>
        </w:rPr>
        <w:t xml:space="preserve"> Kilometern, das Erdgasnetz ist circa </w:t>
      </w:r>
      <w:r>
        <w:rPr>
          <w:bCs/>
          <w:sz w:val="20"/>
        </w:rPr>
        <w:t>3.300</w:t>
      </w:r>
      <w:r w:rsidR="004E7A05">
        <w:rPr>
          <w:bCs/>
          <w:sz w:val="20"/>
        </w:rPr>
        <w:t xml:space="preserve"> </w:t>
      </w:r>
      <w:r w:rsidRPr="00907803">
        <w:rPr>
          <w:bCs/>
          <w:sz w:val="20"/>
        </w:rPr>
        <w:t xml:space="preserve">Kilometer lang und das Wasserleitungssystem </w:t>
      </w:r>
      <w:r>
        <w:rPr>
          <w:bCs/>
          <w:sz w:val="20"/>
        </w:rPr>
        <w:t xml:space="preserve">1.500 </w:t>
      </w:r>
      <w:r w:rsidRPr="00907803">
        <w:rPr>
          <w:bCs/>
          <w:sz w:val="20"/>
        </w:rPr>
        <w:t>Kilometer. Aus der modernen Leitstelle in Bad Oeynhausen werden diese in der Region verzweigten Anlagen gesteuert und geregelt. Seit Mitte 2013 ist die Westfalen Weser Netz GmbH Teil der Westfalen Weser Energie-Gruppe und damit vollständig in kommunaler Hand.</w:t>
      </w:r>
    </w:p>
    <w:tbl>
      <w:tblPr>
        <w:tblW w:w="9214" w:type="dxa"/>
        <w:tblCellMar>
          <w:left w:w="70" w:type="dxa"/>
          <w:right w:w="70" w:type="dxa"/>
        </w:tblCellMar>
        <w:tblLook w:val="0000" w:firstRow="0" w:lastRow="0" w:firstColumn="0" w:lastColumn="0" w:noHBand="0" w:noVBand="0"/>
      </w:tblPr>
      <w:tblGrid>
        <w:gridCol w:w="4253"/>
        <w:gridCol w:w="4961"/>
      </w:tblGrid>
      <w:tr w:rsidR="00D9602E" w:rsidRPr="003864F7" w14:paraId="60D083AF" w14:textId="77777777" w:rsidTr="003D0DFC">
        <w:trPr>
          <w:trHeight w:val="1283"/>
        </w:trPr>
        <w:tc>
          <w:tcPr>
            <w:tcW w:w="4253" w:type="dxa"/>
          </w:tcPr>
          <w:bookmarkEnd w:id="0"/>
          <w:p w14:paraId="09CD52E3" w14:textId="77777777" w:rsidR="00D9602E" w:rsidRPr="007812D5" w:rsidRDefault="00D9602E" w:rsidP="003D0DFC">
            <w:pPr>
              <w:spacing w:before="100" w:beforeAutospacing="1" w:after="100" w:afterAutospacing="1" w:line="240" w:lineRule="auto"/>
              <w:ind w:left="-66"/>
              <w:rPr>
                <w:rFonts w:ascii="Arial" w:hAnsi="Arial" w:cs="Calibri"/>
                <w:sz w:val="16"/>
                <w:szCs w:val="26"/>
              </w:rPr>
            </w:pPr>
            <w:r w:rsidRPr="003864F7">
              <w:rPr>
                <w:rFonts w:ascii="Arial" w:hAnsi="Arial" w:cs="Calibri"/>
                <w:b/>
                <w:sz w:val="16"/>
                <w:szCs w:val="26"/>
              </w:rPr>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bookmarkStart w:id="1" w:name="_Hlk7157875"/>
            <w:r>
              <w:rPr>
                <w:rFonts w:ascii="Arial" w:hAnsi="Arial" w:cs="Calibri"/>
                <w:sz w:val="16"/>
                <w:szCs w:val="26"/>
              </w:rPr>
              <w:t xml:space="preserve">Dr. </w:t>
            </w:r>
            <w:proofErr w:type="spellStart"/>
            <w:r w:rsidRPr="007812D5">
              <w:rPr>
                <w:rFonts w:ascii="Arial" w:hAnsi="Arial" w:cs="Calibri"/>
                <w:sz w:val="16"/>
                <w:szCs w:val="26"/>
              </w:rPr>
              <w:t>Micha</w:t>
            </w:r>
            <w:r w:rsidRPr="00C77EC1">
              <w:rPr>
                <w:rFonts w:ascii="Arial" w:hAnsi="Arial" w:cs="Calibri"/>
                <w:sz w:val="16"/>
                <w:szCs w:val="26"/>
              </w:rPr>
              <w:t>ł</w:t>
            </w:r>
            <w:proofErr w:type="spellEnd"/>
            <w:r w:rsidRPr="007812D5">
              <w:rPr>
                <w:rFonts w:ascii="Arial" w:hAnsi="Arial" w:cs="Calibri"/>
                <w:sz w:val="16"/>
                <w:szCs w:val="26"/>
              </w:rPr>
              <w:t xml:space="preserve"> </w:t>
            </w:r>
            <w:proofErr w:type="spellStart"/>
            <w:r w:rsidRPr="007812D5">
              <w:rPr>
                <w:rFonts w:ascii="Arial" w:hAnsi="Arial" w:cs="Calibri"/>
                <w:sz w:val="16"/>
                <w:szCs w:val="26"/>
              </w:rPr>
              <w:t>Sobótka</w:t>
            </w:r>
            <w:bookmarkEnd w:id="1"/>
            <w:proofErr w:type="spellEnd"/>
            <w:r>
              <w:rPr>
                <w:rFonts w:ascii="Arial" w:hAnsi="Arial" w:cs="Calibri"/>
                <w:sz w:val="16"/>
                <w:szCs w:val="26"/>
              </w:rPr>
              <w:br/>
            </w:r>
            <w:r>
              <w:rPr>
                <w:rFonts w:ascii="Arial" w:hAnsi="Arial" w:cs="Calibri"/>
                <w:bCs/>
                <w:sz w:val="16"/>
                <w:szCs w:val="26"/>
              </w:rP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t>info</w:t>
            </w:r>
            <w:r w:rsidRPr="0079185F">
              <w:rPr>
                <w:rFonts w:ascii="Arial" w:hAnsi="Arial" w:cs="Calibri"/>
                <w:bCs/>
                <w:sz w:val="16"/>
                <w:szCs w:val="26"/>
              </w:rPr>
              <w:t>@gwadriga.de</w:t>
            </w:r>
            <w:r>
              <w:rPr>
                <w:rFonts w:ascii="Arial" w:hAnsi="Arial" w:cs="Calibri"/>
                <w:bCs/>
                <w:sz w:val="16"/>
                <w:szCs w:val="26"/>
              </w:rPr>
              <w:br/>
            </w:r>
            <w:hyperlink r:id="rId7" w:history="1">
              <w:r w:rsidRPr="00241253">
                <w:rPr>
                  <w:rFonts w:ascii="Arial" w:hAnsi="Arial" w:cs="Calibri"/>
                  <w:bCs/>
                  <w:sz w:val="16"/>
                  <w:szCs w:val="26"/>
                </w:rPr>
                <w:t>www.gwadriga.de</w:t>
              </w:r>
            </w:hyperlink>
            <w:r>
              <w:rPr>
                <w:rFonts w:ascii="Arial" w:hAnsi="Arial" w:cs="Calibri"/>
                <w:bCs/>
                <w:sz w:val="16"/>
                <w:szCs w:val="26"/>
              </w:rPr>
              <w:br/>
            </w:r>
            <w:r w:rsidRPr="004C670F">
              <w:rPr>
                <w:rFonts w:ascii="Arial" w:hAnsi="Arial" w:cs="Calibri"/>
                <w:sz w:val="16"/>
                <w:szCs w:val="26"/>
              </w:rPr>
              <w:t>twitter.com/GWAdriga</w:t>
            </w:r>
            <w:r>
              <w:rPr>
                <w:rFonts w:ascii="Arial" w:hAnsi="Arial" w:cs="Calibri"/>
                <w:sz w:val="16"/>
                <w:szCs w:val="26"/>
              </w:rPr>
              <w:br/>
            </w:r>
            <w:r w:rsidRPr="00EC0F1A">
              <w:rPr>
                <w:rFonts w:ascii="Arial" w:hAnsi="Arial" w:cs="Calibri"/>
                <w:sz w:val="16"/>
                <w:szCs w:val="26"/>
              </w:rPr>
              <w:t>www.xing.com/companies/gwadrigagmbh</w:t>
            </w:r>
          </w:p>
        </w:tc>
        <w:tc>
          <w:tcPr>
            <w:tcW w:w="4961" w:type="dxa"/>
          </w:tcPr>
          <w:p w14:paraId="24F186E3" w14:textId="77777777" w:rsidR="00D9602E" w:rsidRPr="003864F7" w:rsidRDefault="00D9602E" w:rsidP="003D0DFC">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8"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3A58CCE2" w14:textId="77777777" w:rsidR="00D9602E" w:rsidRDefault="00D9602E" w:rsidP="00D9602E">
      <w:pPr>
        <w:spacing w:line="240" w:lineRule="auto"/>
        <w:rPr>
          <w:rFonts w:ascii="Arial" w:hAnsi="Arial" w:cs="Calibri"/>
          <w:b/>
          <w:sz w:val="16"/>
          <w:szCs w:val="26"/>
        </w:rPr>
      </w:pPr>
    </w:p>
    <w:p w14:paraId="7BB8BAB0" w14:textId="77777777" w:rsidR="00D9602E" w:rsidRPr="00352927" w:rsidRDefault="00D9602E" w:rsidP="00D9602E">
      <w:pPr>
        <w:spacing w:line="240" w:lineRule="auto"/>
        <w:rPr>
          <w:rFonts w:ascii="Arial" w:hAnsi="Arial" w:cs="Calibri"/>
          <w:b/>
          <w:sz w:val="16"/>
          <w:szCs w:val="26"/>
        </w:rPr>
      </w:pPr>
      <w:r w:rsidRPr="00352927">
        <w:rPr>
          <w:rFonts w:ascii="Arial" w:hAnsi="Arial" w:cs="Calibri"/>
          <w:b/>
          <w:sz w:val="16"/>
          <w:szCs w:val="26"/>
        </w:rPr>
        <w:t>GWAdriga</w:t>
      </w:r>
    </w:p>
    <w:p w14:paraId="78DEE1CD" w14:textId="77777777" w:rsidR="00D9602E" w:rsidRPr="00D776E6" w:rsidRDefault="00D9602E" w:rsidP="00D9602E">
      <w:pPr>
        <w:spacing w:line="240" w:lineRule="auto"/>
        <w:rPr>
          <w:rFonts w:ascii="Arial" w:hAnsi="Arial" w:cs="Calibri"/>
          <w:sz w:val="16"/>
          <w:szCs w:val="26"/>
        </w:rPr>
      </w:pPr>
      <w:r w:rsidRPr="00D776E6">
        <w:rPr>
          <w:rFonts w:ascii="Arial" w:hAnsi="Arial" w:cs="Calibri"/>
          <w:sz w:val="16"/>
          <w:szCs w:val="26"/>
        </w:rPr>
        <w:t xml:space="preserve">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4,1 Mio. Zählpunkten und 550.000 intelligenten Messsystemen verfügt GWAdriga über ein Mengengerüst, das einen wirtschaftlichen Betrieb der Smart-Meter-Gateway-Administration erlaubt. Zusätzlich profitieren die Kunden von einer starken Einkaufsgemeinschaft. GWAdriga wurde 2016 von EWE, </w:t>
      </w:r>
      <w:proofErr w:type="spellStart"/>
      <w:r w:rsidRPr="00D776E6">
        <w:rPr>
          <w:rFonts w:ascii="Arial" w:hAnsi="Arial" w:cs="Calibri"/>
          <w:sz w:val="16"/>
          <w:szCs w:val="26"/>
        </w:rPr>
        <w:t>RheinEnergie</w:t>
      </w:r>
      <w:proofErr w:type="spellEnd"/>
      <w:r w:rsidRPr="00D776E6">
        <w:rPr>
          <w:rFonts w:ascii="Arial" w:hAnsi="Arial" w:cs="Calibri"/>
          <w:sz w:val="16"/>
          <w:szCs w:val="26"/>
        </w:rPr>
        <w:t xml:space="preserve"> und Westfalen Weser Netz gegründet. Die verwendeten IT-Systeme werden von der BTC AG geliefert, einem IT-Unternehmen, das ebenfalls fest in der Energiewirtschaft verwurzelt ist.</w:t>
      </w:r>
    </w:p>
    <w:p w14:paraId="19897D05" w14:textId="77777777" w:rsidR="00D9602E" w:rsidRPr="001516FC" w:rsidRDefault="00D9602E" w:rsidP="00D9602E"/>
    <w:p w14:paraId="4A8DF2EC" w14:textId="77777777" w:rsidR="00D9602E" w:rsidRPr="00B4364E" w:rsidRDefault="00D9602E" w:rsidP="00D9602E"/>
    <w:p w14:paraId="7AD8CD51" w14:textId="610F2D52" w:rsidR="00A73196" w:rsidRPr="00D9602E" w:rsidRDefault="00A73196" w:rsidP="00D9602E"/>
    <w:sectPr w:rsidR="00A73196" w:rsidRPr="00D9602E"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8B6A9F" w14:textId="77777777" w:rsidR="00F53232" w:rsidRDefault="00F53232">
      <w:pPr>
        <w:spacing w:line="240" w:lineRule="auto"/>
      </w:pPr>
      <w:r>
        <w:separator/>
      </w:r>
    </w:p>
  </w:endnote>
  <w:endnote w:type="continuationSeparator" w:id="0">
    <w:p w14:paraId="614ACD3C" w14:textId="77777777" w:rsidR="00F53232" w:rsidRDefault="00F532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OpenSans">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E5CA42" w14:textId="77777777" w:rsidR="00F53232" w:rsidRDefault="00F53232">
      <w:pPr>
        <w:spacing w:line="240" w:lineRule="auto"/>
      </w:pPr>
      <w:r>
        <w:separator/>
      </w:r>
    </w:p>
  </w:footnote>
  <w:footnote w:type="continuationSeparator" w:id="0">
    <w:p w14:paraId="2079FF1A" w14:textId="77777777" w:rsidR="00F53232" w:rsidRDefault="00F532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6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E09"/>
    <w:rsid w:val="00003414"/>
    <w:rsid w:val="00015E02"/>
    <w:rsid w:val="00021EB3"/>
    <w:rsid w:val="0002211F"/>
    <w:rsid w:val="00024D51"/>
    <w:rsid w:val="0004067C"/>
    <w:rsid w:val="0005543D"/>
    <w:rsid w:val="00060B5E"/>
    <w:rsid w:val="00065508"/>
    <w:rsid w:val="0006708C"/>
    <w:rsid w:val="00090034"/>
    <w:rsid w:val="0009135A"/>
    <w:rsid w:val="000925D2"/>
    <w:rsid w:val="000A02C3"/>
    <w:rsid w:val="000B32E1"/>
    <w:rsid w:val="000B70F9"/>
    <w:rsid w:val="000B7343"/>
    <w:rsid w:val="000C1B4C"/>
    <w:rsid w:val="000C21DC"/>
    <w:rsid w:val="000C24BA"/>
    <w:rsid w:val="000E1EC1"/>
    <w:rsid w:val="000E4C40"/>
    <w:rsid w:val="000E4CF8"/>
    <w:rsid w:val="000F1B8E"/>
    <w:rsid w:val="00102119"/>
    <w:rsid w:val="001156A7"/>
    <w:rsid w:val="00127506"/>
    <w:rsid w:val="00137135"/>
    <w:rsid w:val="001516FC"/>
    <w:rsid w:val="001745E2"/>
    <w:rsid w:val="00174D88"/>
    <w:rsid w:val="00184FEC"/>
    <w:rsid w:val="0019393E"/>
    <w:rsid w:val="001A7856"/>
    <w:rsid w:val="001A7887"/>
    <w:rsid w:val="001B03BE"/>
    <w:rsid w:val="001B6116"/>
    <w:rsid w:val="001B72B0"/>
    <w:rsid w:val="001C2CC2"/>
    <w:rsid w:val="001D217F"/>
    <w:rsid w:val="001D7784"/>
    <w:rsid w:val="001E6A0D"/>
    <w:rsid w:val="001F1670"/>
    <w:rsid w:val="002038A2"/>
    <w:rsid w:val="00205C70"/>
    <w:rsid w:val="00207126"/>
    <w:rsid w:val="002203D0"/>
    <w:rsid w:val="002210CA"/>
    <w:rsid w:val="00224BEC"/>
    <w:rsid w:val="002264B4"/>
    <w:rsid w:val="00233BA5"/>
    <w:rsid w:val="00241253"/>
    <w:rsid w:val="002460DC"/>
    <w:rsid w:val="00263140"/>
    <w:rsid w:val="00270260"/>
    <w:rsid w:val="00271453"/>
    <w:rsid w:val="002754E5"/>
    <w:rsid w:val="00275814"/>
    <w:rsid w:val="00276BAB"/>
    <w:rsid w:val="0028567C"/>
    <w:rsid w:val="002913B8"/>
    <w:rsid w:val="002A1320"/>
    <w:rsid w:val="002A256B"/>
    <w:rsid w:val="002A62E4"/>
    <w:rsid w:val="002B1DAC"/>
    <w:rsid w:val="002D553A"/>
    <w:rsid w:val="002E3FAD"/>
    <w:rsid w:val="002E580B"/>
    <w:rsid w:val="002E655F"/>
    <w:rsid w:val="002E7DE9"/>
    <w:rsid w:val="002F7A9C"/>
    <w:rsid w:val="003025C2"/>
    <w:rsid w:val="00304583"/>
    <w:rsid w:val="00313A08"/>
    <w:rsid w:val="00330403"/>
    <w:rsid w:val="00344E8A"/>
    <w:rsid w:val="00347CA1"/>
    <w:rsid w:val="00352927"/>
    <w:rsid w:val="0035372D"/>
    <w:rsid w:val="00365F14"/>
    <w:rsid w:val="0037010B"/>
    <w:rsid w:val="00372108"/>
    <w:rsid w:val="003774D9"/>
    <w:rsid w:val="003774DC"/>
    <w:rsid w:val="00383E6E"/>
    <w:rsid w:val="003864F7"/>
    <w:rsid w:val="00386C97"/>
    <w:rsid w:val="00397D1D"/>
    <w:rsid w:val="003A4AF3"/>
    <w:rsid w:val="003B393F"/>
    <w:rsid w:val="003C54B3"/>
    <w:rsid w:val="003E271A"/>
    <w:rsid w:val="003E4BF2"/>
    <w:rsid w:val="003F13E4"/>
    <w:rsid w:val="004016CE"/>
    <w:rsid w:val="004022D9"/>
    <w:rsid w:val="00415A09"/>
    <w:rsid w:val="00415B29"/>
    <w:rsid w:val="0042053D"/>
    <w:rsid w:val="00430F8F"/>
    <w:rsid w:val="0044230A"/>
    <w:rsid w:val="00473487"/>
    <w:rsid w:val="00477D69"/>
    <w:rsid w:val="00483692"/>
    <w:rsid w:val="00492E8E"/>
    <w:rsid w:val="0049490C"/>
    <w:rsid w:val="004A17BC"/>
    <w:rsid w:val="004A3941"/>
    <w:rsid w:val="004A77C5"/>
    <w:rsid w:val="004B0AA6"/>
    <w:rsid w:val="004B4D08"/>
    <w:rsid w:val="004C670F"/>
    <w:rsid w:val="004D117D"/>
    <w:rsid w:val="004D2955"/>
    <w:rsid w:val="004D46EE"/>
    <w:rsid w:val="004D6233"/>
    <w:rsid w:val="004D6A64"/>
    <w:rsid w:val="004E7A05"/>
    <w:rsid w:val="00523C66"/>
    <w:rsid w:val="00533039"/>
    <w:rsid w:val="00533A4B"/>
    <w:rsid w:val="005354C8"/>
    <w:rsid w:val="00540996"/>
    <w:rsid w:val="00545F62"/>
    <w:rsid w:val="00547500"/>
    <w:rsid w:val="00562908"/>
    <w:rsid w:val="0058649A"/>
    <w:rsid w:val="005A11DF"/>
    <w:rsid w:val="005B37AB"/>
    <w:rsid w:val="005B69F7"/>
    <w:rsid w:val="005D3477"/>
    <w:rsid w:val="005F2463"/>
    <w:rsid w:val="005F250F"/>
    <w:rsid w:val="00611E7D"/>
    <w:rsid w:val="00632160"/>
    <w:rsid w:val="00633703"/>
    <w:rsid w:val="00636C9D"/>
    <w:rsid w:val="00655AD6"/>
    <w:rsid w:val="00656F20"/>
    <w:rsid w:val="006627B3"/>
    <w:rsid w:val="00665380"/>
    <w:rsid w:val="006733B7"/>
    <w:rsid w:val="006A7362"/>
    <w:rsid w:val="006B33FD"/>
    <w:rsid w:val="006D20AB"/>
    <w:rsid w:val="006E614B"/>
    <w:rsid w:val="006F0204"/>
    <w:rsid w:val="0070509A"/>
    <w:rsid w:val="00712FA5"/>
    <w:rsid w:val="0072054B"/>
    <w:rsid w:val="007402A6"/>
    <w:rsid w:val="0075007A"/>
    <w:rsid w:val="0076074E"/>
    <w:rsid w:val="007775E9"/>
    <w:rsid w:val="007812D5"/>
    <w:rsid w:val="00781E34"/>
    <w:rsid w:val="0079185F"/>
    <w:rsid w:val="007969B6"/>
    <w:rsid w:val="007A3809"/>
    <w:rsid w:val="007B7FB5"/>
    <w:rsid w:val="007C461C"/>
    <w:rsid w:val="007D0443"/>
    <w:rsid w:val="007D2EE4"/>
    <w:rsid w:val="007D693B"/>
    <w:rsid w:val="007E29FC"/>
    <w:rsid w:val="007F1E25"/>
    <w:rsid w:val="0081268C"/>
    <w:rsid w:val="0081410E"/>
    <w:rsid w:val="008156E5"/>
    <w:rsid w:val="00817376"/>
    <w:rsid w:val="00841FA4"/>
    <w:rsid w:val="008454F2"/>
    <w:rsid w:val="00862D3E"/>
    <w:rsid w:val="00867D0A"/>
    <w:rsid w:val="008811BE"/>
    <w:rsid w:val="008A42F2"/>
    <w:rsid w:val="008A6423"/>
    <w:rsid w:val="008A7267"/>
    <w:rsid w:val="008B142A"/>
    <w:rsid w:val="008B668B"/>
    <w:rsid w:val="008C6156"/>
    <w:rsid w:val="008C67A7"/>
    <w:rsid w:val="008D1B03"/>
    <w:rsid w:val="008E1FE1"/>
    <w:rsid w:val="008E2A3C"/>
    <w:rsid w:val="008E41CF"/>
    <w:rsid w:val="008E5CB3"/>
    <w:rsid w:val="008E6AE4"/>
    <w:rsid w:val="00903C4E"/>
    <w:rsid w:val="00907715"/>
    <w:rsid w:val="00907803"/>
    <w:rsid w:val="00911985"/>
    <w:rsid w:val="0092711A"/>
    <w:rsid w:val="00927781"/>
    <w:rsid w:val="00930DE2"/>
    <w:rsid w:val="00946981"/>
    <w:rsid w:val="0095002B"/>
    <w:rsid w:val="00953D67"/>
    <w:rsid w:val="009949EC"/>
    <w:rsid w:val="00994D7E"/>
    <w:rsid w:val="00994FB5"/>
    <w:rsid w:val="009A3CF3"/>
    <w:rsid w:val="009D0E09"/>
    <w:rsid w:val="009F1089"/>
    <w:rsid w:val="00A14D38"/>
    <w:rsid w:val="00A20007"/>
    <w:rsid w:val="00A42328"/>
    <w:rsid w:val="00A512FE"/>
    <w:rsid w:val="00A558AF"/>
    <w:rsid w:val="00A6793E"/>
    <w:rsid w:val="00A73196"/>
    <w:rsid w:val="00A74E33"/>
    <w:rsid w:val="00A81E50"/>
    <w:rsid w:val="00A93818"/>
    <w:rsid w:val="00AA0B8F"/>
    <w:rsid w:val="00AA7058"/>
    <w:rsid w:val="00AD03F4"/>
    <w:rsid w:val="00AD25D3"/>
    <w:rsid w:val="00AD632D"/>
    <w:rsid w:val="00B03CE5"/>
    <w:rsid w:val="00B10D1F"/>
    <w:rsid w:val="00B205C8"/>
    <w:rsid w:val="00B27C58"/>
    <w:rsid w:val="00B34C8D"/>
    <w:rsid w:val="00B370DB"/>
    <w:rsid w:val="00B40D3F"/>
    <w:rsid w:val="00B4364E"/>
    <w:rsid w:val="00B67B84"/>
    <w:rsid w:val="00B86B99"/>
    <w:rsid w:val="00B90BE4"/>
    <w:rsid w:val="00B93F6C"/>
    <w:rsid w:val="00BA1852"/>
    <w:rsid w:val="00BD1B79"/>
    <w:rsid w:val="00BD4A34"/>
    <w:rsid w:val="00BE2AC9"/>
    <w:rsid w:val="00BE5144"/>
    <w:rsid w:val="00BF2705"/>
    <w:rsid w:val="00BF33DF"/>
    <w:rsid w:val="00C01F35"/>
    <w:rsid w:val="00C07597"/>
    <w:rsid w:val="00C112B2"/>
    <w:rsid w:val="00C115A1"/>
    <w:rsid w:val="00C168D2"/>
    <w:rsid w:val="00C222A3"/>
    <w:rsid w:val="00C22804"/>
    <w:rsid w:val="00C25E21"/>
    <w:rsid w:val="00C34E55"/>
    <w:rsid w:val="00C417F3"/>
    <w:rsid w:val="00C45216"/>
    <w:rsid w:val="00C5706E"/>
    <w:rsid w:val="00C6472E"/>
    <w:rsid w:val="00C668DE"/>
    <w:rsid w:val="00C75D65"/>
    <w:rsid w:val="00C86034"/>
    <w:rsid w:val="00C919C6"/>
    <w:rsid w:val="00CA6FF5"/>
    <w:rsid w:val="00CB1582"/>
    <w:rsid w:val="00CD15B6"/>
    <w:rsid w:val="00CE70B7"/>
    <w:rsid w:val="00CF66BF"/>
    <w:rsid w:val="00D10B3C"/>
    <w:rsid w:val="00D21B9C"/>
    <w:rsid w:val="00D220C7"/>
    <w:rsid w:val="00D26D10"/>
    <w:rsid w:val="00D3093D"/>
    <w:rsid w:val="00D32ADD"/>
    <w:rsid w:val="00D33421"/>
    <w:rsid w:val="00D3372D"/>
    <w:rsid w:val="00D44597"/>
    <w:rsid w:val="00D45C5F"/>
    <w:rsid w:val="00D46106"/>
    <w:rsid w:val="00D50992"/>
    <w:rsid w:val="00D57DEB"/>
    <w:rsid w:val="00D65121"/>
    <w:rsid w:val="00D731E8"/>
    <w:rsid w:val="00D76A9A"/>
    <w:rsid w:val="00D776E6"/>
    <w:rsid w:val="00D921AA"/>
    <w:rsid w:val="00D9602E"/>
    <w:rsid w:val="00DA01D6"/>
    <w:rsid w:val="00DC5EBB"/>
    <w:rsid w:val="00DD5A37"/>
    <w:rsid w:val="00DE44B0"/>
    <w:rsid w:val="00DF16EC"/>
    <w:rsid w:val="00DF372A"/>
    <w:rsid w:val="00DF410D"/>
    <w:rsid w:val="00E02F73"/>
    <w:rsid w:val="00E05512"/>
    <w:rsid w:val="00E14934"/>
    <w:rsid w:val="00E15AA0"/>
    <w:rsid w:val="00E224E8"/>
    <w:rsid w:val="00E604AF"/>
    <w:rsid w:val="00E651F1"/>
    <w:rsid w:val="00E77ACB"/>
    <w:rsid w:val="00E84B0A"/>
    <w:rsid w:val="00E86706"/>
    <w:rsid w:val="00E9408D"/>
    <w:rsid w:val="00E94DB3"/>
    <w:rsid w:val="00EC0F1A"/>
    <w:rsid w:val="00EC402F"/>
    <w:rsid w:val="00ED454E"/>
    <w:rsid w:val="00EF16AC"/>
    <w:rsid w:val="00EF3AA3"/>
    <w:rsid w:val="00F02EF8"/>
    <w:rsid w:val="00F1701B"/>
    <w:rsid w:val="00F179AA"/>
    <w:rsid w:val="00F21D00"/>
    <w:rsid w:val="00F3222C"/>
    <w:rsid w:val="00F4596E"/>
    <w:rsid w:val="00F53232"/>
    <w:rsid w:val="00F607D6"/>
    <w:rsid w:val="00F64526"/>
    <w:rsid w:val="00F76505"/>
    <w:rsid w:val="00F80BAD"/>
    <w:rsid w:val="00F83625"/>
    <w:rsid w:val="00F86E49"/>
    <w:rsid w:val="00F9054B"/>
    <w:rsid w:val="00F9192E"/>
    <w:rsid w:val="00FA2496"/>
    <w:rsid w:val="00FA7CD3"/>
    <w:rsid w:val="00FB14EF"/>
    <w:rsid w:val="00FC5655"/>
    <w:rsid w:val="00FC6873"/>
    <w:rsid w:val="00FD5DD0"/>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374576885">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1997807136">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607</Words>
  <Characters>3831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4430</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2019-04-09T12:21:00Z</cp:lastPrinted>
  <dcterms:created xsi:type="dcterms:W3CDTF">2019-06-19T10:52:00Z</dcterms:created>
  <dcterms:modified xsi:type="dcterms:W3CDTF">2019-06-19T11:14:00Z</dcterms:modified>
</cp:coreProperties>
</file>