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0D5469" w14:textId="77777777" w:rsidR="008349A1" w:rsidRPr="00656F20" w:rsidRDefault="008349A1" w:rsidP="008349A1">
      <w:pPr>
        <w:spacing w:before="100" w:beforeAutospacing="1" w:after="100" w:afterAutospacing="1" w:line="360" w:lineRule="auto"/>
        <w:outlineLvl w:val="0"/>
        <w:rPr>
          <w:spacing w:val="62"/>
          <w:sz w:val="32"/>
        </w:rPr>
      </w:pPr>
      <w:r w:rsidRPr="00F600FC">
        <w:rPr>
          <w:spacing w:val="62"/>
          <w:sz w:val="32"/>
        </w:rPr>
        <w:t>PRESSEINFORMATION</w:t>
      </w:r>
    </w:p>
    <w:p w14:paraId="6E6C2CB7" w14:textId="77777777" w:rsidR="008349A1" w:rsidRDefault="008349A1" w:rsidP="008349A1">
      <w:pPr>
        <w:spacing w:before="100" w:beforeAutospacing="1" w:after="100" w:afterAutospacing="1" w:line="360" w:lineRule="auto"/>
        <w:rPr>
          <w:b/>
          <w:sz w:val="28"/>
        </w:rPr>
      </w:pPr>
      <w:r>
        <w:t>Berlin/Köln, 10. Februar 2022</w:t>
      </w:r>
      <w:r>
        <w:rPr>
          <w:b/>
          <w:sz w:val="28"/>
        </w:rPr>
        <w:t xml:space="preserve"> </w:t>
      </w:r>
    </w:p>
    <w:p w14:paraId="46FC49E3" w14:textId="77777777" w:rsidR="008349A1" w:rsidRPr="00CC3EFA" w:rsidRDefault="008349A1" w:rsidP="008349A1">
      <w:pPr>
        <w:spacing w:before="100" w:beforeAutospacing="1" w:after="100" w:afterAutospacing="1" w:line="360" w:lineRule="auto"/>
        <w:rPr>
          <w:b/>
          <w:sz w:val="28"/>
        </w:rPr>
      </w:pPr>
      <w:r>
        <w:rPr>
          <w:b/>
          <w:sz w:val="28"/>
        </w:rPr>
        <w:t>n:1-Strategie: GWAdriga und Stromkontor bündeln bis zu zehn Zähler über ein intelligentes Messsystem</w:t>
      </w:r>
      <w:r>
        <w:rPr>
          <w:b/>
          <w:sz w:val="28"/>
        </w:rPr>
        <w:br/>
      </w:r>
      <w:r>
        <w:t>Zentraler Baustein für Kölns „</w:t>
      </w:r>
      <w:proofErr w:type="spellStart"/>
      <w:r>
        <w:t>Digitalstes</w:t>
      </w:r>
      <w:proofErr w:type="spellEnd"/>
      <w:r>
        <w:t xml:space="preserve"> Mietwohnhaus“ </w:t>
      </w:r>
    </w:p>
    <w:p w14:paraId="57AB6866" w14:textId="77777777" w:rsidR="008349A1" w:rsidRDefault="008349A1" w:rsidP="008349A1">
      <w:pPr>
        <w:widowControl w:val="0"/>
        <w:autoSpaceDE w:val="0"/>
        <w:autoSpaceDN w:val="0"/>
        <w:adjustRightInd w:val="0"/>
        <w:spacing w:before="100" w:beforeAutospacing="1" w:after="100" w:afterAutospacing="1" w:line="360" w:lineRule="auto"/>
        <w:rPr>
          <w:b/>
          <w:sz w:val="20"/>
        </w:rPr>
      </w:pPr>
      <w:r>
        <w:rPr>
          <w:b/>
          <w:sz w:val="20"/>
        </w:rPr>
        <w:t xml:space="preserve">Den eigenen Energieverbrauch tagesaktuell abrufen, um so das individuelle Verbrauchsverhalten verbessern zu können: Das ist eines der digitalen Features, die die Metropol Immobiliengruppe in ihrem Objekt </w:t>
      </w:r>
      <w:proofErr w:type="spellStart"/>
      <w:r>
        <w:rPr>
          <w:b/>
          <w:sz w:val="20"/>
        </w:rPr>
        <w:t>MelEHR</w:t>
      </w:r>
      <w:proofErr w:type="spellEnd"/>
      <w:r>
        <w:rPr>
          <w:b/>
          <w:sz w:val="20"/>
        </w:rPr>
        <w:t xml:space="preserve"> im Kölner </w:t>
      </w:r>
      <w:proofErr w:type="spellStart"/>
      <w:r>
        <w:rPr>
          <w:b/>
          <w:sz w:val="20"/>
        </w:rPr>
        <w:t>Melatengürtel</w:t>
      </w:r>
      <w:proofErr w:type="spellEnd"/>
      <w:r>
        <w:rPr>
          <w:b/>
          <w:sz w:val="20"/>
        </w:rPr>
        <w:t xml:space="preserve"> umgesetzt hat. Die dazu nötigen Prozesse und die Technik hat Stromkontor als wettbewerblicher Messstellenbetreiber (</w:t>
      </w:r>
      <w:proofErr w:type="spellStart"/>
      <w:r>
        <w:rPr>
          <w:b/>
          <w:sz w:val="20"/>
        </w:rPr>
        <w:t>wMSB</w:t>
      </w:r>
      <w:proofErr w:type="spellEnd"/>
      <w:r>
        <w:rPr>
          <w:b/>
          <w:sz w:val="20"/>
        </w:rPr>
        <w:t xml:space="preserve">) mit Unterstützung von GWAdriga implementiert. Die Messdaten der 36 Verbrauchsstellen der Immobilie werden dabei über lediglich vier Smart-Meter-Gateways von Theben gebündelt und sicher an die weiterführenden Systeme übermittelt. „Die Bündelung von drei mal zehn und einmal sechs Smart-Metern über lediglich vier Gateways war eine spannende technische Herausforderung, die so bisher noch nicht alltäglich ist. Gemeinsam mit GWAdriga haben wir das aber erfolgreich gemeistert und somit eine Blaupause für weitere Projekte als </w:t>
      </w:r>
      <w:proofErr w:type="spellStart"/>
      <w:r>
        <w:rPr>
          <w:b/>
          <w:sz w:val="20"/>
        </w:rPr>
        <w:t>wMSB</w:t>
      </w:r>
      <w:proofErr w:type="spellEnd"/>
      <w:r>
        <w:rPr>
          <w:b/>
          <w:sz w:val="20"/>
        </w:rPr>
        <w:t xml:space="preserve">. Denn über eine n:1-Strategie wird der Messstellenbetrieb natürlich deutlich wirtschaftlicher“, fasst </w:t>
      </w:r>
      <w:r w:rsidRPr="00545406">
        <w:rPr>
          <w:b/>
          <w:sz w:val="20"/>
        </w:rPr>
        <w:t xml:space="preserve">Dustin Dominik </w:t>
      </w:r>
      <w:proofErr w:type="spellStart"/>
      <w:r w:rsidRPr="00545406">
        <w:rPr>
          <w:b/>
          <w:sz w:val="20"/>
        </w:rPr>
        <w:t>Thüring</w:t>
      </w:r>
      <w:proofErr w:type="spellEnd"/>
      <w:r>
        <w:rPr>
          <w:b/>
          <w:sz w:val="20"/>
        </w:rPr>
        <w:t xml:space="preserve">, </w:t>
      </w:r>
      <w:r w:rsidRPr="00545406">
        <w:rPr>
          <w:b/>
          <w:sz w:val="20"/>
        </w:rPr>
        <w:t xml:space="preserve">Head </w:t>
      </w:r>
      <w:proofErr w:type="spellStart"/>
      <w:r w:rsidRPr="00545406">
        <w:rPr>
          <w:b/>
          <w:sz w:val="20"/>
        </w:rPr>
        <w:t>of</w:t>
      </w:r>
      <w:proofErr w:type="spellEnd"/>
      <w:r w:rsidRPr="00545406">
        <w:rPr>
          <w:b/>
          <w:sz w:val="20"/>
        </w:rPr>
        <w:t xml:space="preserve"> </w:t>
      </w:r>
      <w:proofErr w:type="spellStart"/>
      <w:r w:rsidRPr="00545406">
        <w:rPr>
          <w:b/>
          <w:sz w:val="20"/>
        </w:rPr>
        <w:t>Sales</w:t>
      </w:r>
      <w:proofErr w:type="spellEnd"/>
      <w:r w:rsidRPr="00545406">
        <w:rPr>
          <w:b/>
          <w:sz w:val="20"/>
        </w:rPr>
        <w:t xml:space="preserve"> &amp; Development</w:t>
      </w:r>
      <w:r>
        <w:rPr>
          <w:b/>
          <w:sz w:val="20"/>
        </w:rPr>
        <w:t xml:space="preserve"> der </w:t>
      </w:r>
      <w:r w:rsidRPr="00545406">
        <w:rPr>
          <w:b/>
          <w:sz w:val="20"/>
        </w:rPr>
        <w:t>Stromkontor Unternehmensgruppe</w:t>
      </w:r>
      <w:r>
        <w:rPr>
          <w:b/>
          <w:sz w:val="20"/>
        </w:rPr>
        <w:t xml:space="preserve">, zusammen. </w:t>
      </w:r>
    </w:p>
    <w:p w14:paraId="65D0F036" w14:textId="77777777" w:rsidR="008349A1" w:rsidRPr="005E5652" w:rsidRDefault="008349A1" w:rsidP="008349A1">
      <w:pPr>
        <w:widowControl w:val="0"/>
        <w:autoSpaceDE w:val="0"/>
        <w:autoSpaceDN w:val="0"/>
        <w:adjustRightInd w:val="0"/>
        <w:spacing w:before="100" w:beforeAutospacing="1" w:after="100" w:afterAutospacing="1" w:line="360" w:lineRule="auto"/>
        <w:rPr>
          <w:bCs/>
          <w:sz w:val="20"/>
        </w:rPr>
      </w:pPr>
      <w:r w:rsidRPr="005E5652">
        <w:rPr>
          <w:bCs/>
          <w:sz w:val="20"/>
        </w:rPr>
        <w:t>Stromkontor ist bislang in erster Linie als Betreiber von Objekt- und Arealnetzen bekannt, will das Geschäfts</w:t>
      </w:r>
      <w:r>
        <w:rPr>
          <w:bCs/>
          <w:sz w:val="20"/>
        </w:rPr>
        <w:t>feld</w:t>
      </w:r>
      <w:r w:rsidRPr="005E5652">
        <w:rPr>
          <w:bCs/>
          <w:sz w:val="20"/>
        </w:rPr>
        <w:t xml:space="preserve"> als </w:t>
      </w:r>
      <w:proofErr w:type="spellStart"/>
      <w:r w:rsidRPr="005E5652">
        <w:rPr>
          <w:bCs/>
          <w:sz w:val="20"/>
        </w:rPr>
        <w:t>wMSB</w:t>
      </w:r>
      <w:proofErr w:type="spellEnd"/>
      <w:r w:rsidRPr="005E5652">
        <w:rPr>
          <w:bCs/>
          <w:sz w:val="20"/>
        </w:rPr>
        <w:t xml:space="preserve"> aber weiter ausbauen. „Wir sehen in der Digitalisierung des Energiemarktes große Potenziale</w:t>
      </w:r>
      <w:r>
        <w:rPr>
          <w:bCs/>
          <w:sz w:val="20"/>
        </w:rPr>
        <w:t xml:space="preserve">. Um diese erschließen zu können, arbeiten wir gerne mit Partnern wie GWAdriga zusammen. Denn die sichere und verlässliche Abwicklung der dahinterliegenden Prozesse ist ein ganz wesentlicher Erfolgsfaktor“, so </w:t>
      </w:r>
      <w:r w:rsidRPr="005E5652">
        <w:rPr>
          <w:bCs/>
          <w:sz w:val="20"/>
        </w:rPr>
        <w:t xml:space="preserve">Dustin Dominik </w:t>
      </w:r>
      <w:proofErr w:type="spellStart"/>
      <w:r w:rsidRPr="005E5652">
        <w:rPr>
          <w:bCs/>
          <w:sz w:val="20"/>
        </w:rPr>
        <w:t>Thüring</w:t>
      </w:r>
      <w:proofErr w:type="spellEnd"/>
      <w:r>
        <w:rPr>
          <w:bCs/>
          <w:sz w:val="20"/>
        </w:rPr>
        <w:t>. „Wir gewinnen in Projekten wie diesem mit einem innovativen Partner wertvolle Erfahrungen, welchen Reifegrad intelligente Messsysteme inzwischen auch in komplexeren Anwendungsszenarien erreicht haben.“ ergänzt Christian Unger, Leiter Services der GWAdriga.</w:t>
      </w:r>
    </w:p>
    <w:p w14:paraId="1B9C3BAF" w14:textId="77777777" w:rsidR="008349A1" w:rsidRDefault="008349A1" w:rsidP="008349A1">
      <w:pPr>
        <w:widowControl w:val="0"/>
        <w:autoSpaceDE w:val="0"/>
        <w:autoSpaceDN w:val="0"/>
        <w:adjustRightInd w:val="0"/>
        <w:spacing w:before="100" w:beforeAutospacing="1" w:after="100" w:afterAutospacing="1" w:line="360" w:lineRule="auto"/>
        <w:rPr>
          <w:bCs/>
          <w:sz w:val="20"/>
        </w:rPr>
      </w:pPr>
      <w:r>
        <w:rPr>
          <w:bCs/>
          <w:sz w:val="20"/>
        </w:rPr>
        <w:t xml:space="preserve">Das Projekt </w:t>
      </w:r>
      <w:proofErr w:type="spellStart"/>
      <w:r>
        <w:rPr>
          <w:bCs/>
          <w:sz w:val="20"/>
        </w:rPr>
        <w:t>MelEHR</w:t>
      </w:r>
      <w:proofErr w:type="spellEnd"/>
      <w:r>
        <w:rPr>
          <w:bCs/>
          <w:sz w:val="20"/>
        </w:rPr>
        <w:t xml:space="preserve"> der Kölner Metropol Immobiliengruppe umfasst eine </w:t>
      </w:r>
      <w:r>
        <w:rPr>
          <w:bCs/>
          <w:sz w:val="20"/>
        </w:rPr>
        <w:lastRenderedPageBreak/>
        <w:t xml:space="preserve">Gesamtfläche von 2.100 Quadratmetern mit insgesamt 32 Mieteinheiten sowie einer Großtagespflege. Die Gebäude sind vollständig digitalisiert. Die dazugehörige </w:t>
      </w:r>
      <w:proofErr w:type="spellStart"/>
      <w:r w:rsidRPr="00524A3D">
        <w:rPr>
          <w:bCs/>
          <w:sz w:val="20"/>
        </w:rPr>
        <w:t>Me</w:t>
      </w:r>
      <w:r>
        <w:rPr>
          <w:bCs/>
          <w:sz w:val="20"/>
        </w:rPr>
        <w:t>l</w:t>
      </w:r>
      <w:r w:rsidRPr="00524A3D">
        <w:rPr>
          <w:bCs/>
          <w:sz w:val="20"/>
        </w:rPr>
        <w:t>EHR</w:t>
      </w:r>
      <w:proofErr w:type="spellEnd"/>
      <w:r w:rsidRPr="00524A3D">
        <w:rPr>
          <w:bCs/>
          <w:sz w:val="20"/>
        </w:rPr>
        <w:t xml:space="preserve">-App ermöglicht </w:t>
      </w:r>
      <w:r>
        <w:rPr>
          <w:bCs/>
          <w:sz w:val="20"/>
        </w:rPr>
        <w:t xml:space="preserve">den Mietern die </w:t>
      </w:r>
      <w:r w:rsidRPr="00524A3D">
        <w:rPr>
          <w:bCs/>
          <w:sz w:val="20"/>
        </w:rPr>
        <w:t>zentrale Steuerung aller smarten Anwendungen</w:t>
      </w:r>
      <w:r>
        <w:rPr>
          <w:bCs/>
          <w:sz w:val="20"/>
        </w:rPr>
        <w:t>. Dazu gehören</w:t>
      </w:r>
      <w:r w:rsidRPr="00524A3D">
        <w:rPr>
          <w:bCs/>
          <w:sz w:val="20"/>
        </w:rPr>
        <w:t xml:space="preserve"> Lampen, Fenster- und Türkontakte, Jalousien, </w:t>
      </w:r>
      <w:r>
        <w:rPr>
          <w:bCs/>
          <w:sz w:val="20"/>
        </w:rPr>
        <w:t xml:space="preserve">die Schließ-, </w:t>
      </w:r>
      <w:r w:rsidRPr="00524A3D">
        <w:rPr>
          <w:bCs/>
          <w:sz w:val="20"/>
        </w:rPr>
        <w:t>Video- und Klingelanlage</w:t>
      </w:r>
      <w:r>
        <w:rPr>
          <w:bCs/>
          <w:sz w:val="20"/>
        </w:rPr>
        <w:t xml:space="preserve"> oder auch der Briefkasten sowie die komplette Kommunikation mit dem Vermieter</w:t>
      </w:r>
    </w:p>
    <w:p w14:paraId="53AA69E9" w14:textId="2E65940F" w:rsidR="008349A1" w:rsidRPr="00A34716" w:rsidRDefault="008349A1" w:rsidP="008349A1">
      <w:pPr>
        <w:widowControl w:val="0"/>
        <w:autoSpaceDE w:val="0"/>
        <w:autoSpaceDN w:val="0"/>
        <w:adjustRightInd w:val="0"/>
        <w:spacing w:before="100" w:beforeAutospacing="1" w:after="100" w:afterAutospacing="1" w:line="360" w:lineRule="auto"/>
        <w:rPr>
          <w:b/>
          <w:bCs/>
          <w:sz w:val="20"/>
        </w:rPr>
      </w:pPr>
      <w:r w:rsidRPr="005D5882">
        <w:rPr>
          <w:b/>
          <w:sz w:val="20"/>
        </w:rPr>
        <w:t>Über Stromkontor</w:t>
      </w:r>
      <w:r>
        <w:rPr>
          <w:b/>
          <w:sz w:val="20"/>
        </w:rPr>
        <w:br/>
      </w:r>
      <w:r w:rsidRPr="00A34716">
        <w:rPr>
          <w:bCs/>
          <w:sz w:val="20"/>
        </w:rPr>
        <w:t>Die Stromkontor Unternehmensgruppe betreibt mit Ihren Töchtern, der Stromkontor Netzgesellschaft mbH, der Stromnetz24 GmbH und der Stromkontor Griesheim GmbH, deutschlandweit Strom und Gasnetze und hat sich auf den Betrieb von Objekt- und Arealnetze und deren Umnutzung von</w:t>
      </w:r>
      <w:r>
        <w:rPr>
          <w:bCs/>
          <w:sz w:val="20"/>
        </w:rPr>
        <w:t xml:space="preserve"> </w:t>
      </w:r>
      <w:r w:rsidRPr="00A34716">
        <w:rPr>
          <w:bCs/>
          <w:sz w:val="20"/>
        </w:rPr>
        <w:t>„Single-</w:t>
      </w:r>
      <w:proofErr w:type="spellStart"/>
      <w:r w:rsidRPr="00A34716">
        <w:rPr>
          <w:bCs/>
          <w:sz w:val="20"/>
        </w:rPr>
        <w:t>Tenant</w:t>
      </w:r>
      <w:proofErr w:type="spellEnd"/>
      <w:r w:rsidRPr="00A34716">
        <w:rPr>
          <w:bCs/>
          <w:sz w:val="20"/>
        </w:rPr>
        <w:t>“ zu „Multi-</w:t>
      </w:r>
      <w:proofErr w:type="spellStart"/>
      <w:r w:rsidRPr="00A34716">
        <w:rPr>
          <w:bCs/>
          <w:sz w:val="20"/>
        </w:rPr>
        <w:t>Tenant</w:t>
      </w:r>
      <w:proofErr w:type="spellEnd"/>
      <w:r w:rsidRPr="00A34716">
        <w:rPr>
          <w:bCs/>
          <w:sz w:val="20"/>
        </w:rPr>
        <w:t>“ spezialisiert. Die ist Stromkontor Unternehmensgruppe ist einer der führenden Netzbetreiber in diesem Segment und als überregionaler Verteilnetzbetreiber in ganz Deutschland aktiv.</w:t>
      </w:r>
    </w:p>
    <w:tbl>
      <w:tblPr>
        <w:tblW w:w="9214" w:type="dxa"/>
        <w:tblCellMar>
          <w:left w:w="70" w:type="dxa"/>
          <w:right w:w="70" w:type="dxa"/>
        </w:tblCellMar>
        <w:tblLook w:val="0000" w:firstRow="0" w:lastRow="0" w:firstColumn="0" w:lastColumn="0" w:noHBand="0" w:noVBand="0"/>
      </w:tblPr>
      <w:tblGrid>
        <w:gridCol w:w="4253"/>
        <w:gridCol w:w="4961"/>
      </w:tblGrid>
      <w:tr w:rsidR="008349A1" w:rsidRPr="003864F7" w14:paraId="6D48255D" w14:textId="77777777" w:rsidTr="000C4666">
        <w:trPr>
          <w:trHeight w:val="1283"/>
        </w:trPr>
        <w:tc>
          <w:tcPr>
            <w:tcW w:w="4253" w:type="dxa"/>
          </w:tcPr>
          <w:p w14:paraId="4BADF878" w14:textId="77777777" w:rsidR="008349A1" w:rsidRPr="007812D5" w:rsidRDefault="008349A1" w:rsidP="000C4666">
            <w:pPr>
              <w:spacing w:before="100" w:beforeAutospacing="1" w:after="100" w:afterAutospacing="1" w:line="240" w:lineRule="auto"/>
              <w:ind w:left="-66"/>
              <w:rPr>
                <w:rFonts w:ascii="Arial" w:hAnsi="Arial" w:cs="Calibri"/>
                <w:sz w:val="16"/>
                <w:szCs w:val="26"/>
              </w:rPr>
            </w:pPr>
            <w:r w:rsidRPr="003864F7">
              <w:rPr>
                <w:rFonts w:ascii="Arial" w:hAnsi="Arial" w:cs="Calibri"/>
                <w:b/>
                <w:sz w:val="16"/>
                <w:szCs w:val="26"/>
              </w:rPr>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Dr. </w:t>
            </w:r>
            <w:proofErr w:type="spellStart"/>
            <w:r w:rsidRPr="007812D5">
              <w:rPr>
                <w:rFonts w:ascii="Arial" w:hAnsi="Arial" w:cs="Calibri"/>
                <w:sz w:val="16"/>
                <w:szCs w:val="26"/>
              </w:rPr>
              <w:t>Micha</w:t>
            </w:r>
            <w:r w:rsidRPr="00C77EC1">
              <w:rPr>
                <w:rFonts w:ascii="Arial" w:hAnsi="Arial" w:cs="Calibri"/>
                <w:sz w:val="16"/>
                <w:szCs w:val="26"/>
              </w:rPr>
              <w:t>ł</w:t>
            </w:r>
            <w:proofErr w:type="spellEnd"/>
            <w:r w:rsidRPr="007812D5">
              <w:rPr>
                <w:rFonts w:ascii="Arial" w:hAnsi="Arial" w:cs="Calibri"/>
                <w:sz w:val="16"/>
                <w:szCs w:val="26"/>
              </w:rPr>
              <w:t xml:space="preserve"> </w:t>
            </w:r>
            <w:proofErr w:type="spellStart"/>
            <w:r w:rsidRPr="007812D5">
              <w:rPr>
                <w:rFonts w:ascii="Arial" w:hAnsi="Arial" w:cs="Calibri"/>
                <w:sz w:val="16"/>
                <w:szCs w:val="26"/>
              </w:rPr>
              <w:t>Sobótka</w:t>
            </w:r>
            <w:proofErr w:type="spellEnd"/>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r>
              <w:rPr>
                <w:rFonts w:ascii="Arial" w:hAnsi="Arial" w:cs="Calibri"/>
                <w:bCs/>
                <w:sz w:val="16"/>
                <w:szCs w:val="26"/>
              </w:rPr>
              <w:br/>
            </w:r>
            <w:r w:rsidRPr="004C670F">
              <w:rPr>
                <w:rFonts w:ascii="Arial" w:hAnsi="Arial" w:cs="Calibri"/>
                <w:sz w:val="16"/>
                <w:szCs w:val="26"/>
              </w:rPr>
              <w:t>twitter.com/GWAdriga</w:t>
            </w:r>
            <w:r>
              <w:rPr>
                <w:rFonts w:ascii="Arial" w:hAnsi="Arial" w:cs="Calibri"/>
                <w:sz w:val="16"/>
                <w:szCs w:val="26"/>
              </w:rPr>
              <w:br/>
            </w:r>
            <w:r w:rsidRPr="000306E3">
              <w:rPr>
                <w:rFonts w:ascii="Arial" w:hAnsi="Arial" w:cs="Calibri"/>
                <w:sz w:val="16"/>
                <w:szCs w:val="26"/>
              </w:rPr>
              <w:t>www.xing.com/companies/gwadrigagmbh%26co.kg</w:t>
            </w:r>
            <w:r w:rsidRPr="0031606F">
              <w:rPr>
                <w:rFonts w:ascii="Arial" w:hAnsi="Arial" w:cs="Calibri"/>
                <w:sz w:val="16"/>
                <w:szCs w:val="26"/>
              </w:rPr>
              <w:br/>
              <w:t>www.linkedin.com/company/gwadriga</w:t>
            </w:r>
          </w:p>
        </w:tc>
        <w:tc>
          <w:tcPr>
            <w:tcW w:w="4961" w:type="dxa"/>
          </w:tcPr>
          <w:p w14:paraId="6C21F1DA" w14:textId="77777777" w:rsidR="008349A1" w:rsidRPr="003864F7" w:rsidRDefault="008349A1" w:rsidP="000C4666">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03CE53A7" w14:textId="77777777" w:rsidR="008349A1" w:rsidRDefault="008349A1" w:rsidP="008349A1">
      <w:pPr>
        <w:spacing w:line="240" w:lineRule="auto"/>
        <w:rPr>
          <w:rFonts w:ascii="Arial" w:hAnsi="Arial" w:cs="Calibri"/>
          <w:b/>
          <w:sz w:val="16"/>
          <w:szCs w:val="26"/>
        </w:rPr>
      </w:pPr>
    </w:p>
    <w:p w14:paraId="1D6BF2AE" w14:textId="77777777" w:rsidR="008349A1" w:rsidRPr="00352927" w:rsidRDefault="008349A1" w:rsidP="008349A1">
      <w:pPr>
        <w:spacing w:line="240" w:lineRule="auto"/>
        <w:rPr>
          <w:rFonts w:ascii="Arial" w:hAnsi="Arial" w:cs="Calibri"/>
          <w:b/>
          <w:sz w:val="16"/>
          <w:szCs w:val="26"/>
        </w:rPr>
      </w:pPr>
      <w:r w:rsidRPr="00352927">
        <w:rPr>
          <w:rFonts w:ascii="Arial" w:hAnsi="Arial" w:cs="Calibri"/>
          <w:b/>
          <w:sz w:val="16"/>
          <w:szCs w:val="26"/>
        </w:rPr>
        <w:t>GWAdriga</w:t>
      </w:r>
    </w:p>
    <w:p w14:paraId="6997EE6D" w14:textId="77777777" w:rsidR="0013434F" w:rsidRPr="006D1824" w:rsidRDefault="008349A1" w:rsidP="0013434F">
      <w:pPr>
        <w:spacing w:line="240" w:lineRule="auto"/>
        <w:ind w:right="-1843"/>
        <w:rPr>
          <w:rFonts w:ascii="Arial" w:hAnsi="Arial" w:cs="Calibri"/>
          <w:sz w:val="16"/>
          <w:szCs w:val="26"/>
        </w:rPr>
      </w:pPr>
      <w:r w:rsidRPr="00D776E6">
        <w:rPr>
          <w:rFonts w:ascii="Arial" w:hAnsi="Arial" w:cs="Calibri"/>
          <w:sz w:val="16"/>
          <w:szCs w:val="26"/>
        </w:rPr>
        <w:t>GWAdriga mit Sitz in Berlin ist Full-Service-Dienstleister für die Gateway-Administration</w:t>
      </w:r>
      <w:r w:rsidR="0013434F">
        <w:rPr>
          <w:rFonts w:ascii="Arial" w:hAnsi="Arial" w:cs="Calibri"/>
          <w:sz w:val="16"/>
          <w:szCs w:val="26"/>
        </w:rPr>
        <w:t>,</w:t>
      </w:r>
      <w:r w:rsidRPr="00D776E6">
        <w:rPr>
          <w:rFonts w:ascii="Arial" w:hAnsi="Arial" w:cs="Calibri"/>
          <w:sz w:val="16"/>
          <w:szCs w:val="26"/>
        </w:rPr>
        <w:t xml:space="preserve"> das Messdaten</w:t>
      </w:r>
      <w:r w:rsidR="0013434F">
        <w:rPr>
          <w:rFonts w:ascii="Arial" w:hAnsi="Arial" w:cs="Calibri"/>
          <w:sz w:val="16"/>
          <w:szCs w:val="26"/>
        </w:rPr>
        <w:t xml:space="preserve">- und </w:t>
      </w:r>
      <w:r w:rsidR="0013434F" w:rsidRPr="00D776E6">
        <w:rPr>
          <w:rFonts w:ascii="Arial" w:hAnsi="Arial" w:cs="Calibri"/>
          <w:sz w:val="16"/>
          <w:szCs w:val="26"/>
        </w:rPr>
        <w:t>das CLS-Management</w:t>
      </w:r>
      <w:r w:rsidRPr="00D776E6">
        <w:rPr>
          <w:rFonts w:ascii="Arial" w:hAnsi="Arial" w:cs="Calibri"/>
          <w:sz w:val="16"/>
          <w:szCs w:val="26"/>
        </w:rPr>
        <w:t xml:space="preserve">. Darüber hinaus entwickelt GWAdriga datenbasierte Mehrwertangebote für die Energiewirtschaft, etwa für das Mehrsparten-Metering. Kernzielgruppe sind mittlere und große Versorgungsunternehmen, Filialisten und die Wohnungswirtschaft. </w:t>
      </w:r>
      <w:r w:rsidR="0013434F" w:rsidRPr="00D776E6">
        <w:rPr>
          <w:rFonts w:ascii="Arial" w:hAnsi="Arial" w:cs="Calibri"/>
          <w:sz w:val="16"/>
          <w:szCs w:val="26"/>
        </w:rPr>
        <w:t xml:space="preserve">Mit </w:t>
      </w:r>
      <w:r w:rsidR="0013434F">
        <w:rPr>
          <w:rFonts w:ascii="Arial" w:hAnsi="Arial" w:cs="Calibri"/>
          <w:sz w:val="16"/>
          <w:szCs w:val="26"/>
        </w:rPr>
        <w:t xml:space="preserve">rund </w:t>
      </w:r>
      <w:r w:rsidR="0013434F" w:rsidRPr="007D110F">
        <w:rPr>
          <w:rFonts w:ascii="Arial" w:hAnsi="Arial" w:cs="Calibri"/>
          <w:sz w:val="16"/>
          <w:szCs w:val="26"/>
        </w:rPr>
        <w:t xml:space="preserve">5,3 Mio. Zählpunkten und etwa 650.000 </w:t>
      </w:r>
      <w:proofErr w:type="spellStart"/>
      <w:r w:rsidR="0013434F" w:rsidRPr="007D110F">
        <w:rPr>
          <w:rFonts w:ascii="Arial" w:hAnsi="Arial" w:cs="Calibri"/>
          <w:sz w:val="16"/>
          <w:szCs w:val="26"/>
        </w:rPr>
        <w:t>iMSys</w:t>
      </w:r>
      <w:proofErr w:type="spellEnd"/>
      <w:r w:rsidR="0013434F" w:rsidRPr="007D110F">
        <w:rPr>
          <w:rFonts w:ascii="Arial" w:hAnsi="Arial" w:cs="Calibri"/>
          <w:sz w:val="16"/>
          <w:szCs w:val="26"/>
        </w:rPr>
        <w:t xml:space="preserve"> verfügt GWAdriga als größter unabhängiger Anbieter über das notwendige Mengengerüst für die Umsetzung einer effizienten Gateway-Administration.</w:t>
      </w:r>
      <w:r w:rsidR="0013434F" w:rsidRPr="00D776E6">
        <w:rPr>
          <w:rFonts w:ascii="Arial" w:hAnsi="Arial" w:cs="Calibri"/>
          <w:sz w:val="16"/>
          <w:szCs w:val="26"/>
        </w:rPr>
        <w:t xml:space="preserve"> Zusätzlich profitieren die Kunden von einer starken Einkaufsgemeinschaft. GWAdriga wurde 2016 von EWE, </w:t>
      </w:r>
      <w:proofErr w:type="spellStart"/>
      <w:r w:rsidR="0013434F" w:rsidRPr="00D776E6">
        <w:rPr>
          <w:rFonts w:ascii="Arial" w:hAnsi="Arial" w:cs="Calibri"/>
          <w:sz w:val="16"/>
          <w:szCs w:val="26"/>
        </w:rPr>
        <w:t>RheinEnergie</w:t>
      </w:r>
      <w:proofErr w:type="spellEnd"/>
      <w:r w:rsidR="0013434F" w:rsidRPr="00D776E6">
        <w:rPr>
          <w:rFonts w:ascii="Arial" w:hAnsi="Arial" w:cs="Calibri"/>
          <w:sz w:val="16"/>
          <w:szCs w:val="26"/>
        </w:rPr>
        <w:t xml:space="preserve"> und Westfalen Weser Netz gegründet. Die verwendeten IT-Systeme werden von der BTC AG geliefert, einem IT-Unternehmen, das ebenfalls fest in der Energiewirtschaft verwurzelt ist.</w:t>
      </w:r>
    </w:p>
    <w:p w14:paraId="14B86E58" w14:textId="04A2CDE7" w:rsidR="008349A1" w:rsidRPr="001D24AD" w:rsidRDefault="008349A1" w:rsidP="0013434F">
      <w:pPr>
        <w:spacing w:line="240" w:lineRule="auto"/>
        <w:ind w:right="-1843"/>
      </w:pPr>
    </w:p>
    <w:p w14:paraId="7AD8CD51" w14:textId="0AD24C21" w:rsidR="00A73196" w:rsidRPr="008349A1" w:rsidRDefault="00A73196" w:rsidP="008349A1"/>
    <w:sectPr w:rsidR="00A73196" w:rsidRPr="008349A1"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ACC02" w14:textId="77777777" w:rsidR="003C490B" w:rsidRDefault="003C490B">
      <w:pPr>
        <w:spacing w:line="240" w:lineRule="auto"/>
      </w:pPr>
      <w:r>
        <w:separator/>
      </w:r>
    </w:p>
  </w:endnote>
  <w:endnote w:type="continuationSeparator" w:id="0">
    <w:p w14:paraId="7B8F1AB5" w14:textId="77777777" w:rsidR="003C490B" w:rsidRDefault="003C490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29DE8E" w14:textId="77777777" w:rsidR="003C490B" w:rsidRDefault="003C490B">
      <w:pPr>
        <w:spacing w:line="240" w:lineRule="auto"/>
      </w:pPr>
      <w:r>
        <w:separator/>
      </w:r>
    </w:p>
  </w:footnote>
  <w:footnote w:type="continuationSeparator" w:id="0">
    <w:p w14:paraId="4B229BC4" w14:textId="77777777" w:rsidR="003C490B" w:rsidRDefault="003C490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1EB3"/>
    <w:rsid w:val="0002211F"/>
    <w:rsid w:val="00024D51"/>
    <w:rsid w:val="000263F5"/>
    <w:rsid w:val="00032A41"/>
    <w:rsid w:val="00036629"/>
    <w:rsid w:val="0004067C"/>
    <w:rsid w:val="0004318B"/>
    <w:rsid w:val="0004461B"/>
    <w:rsid w:val="0005543D"/>
    <w:rsid w:val="00060B5E"/>
    <w:rsid w:val="00065508"/>
    <w:rsid w:val="0006708C"/>
    <w:rsid w:val="00090034"/>
    <w:rsid w:val="0009135A"/>
    <w:rsid w:val="000925D2"/>
    <w:rsid w:val="000A02C3"/>
    <w:rsid w:val="000A34ED"/>
    <w:rsid w:val="000A5768"/>
    <w:rsid w:val="000B32E1"/>
    <w:rsid w:val="000B70F9"/>
    <w:rsid w:val="000B7343"/>
    <w:rsid w:val="000C1B4C"/>
    <w:rsid w:val="000C21DC"/>
    <w:rsid w:val="000C24BA"/>
    <w:rsid w:val="000E1EC1"/>
    <w:rsid w:val="000E4C40"/>
    <w:rsid w:val="000E4CF8"/>
    <w:rsid w:val="000E6345"/>
    <w:rsid w:val="000F1B8E"/>
    <w:rsid w:val="00102119"/>
    <w:rsid w:val="001032BA"/>
    <w:rsid w:val="001156A7"/>
    <w:rsid w:val="00127506"/>
    <w:rsid w:val="0013434F"/>
    <w:rsid w:val="00137135"/>
    <w:rsid w:val="00140D4A"/>
    <w:rsid w:val="00146A2F"/>
    <w:rsid w:val="001516FC"/>
    <w:rsid w:val="00157A1C"/>
    <w:rsid w:val="001643CD"/>
    <w:rsid w:val="001745E2"/>
    <w:rsid w:val="00174D88"/>
    <w:rsid w:val="00184FEC"/>
    <w:rsid w:val="0019393E"/>
    <w:rsid w:val="001A7856"/>
    <w:rsid w:val="001A7887"/>
    <w:rsid w:val="001B03BE"/>
    <w:rsid w:val="001B72B0"/>
    <w:rsid w:val="001B791B"/>
    <w:rsid w:val="001C2CC2"/>
    <w:rsid w:val="001C5659"/>
    <w:rsid w:val="001D217F"/>
    <w:rsid w:val="001D24AD"/>
    <w:rsid w:val="001D6B72"/>
    <w:rsid w:val="001D7784"/>
    <w:rsid w:val="001E6A0D"/>
    <w:rsid w:val="001F09FC"/>
    <w:rsid w:val="001F1670"/>
    <w:rsid w:val="002038A2"/>
    <w:rsid w:val="00205C70"/>
    <w:rsid w:val="00207126"/>
    <w:rsid w:val="002203D0"/>
    <w:rsid w:val="002210CA"/>
    <w:rsid w:val="00224BEC"/>
    <w:rsid w:val="002264B4"/>
    <w:rsid w:val="00241253"/>
    <w:rsid w:val="002460DC"/>
    <w:rsid w:val="00251604"/>
    <w:rsid w:val="00263140"/>
    <w:rsid w:val="00270260"/>
    <w:rsid w:val="00271453"/>
    <w:rsid w:val="002754E5"/>
    <w:rsid w:val="00275814"/>
    <w:rsid w:val="00276BAB"/>
    <w:rsid w:val="0028567C"/>
    <w:rsid w:val="002913B8"/>
    <w:rsid w:val="0029295D"/>
    <w:rsid w:val="0029579D"/>
    <w:rsid w:val="002A1320"/>
    <w:rsid w:val="002A256B"/>
    <w:rsid w:val="002B1DAC"/>
    <w:rsid w:val="002B2A12"/>
    <w:rsid w:val="002C5C0F"/>
    <w:rsid w:val="002E3FAD"/>
    <w:rsid w:val="002E580B"/>
    <w:rsid w:val="002E655F"/>
    <w:rsid w:val="002E7DE9"/>
    <w:rsid w:val="002F7A9C"/>
    <w:rsid w:val="003025C2"/>
    <w:rsid w:val="00304583"/>
    <w:rsid w:val="003136FF"/>
    <w:rsid w:val="00313A08"/>
    <w:rsid w:val="00330403"/>
    <w:rsid w:val="00335307"/>
    <w:rsid w:val="00342BE7"/>
    <w:rsid w:val="00344E8A"/>
    <w:rsid w:val="00347CA1"/>
    <w:rsid w:val="00352927"/>
    <w:rsid w:val="0035372D"/>
    <w:rsid w:val="0036578B"/>
    <w:rsid w:val="00365F14"/>
    <w:rsid w:val="00372108"/>
    <w:rsid w:val="003774D9"/>
    <w:rsid w:val="003774DC"/>
    <w:rsid w:val="00381642"/>
    <w:rsid w:val="00383E6E"/>
    <w:rsid w:val="00385217"/>
    <w:rsid w:val="003864F7"/>
    <w:rsid w:val="00386C97"/>
    <w:rsid w:val="00397D1D"/>
    <w:rsid w:val="003A4AF3"/>
    <w:rsid w:val="003B2BBA"/>
    <w:rsid w:val="003B393F"/>
    <w:rsid w:val="003B6996"/>
    <w:rsid w:val="003C490B"/>
    <w:rsid w:val="003C54B3"/>
    <w:rsid w:val="003D2828"/>
    <w:rsid w:val="003E271A"/>
    <w:rsid w:val="003E4BF2"/>
    <w:rsid w:val="003E4BFA"/>
    <w:rsid w:val="003F13E4"/>
    <w:rsid w:val="004016CE"/>
    <w:rsid w:val="004022D9"/>
    <w:rsid w:val="00415A09"/>
    <w:rsid w:val="00415B29"/>
    <w:rsid w:val="0042053D"/>
    <w:rsid w:val="00423DB2"/>
    <w:rsid w:val="00440AC7"/>
    <w:rsid w:val="0044230A"/>
    <w:rsid w:val="004456E3"/>
    <w:rsid w:val="00473487"/>
    <w:rsid w:val="00477D69"/>
    <w:rsid w:val="00483692"/>
    <w:rsid w:val="00486935"/>
    <w:rsid w:val="00492E8E"/>
    <w:rsid w:val="004A17BC"/>
    <w:rsid w:val="004A3941"/>
    <w:rsid w:val="004A77C5"/>
    <w:rsid w:val="004B0AA6"/>
    <w:rsid w:val="004B4D08"/>
    <w:rsid w:val="004C670F"/>
    <w:rsid w:val="004D2955"/>
    <w:rsid w:val="004D46EE"/>
    <w:rsid w:val="004D5611"/>
    <w:rsid w:val="004D6233"/>
    <w:rsid w:val="004D6A64"/>
    <w:rsid w:val="004E0D69"/>
    <w:rsid w:val="00523C66"/>
    <w:rsid w:val="00524A3D"/>
    <w:rsid w:val="0053259B"/>
    <w:rsid w:val="00533039"/>
    <w:rsid w:val="00533A4B"/>
    <w:rsid w:val="005354C8"/>
    <w:rsid w:val="0054060E"/>
    <w:rsid w:val="00540996"/>
    <w:rsid w:val="00545406"/>
    <w:rsid w:val="00545F62"/>
    <w:rsid w:val="00547500"/>
    <w:rsid w:val="00552D57"/>
    <w:rsid w:val="0056002B"/>
    <w:rsid w:val="00562908"/>
    <w:rsid w:val="005A11DF"/>
    <w:rsid w:val="005A2745"/>
    <w:rsid w:val="005A31ED"/>
    <w:rsid w:val="005B2C85"/>
    <w:rsid w:val="005B37AB"/>
    <w:rsid w:val="005B496D"/>
    <w:rsid w:val="005B69F7"/>
    <w:rsid w:val="005D3477"/>
    <w:rsid w:val="005D5882"/>
    <w:rsid w:val="005E5652"/>
    <w:rsid w:val="005F2463"/>
    <w:rsid w:val="005F250F"/>
    <w:rsid w:val="00611E7D"/>
    <w:rsid w:val="00613443"/>
    <w:rsid w:val="0063042A"/>
    <w:rsid w:val="00632160"/>
    <w:rsid w:val="00633703"/>
    <w:rsid w:val="00636C9D"/>
    <w:rsid w:val="006413C9"/>
    <w:rsid w:val="00650FF3"/>
    <w:rsid w:val="00655AD6"/>
    <w:rsid w:val="00656F20"/>
    <w:rsid w:val="006627B3"/>
    <w:rsid w:val="00665380"/>
    <w:rsid w:val="006733B7"/>
    <w:rsid w:val="00675382"/>
    <w:rsid w:val="006A4173"/>
    <w:rsid w:val="006A7362"/>
    <w:rsid w:val="006B33FD"/>
    <w:rsid w:val="006D1824"/>
    <w:rsid w:val="006D20AB"/>
    <w:rsid w:val="006E614B"/>
    <w:rsid w:val="006E7496"/>
    <w:rsid w:val="006F0204"/>
    <w:rsid w:val="0070509A"/>
    <w:rsid w:val="00705D6A"/>
    <w:rsid w:val="00711EA2"/>
    <w:rsid w:val="00712FA5"/>
    <w:rsid w:val="00715A1B"/>
    <w:rsid w:val="0072054B"/>
    <w:rsid w:val="00726948"/>
    <w:rsid w:val="007402A6"/>
    <w:rsid w:val="0075007A"/>
    <w:rsid w:val="0076074E"/>
    <w:rsid w:val="007709EE"/>
    <w:rsid w:val="00771C27"/>
    <w:rsid w:val="007775E9"/>
    <w:rsid w:val="007812D5"/>
    <w:rsid w:val="00781E34"/>
    <w:rsid w:val="0079185F"/>
    <w:rsid w:val="007969B6"/>
    <w:rsid w:val="007A3809"/>
    <w:rsid w:val="007B7FB5"/>
    <w:rsid w:val="007C461C"/>
    <w:rsid w:val="007D0443"/>
    <w:rsid w:val="007D110F"/>
    <w:rsid w:val="007D2EE4"/>
    <w:rsid w:val="007D3613"/>
    <w:rsid w:val="007D693B"/>
    <w:rsid w:val="00806CD0"/>
    <w:rsid w:val="0081268C"/>
    <w:rsid w:val="0081410E"/>
    <w:rsid w:val="0081432C"/>
    <w:rsid w:val="008156E5"/>
    <w:rsid w:val="00817376"/>
    <w:rsid w:val="008349A1"/>
    <w:rsid w:val="00841FA4"/>
    <w:rsid w:val="008454F2"/>
    <w:rsid w:val="00862D3E"/>
    <w:rsid w:val="00867D0A"/>
    <w:rsid w:val="008811BE"/>
    <w:rsid w:val="008A42F2"/>
    <w:rsid w:val="008A471E"/>
    <w:rsid w:val="008A7267"/>
    <w:rsid w:val="008B142A"/>
    <w:rsid w:val="008B668B"/>
    <w:rsid w:val="008C6156"/>
    <w:rsid w:val="008C67A7"/>
    <w:rsid w:val="008D1B03"/>
    <w:rsid w:val="008E1FE1"/>
    <w:rsid w:val="008E2A3C"/>
    <w:rsid w:val="008E41CF"/>
    <w:rsid w:val="008E5CB3"/>
    <w:rsid w:val="008E6AE4"/>
    <w:rsid w:val="00903C4E"/>
    <w:rsid w:val="00911985"/>
    <w:rsid w:val="00927781"/>
    <w:rsid w:val="00930DE2"/>
    <w:rsid w:val="00946981"/>
    <w:rsid w:val="0095002B"/>
    <w:rsid w:val="00953D67"/>
    <w:rsid w:val="00960262"/>
    <w:rsid w:val="00972894"/>
    <w:rsid w:val="00981335"/>
    <w:rsid w:val="009949EC"/>
    <w:rsid w:val="00994D7E"/>
    <w:rsid w:val="00994FB5"/>
    <w:rsid w:val="009A26CD"/>
    <w:rsid w:val="009A3CF3"/>
    <w:rsid w:val="009C4CAF"/>
    <w:rsid w:val="009D0E09"/>
    <w:rsid w:val="009D405F"/>
    <w:rsid w:val="009F1089"/>
    <w:rsid w:val="00A14D38"/>
    <w:rsid w:val="00A20007"/>
    <w:rsid w:val="00A3193A"/>
    <w:rsid w:val="00A34716"/>
    <w:rsid w:val="00A42328"/>
    <w:rsid w:val="00A512FE"/>
    <w:rsid w:val="00A558AF"/>
    <w:rsid w:val="00A66366"/>
    <w:rsid w:val="00A6793E"/>
    <w:rsid w:val="00A721A0"/>
    <w:rsid w:val="00A73196"/>
    <w:rsid w:val="00A74E33"/>
    <w:rsid w:val="00A81E50"/>
    <w:rsid w:val="00A870BE"/>
    <w:rsid w:val="00A93818"/>
    <w:rsid w:val="00AA0B8F"/>
    <w:rsid w:val="00AA7058"/>
    <w:rsid w:val="00AD03F4"/>
    <w:rsid w:val="00AD632D"/>
    <w:rsid w:val="00AF6F8F"/>
    <w:rsid w:val="00B03CE5"/>
    <w:rsid w:val="00B10D1F"/>
    <w:rsid w:val="00B14FB1"/>
    <w:rsid w:val="00B205C8"/>
    <w:rsid w:val="00B250D2"/>
    <w:rsid w:val="00B27C58"/>
    <w:rsid w:val="00B337F6"/>
    <w:rsid w:val="00B34C8D"/>
    <w:rsid w:val="00B370DB"/>
    <w:rsid w:val="00B40D3F"/>
    <w:rsid w:val="00B4364E"/>
    <w:rsid w:val="00B67B84"/>
    <w:rsid w:val="00B731E6"/>
    <w:rsid w:val="00B86B99"/>
    <w:rsid w:val="00B90BE4"/>
    <w:rsid w:val="00B93F6C"/>
    <w:rsid w:val="00BA1852"/>
    <w:rsid w:val="00BC549E"/>
    <w:rsid w:val="00BD1B79"/>
    <w:rsid w:val="00BD4A34"/>
    <w:rsid w:val="00BD4EC8"/>
    <w:rsid w:val="00BE2AC9"/>
    <w:rsid w:val="00BE5144"/>
    <w:rsid w:val="00BE76D1"/>
    <w:rsid w:val="00BF2705"/>
    <w:rsid w:val="00BF33DF"/>
    <w:rsid w:val="00C01F35"/>
    <w:rsid w:val="00C07597"/>
    <w:rsid w:val="00C112B2"/>
    <w:rsid w:val="00C115A1"/>
    <w:rsid w:val="00C162F5"/>
    <w:rsid w:val="00C168D2"/>
    <w:rsid w:val="00C222A3"/>
    <w:rsid w:val="00C22804"/>
    <w:rsid w:val="00C25E21"/>
    <w:rsid w:val="00C34E55"/>
    <w:rsid w:val="00C35798"/>
    <w:rsid w:val="00C36057"/>
    <w:rsid w:val="00C45216"/>
    <w:rsid w:val="00C5706E"/>
    <w:rsid w:val="00C6472E"/>
    <w:rsid w:val="00C712B0"/>
    <w:rsid w:val="00C75D65"/>
    <w:rsid w:val="00C86034"/>
    <w:rsid w:val="00C919C6"/>
    <w:rsid w:val="00CA6FF5"/>
    <w:rsid w:val="00CB1582"/>
    <w:rsid w:val="00CC3EFA"/>
    <w:rsid w:val="00CD15B6"/>
    <w:rsid w:val="00CE70B7"/>
    <w:rsid w:val="00CF66BF"/>
    <w:rsid w:val="00D10165"/>
    <w:rsid w:val="00D21B9C"/>
    <w:rsid w:val="00D220C7"/>
    <w:rsid w:val="00D26D10"/>
    <w:rsid w:val="00D3093D"/>
    <w:rsid w:val="00D31F5C"/>
    <w:rsid w:val="00D32ADD"/>
    <w:rsid w:val="00D33421"/>
    <w:rsid w:val="00D3372D"/>
    <w:rsid w:val="00D437F2"/>
    <w:rsid w:val="00D44597"/>
    <w:rsid w:val="00D45C5F"/>
    <w:rsid w:val="00D46106"/>
    <w:rsid w:val="00D464A8"/>
    <w:rsid w:val="00D50992"/>
    <w:rsid w:val="00D57344"/>
    <w:rsid w:val="00D65121"/>
    <w:rsid w:val="00D731E8"/>
    <w:rsid w:val="00D76A9A"/>
    <w:rsid w:val="00D776E6"/>
    <w:rsid w:val="00D90EB5"/>
    <w:rsid w:val="00D921AA"/>
    <w:rsid w:val="00D96A86"/>
    <w:rsid w:val="00DA01D6"/>
    <w:rsid w:val="00DA1279"/>
    <w:rsid w:val="00DC5C0B"/>
    <w:rsid w:val="00DC5EBB"/>
    <w:rsid w:val="00DD5A37"/>
    <w:rsid w:val="00DD7FD9"/>
    <w:rsid w:val="00DF16EC"/>
    <w:rsid w:val="00DF372A"/>
    <w:rsid w:val="00DF410D"/>
    <w:rsid w:val="00E02F73"/>
    <w:rsid w:val="00E03503"/>
    <w:rsid w:val="00E05512"/>
    <w:rsid w:val="00E11817"/>
    <w:rsid w:val="00E14934"/>
    <w:rsid w:val="00E15AA0"/>
    <w:rsid w:val="00E224E8"/>
    <w:rsid w:val="00E604AF"/>
    <w:rsid w:val="00E62E2B"/>
    <w:rsid w:val="00E651F1"/>
    <w:rsid w:val="00E77ACB"/>
    <w:rsid w:val="00E84B0A"/>
    <w:rsid w:val="00E9408D"/>
    <w:rsid w:val="00E94DB3"/>
    <w:rsid w:val="00EC0EF0"/>
    <w:rsid w:val="00EC0F1A"/>
    <w:rsid w:val="00EC402F"/>
    <w:rsid w:val="00ED454E"/>
    <w:rsid w:val="00EE51BA"/>
    <w:rsid w:val="00EE69B5"/>
    <w:rsid w:val="00EE7571"/>
    <w:rsid w:val="00EF16AC"/>
    <w:rsid w:val="00EF3AA3"/>
    <w:rsid w:val="00F02EF8"/>
    <w:rsid w:val="00F1701B"/>
    <w:rsid w:val="00F179AA"/>
    <w:rsid w:val="00F21D00"/>
    <w:rsid w:val="00F22883"/>
    <w:rsid w:val="00F3742E"/>
    <w:rsid w:val="00F4596E"/>
    <w:rsid w:val="00F607D6"/>
    <w:rsid w:val="00F64526"/>
    <w:rsid w:val="00F70248"/>
    <w:rsid w:val="00F71981"/>
    <w:rsid w:val="00F76505"/>
    <w:rsid w:val="00F83625"/>
    <w:rsid w:val="00F86E49"/>
    <w:rsid w:val="00F9192E"/>
    <w:rsid w:val="00FA2496"/>
    <w:rsid w:val="00FB14EF"/>
    <w:rsid w:val="00FB745B"/>
    <w:rsid w:val="00FC5655"/>
    <w:rsid w:val="00FC6873"/>
    <w:rsid w:val="00FD5DD0"/>
    <w:rsid w:val="00FE0D35"/>
    <w:rsid w:val="00FF0612"/>
    <w:rsid w:val="00FF3D3B"/>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789276440">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951858619">
      <w:bodyDiv w:val="1"/>
      <w:marLeft w:val="0"/>
      <w:marRight w:val="0"/>
      <w:marTop w:val="0"/>
      <w:marBottom w:val="0"/>
      <w:divBdr>
        <w:top w:val="none" w:sz="0" w:space="0" w:color="auto"/>
        <w:left w:val="none" w:sz="0" w:space="0" w:color="auto"/>
        <w:bottom w:val="none" w:sz="0" w:space="0" w:color="auto"/>
        <w:right w:val="none" w:sz="0" w:space="0" w:color="auto"/>
      </w:divBdr>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25511787">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1889167">
      <w:bodyDiv w:val="1"/>
      <w:marLeft w:val="0"/>
      <w:marRight w:val="0"/>
      <w:marTop w:val="0"/>
      <w:marBottom w:val="0"/>
      <w:divBdr>
        <w:top w:val="none" w:sz="0" w:space="0" w:color="auto"/>
        <w:left w:val="none" w:sz="0" w:space="0" w:color="auto"/>
        <w:bottom w:val="none" w:sz="0" w:space="0" w:color="auto"/>
        <w:right w:val="none" w:sz="0" w:space="0" w:color="auto"/>
      </w:divBdr>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599</Words>
  <Characters>3778</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4369</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4</cp:revision>
  <cp:lastPrinted>2022-01-14T10:53:00Z</cp:lastPrinted>
  <dcterms:created xsi:type="dcterms:W3CDTF">2022-02-10T08:31:00Z</dcterms:created>
  <dcterms:modified xsi:type="dcterms:W3CDTF">2022-02-10T08:41:00Z</dcterms:modified>
</cp:coreProperties>
</file>