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C39CC" w14:textId="77777777" w:rsidR="0036502B" w:rsidRPr="00CB17B5" w:rsidRDefault="0036502B" w:rsidP="0036502B">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6402097E" w14:textId="72AEE7C9" w:rsidR="0036502B" w:rsidRPr="00CB17B5" w:rsidRDefault="0036502B" w:rsidP="0036502B">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sidR="00E30D78" w:rsidRPr="00CB17B5">
        <w:rPr>
          <w:rFonts w:asciiTheme="majorHAnsi" w:hAnsiTheme="majorHAnsi" w:cstheme="majorHAnsi"/>
        </w:rPr>
        <w:t>/Nürnberg</w:t>
      </w:r>
      <w:r w:rsidRPr="00CB17B5">
        <w:rPr>
          <w:rFonts w:asciiTheme="majorHAnsi" w:hAnsiTheme="majorHAnsi" w:cstheme="majorHAnsi"/>
        </w:rPr>
        <w:t xml:space="preserve">, </w:t>
      </w:r>
      <w:r w:rsidR="005B55D0" w:rsidRPr="005B55D0">
        <w:rPr>
          <w:rFonts w:asciiTheme="majorHAnsi" w:hAnsiTheme="majorHAnsi" w:cstheme="majorHAnsi"/>
        </w:rPr>
        <w:t>18</w:t>
      </w:r>
      <w:r w:rsidRPr="005B55D0">
        <w:rPr>
          <w:rFonts w:asciiTheme="majorHAnsi" w:hAnsiTheme="majorHAnsi" w:cstheme="majorHAnsi"/>
        </w:rPr>
        <w:t>.</w:t>
      </w:r>
      <w:r w:rsidRPr="00CB17B5">
        <w:rPr>
          <w:rFonts w:asciiTheme="majorHAnsi" w:hAnsiTheme="majorHAnsi" w:cstheme="majorHAnsi"/>
        </w:rPr>
        <w:t xml:space="preserve"> </w:t>
      </w:r>
      <w:r w:rsidR="00E30D78" w:rsidRPr="00CB17B5">
        <w:rPr>
          <w:rFonts w:asciiTheme="majorHAnsi" w:hAnsiTheme="majorHAnsi" w:cstheme="majorHAnsi"/>
        </w:rPr>
        <w:t>Oktober</w:t>
      </w:r>
      <w:r w:rsidRPr="00CB17B5">
        <w:rPr>
          <w:rFonts w:asciiTheme="majorHAnsi" w:hAnsiTheme="majorHAnsi" w:cstheme="majorHAnsi"/>
        </w:rPr>
        <w:t xml:space="preserve"> 2022</w:t>
      </w:r>
      <w:r w:rsidRPr="00CB17B5">
        <w:rPr>
          <w:rFonts w:asciiTheme="majorHAnsi" w:hAnsiTheme="majorHAnsi" w:cstheme="majorHAnsi"/>
          <w:b/>
          <w:sz w:val="28"/>
        </w:rPr>
        <w:t xml:space="preserve"> </w:t>
      </w:r>
    </w:p>
    <w:p w14:paraId="6E095AE3" w14:textId="340BC93E" w:rsidR="0036502B" w:rsidRPr="00CB17B5" w:rsidRDefault="00E30D78" w:rsidP="0036502B">
      <w:pPr>
        <w:spacing w:before="100" w:beforeAutospacing="1" w:after="100" w:afterAutospacing="1" w:line="360" w:lineRule="auto"/>
        <w:ind w:right="-2126"/>
        <w:rPr>
          <w:rFonts w:asciiTheme="majorHAnsi" w:hAnsiTheme="majorHAnsi" w:cstheme="majorHAnsi"/>
          <w:b/>
          <w:sz w:val="28"/>
        </w:rPr>
      </w:pPr>
      <w:r w:rsidRPr="00CB17B5">
        <w:rPr>
          <w:rFonts w:asciiTheme="majorHAnsi" w:hAnsiTheme="majorHAnsi" w:cstheme="majorHAnsi"/>
          <w:b/>
          <w:sz w:val="28"/>
        </w:rPr>
        <w:t>Gateway-Administration: N-</w:t>
      </w:r>
      <w:r w:rsidR="00A64FE5" w:rsidRPr="00CB17B5">
        <w:rPr>
          <w:rFonts w:asciiTheme="majorHAnsi" w:hAnsiTheme="majorHAnsi" w:cstheme="majorHAnsi"/>
          <w:b/>
          <w:sz w:val="28"/>
        </w:rPr>
        <w:t>ERGIE</w:t>
      </w:r>
      <w:r w:rsidRPr="00CB17B5">
        <w:rPr>
          <w:rFonts w:asciiTheme="majorHAnsi" w:hAnsiTheme="majorHAnsi" w:cstheme="majorHAnsi"/>
          <w:b/>
          <w:sz w:val="28"/>
        </w:rPr>
        <w:t xml:space="preserve"> </w:t>
      </w:r>
      <w:r w:rsidR="00197549">
        <w:rPr>
          <w:rFonts w:asciiTheme="majorHAnsi" w:hAnsiTheme="majorHAnsi" w:cstheme="majorHAnsi"/>
          <w:b/>
          <w:sz w:val="28"/>
        </w:rPr>
        <w:t>setzt auf</w:t>
      </w:r>
      <w:r w:rsidRPr="00CB17B5">
        <w:rPr>
          <w:rFonts w:asciiTheme="majorHAnsi" w:hAnsiTheme="majorHAnsi" w:cstheme="majorHAnsi"/>
          <w:b/>
          <w:sz w:val="28"/>
        </w:rPr>
        <w:t xml:space="preserve"> GWAdriga</w:t>
      </w:r>
      <w:r w:rsidR="0036502B" w:rsidRPr="00CB17B5">
        <w:rPr>
          <w:rFonts w:asciiTheme="majorHAnsi" w:hAnsiTheme="majorHAnsi" w:cstheme="majorHAnsi"/>
        </w:rPr>
        <w:t xml:space="preserve"> </w:t>
      </w:r>
      <w:r w:rsidRPr="00CB17B5">
        <w:rPr>
          <w:rFonts w:asciiTheme="majorHAnsi" w:hAnsiTheme="majorHAnsi" w:cstheme="majorHAnsi"/>
        </w:rPr>
        <w:br/>
      </w:r>
      <w:r w:rsidR="00D0493B">
        <w:rPr>
          <w:rFonts w:asciiTheme="majorHAnsi" w:hAnsiTheme="majorHAnsi" w:cstheme="majorHAnsi"/>
        </w:rPr>
        <w:t>5</w:t>
      </w:r>
      <w:r w:rsidRPr="00CB17B5">
        <w:rPr>
          <w:rFonts w:asciiTheme="majorHAnsi" w:hAnsiTheme="majorHAnsi" w:cstheme="majorHAnsi"/>
        </w:rPr>
        <w:t xml:space="preserve">.000 installierte Gateways werden </w:t>
      </w:r>
      <w:r w:rsidR="00EE767E" w:rsidRPr="00CB17B5">
        <w:rPr>
          <w:rFonts w:asciiTheme="majorHAnsi" w:hAnsiTheme="majorHAnsi" w:cstheme="majorHAnsi"/>
        </w:rPr>
        <w:t xml:space="preserve">auf die neue Umgebung </w:t>
      </w:r>
      <w:r w:rsidRPr="00CB17B5">
        <w:rPr>
          <w:rFonts w:asciiTheme="majorHAnsi" w:hAnsiTheme="majorHAnsi" w:cstheme="majorHAnsi"/>
        </w:rPr>
        <w:t>migriert</w:t>
      </w:r>
    </w:p>
    <w:p w14:paraId="77F0A8E1" w14:textId="3E52D375" w:rsidR="0036502B" w:rsidRPr="00CB17B5" w:rsidRDefault="00E30D78" w:rsidP="0036502B">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sidRPr="00CB17B5">
        <w:rPr>
          <w:rFonts w:asciiTheme="majorHAnsi" w:hAnsiTheme="majorHAnsi" w:cstheme="majorHAnsi"/>
          <w:b/>
          <w:sz w:val="20"/>
        </w:rPr>
        <w:t xml:space="preserve">Im Rahmen einer EU-weiten Ausschreibung für die Übernahme der </w:t>
      </w:r>
      <w:r w:rsidRPr="00AE4204">
        <w:rPr>
          <w:rFonts w:asciiTheme="majorHAnsi" w:hAnsiTheme="majorHAnsi" w:cstheme="majorHAnsi"/>
          <w:b/>
          <w:sz w:val="20"/>
        </w:rPr>
        <w:t>Gateway-Administration</w:t>
      </w:r>
      <w:r w:rsidR="008219DE" w:rsidRPr="00AE4204">
        <w:rPr>
          <w:rFonts w:asciiTheme="majorHAnsi" w:hAnsiTheme="majorHAnsi" w:cstheme="majorHAnsi"/>
          <w:b/>
          <w:sz w:val="20"/>
        </w:rPr>
        <w:t>, des Messdaten- und CLS-Managements</w:t>
      </w:r>
      <w:r w:rsidRPr="00AE4204">
        <w:rPr>
          <w:rFonts w:asciiTheme="majorHAnsi" w:hAnsiTheme="majorHAnsi" w:cstheme="majorHAnsi"/>
          <w:b/>
          <w:sz w:val="20"/>
        </w:rPr>
        <w:t xml:space="preserve"> </w:t>
      </w:r>
      <w:r w:rsidR="008219DE" w:rsidRPr="00AE4204">
        <w:rPr>
          <w:rFonts w:asciiTheme="majorHAnsi" w:hAnsiTheme="majorHAnsi" w:cstheme="majorHAnsi"/>
          <w:b/>
          <w:sz w:val="20"/>
        </w:rPr>
        <w:t>sowie weiterer Dienstleistungen</w:t>
      </w:r>
      <w:r w:rsidR="008219DE">
        <w:rPr>
          <w:rFonts w:asciiTheme="majorHAnsi" w:hAnsiTheme="majorHAnsi" w:cstheme="majorHAnsi"/>
          <w:b/>
          <w:sz w:val="20"/>
        </w:rPr>
        <w:t xml:space="preserve"> </w:t>
      </w:r>
      <w:r w:rsidRPr="00CB17B5">
        <w:rPr>
          <w:rFonts w:asciiTheme="majorHAnsi" w:hAnsiTheme="majorHAnsi" w:cstheme="majorHAnsi"/>
          <w:b/>
          <w:sz w:val="20"/>
        </w:rPr>
        <w:t>als Full-Service hat sich die N-</w:t>
      </w:r>
      <w:r w:rsidR="00A64FE5" w:rsidRPr="00CB17B5">
        <w:rPr>
          <w:rFonts w:asciiTheme="majorHAnsi" w:hAnsiTheme="majorHAnsi" w:cstheme="majorHAnsi"/>
          <w:b/>
          <w:sz w:val="20"/>
        </w:rPr>
        <w:t>ERGIE</w:t>
      </w:r>
      <w:r w:rsidRPr="00CB17B5">
        <w:rPr>
          <w:rFonts w:asciiTheme="majorHAnsi" w:hAnsiTheme="majorHAnsi" w:cstheme="majorHAnsi"/>
          <w:b/>
          <w:sz w:val="20"/>
        </w:rPr>
        <w:t xml:space="preserve"> </w:t>
      </w:r>
      <w:r w:rsidR="00D0493B">
        <w:rPr>
          <w:rFonts w:asciiTheme="majorHAnsi" w:hAnsiTheme="majorHAnsi" w:cstheme="majorHAnsi"/>
          <w:b/>
          <w:sz w:val="20"/>
        </w:rPr>
        <w:t xml:space="preserve">Kundenservice GmbH in </w:t>
      </w:r>
      <w:r w:rsidRPr="00CB17B5">
        <w:rPr>
          <w:rFonts w:asciiTheme="majorHAnsi" w:hAnsiTheme="majorHAnsi" w:cstheme="majorHAnsi"/>
          <w:b/>
          <w:sz w:val="20"/>
        </w:rPr>
        <w:t>Nürnberg jetzt für GWAdriga entschieden.</w:t>
      </w:r>
      <w:r w:rsidR="00A64FE5" w:rsidRPr="00CB17B5">
        <w:rPr>
          <w:rFonts w:asciiTheme="majorHAnsi" w:hAnsiTheme="majorHAnsi" w:cstheme="majorHAnsi"/>
          <w:b/>
          <w:sz w:val="20"/>
        </w:rPr>
        <w:t xml:space="preserve"> „GWAdriga hatte </w:t>
      </w:r>
      <w:r w:rsidR="00A64FE5" w:rsidRPr="00AE4204">
        <w:rPr>
          <w:rFonts w:asciiTheme="majorHAnsi" w:hAnsiTheme="majorHAnsi" w:cstheme="majorHAnsi"/>
          <w:b/>
          <w:sz w:val="20"/>
        </w:rPr>
        <w:t>nicht nur wirtschaftlich</w:t>
      </w:r>
      <w:r w:rsidR="0083608C" w:rsidRPr="00AE4204">
        <w:rPr>
          <w:rFonts w:asciiTheme="majorHAnsi" w:hAnsiTheme="majorHAnsi" w:cstheme="majorHAnsi"/>
          <w:b/>
          <w:sz w:val="20"/>
        </w:rPr>
        <w:t xml:space="preserve"> und inhaltlich das beste</w:t>
      </w:r>
      <w:r w:rsidR="00A64FE5" w:rsidRPr="00AE4204">
        <w:rPr>
          <w:rFonts w:asciiTheme="majorHAnsi" w:hAnsiTheme="majorHAnsi" w:cstheme="majorHAnsi"/>
          <w:b/>
          <w:sz w:val="20"/>
        </w:rPr>
        <w:t xml:space="preserve"> Angebot</w:t>
      </w:r>
      <w:r w:rsidR="0083608C" w:rsidRPr="00AE4204">
        <w:rPr>
          <w:rFonts w:asciiTheme="majorHAnsi" w:hAnsiTheme="majorHAnsi" w:cstheme="majorHAnsi"/>
          <w:b/>
          <w:sz w:val="20"/>
        </w:rPr>
        <w:t xml:space="preserve"> für Einführung, Migration und Betrieb</w:t>
      </w:r>
      <w:r w:rsidR="00A64FE5" w:rsidRPr="00AE4204">
        <w:rPr>
          <w:rFonts w:asciiTheme="majorHAnsi" w:hAnsiTheme="majorHAnsi" w:cstheme="majorHAnsi"/>
          <w:b/>
          <w:sz w:val="20"/>
        </w:rPr>
        <w:t>.</w:t>
      </w:r>
      <w:r w:rsidR="00A64FE5" w:rsidRPr="00CB17B5">
        <w:rPr>
          <w:rFonts w:asciiTheme="majorHAnsi" w:hAnsiTheme="majorHAnsi" w:cstheme="majorHAnsi"/>
          <w:b/>
          <w:sz w:val="20"/>
        </w:rPr>
        <w:t xml:space="preserve"> Auch das überzeugende Konzept für eine langfristige Zusammenarbeit, die Optionen zur weitgehenden Prozessautomatisierung sowie die schlanke Organisation bei GWAdriga waren weitere Pluspunkte, die am Ende zu dieser Entscheidung geführt haben“ erläutert Thomas Pohl, Abteilungsleiter energiewirtschaftliche Prozesse bei der N-ERGIE Kundenservice GmbH. </w:t>
      </w:r>
      <w:r w:rsidR="00C67483" w:rsidRPr="00CB17B5">
        <w:rPr>
          <w:rFonts w:asciiTheme="majorHAnsi" w:hAnsiTheme="majorHAnsi" w:cstheme="majorHAnsi"/>
          <w:b/>
          <w:sz w:val="20"/>
        </w:rPr>
        <w:t xml:space="preserve">„Zudem ist GWAdriga ein Partner, </w:t>
      </w:r>
      <w:r w:rsidR="00D0493B">
        <w:rPr>
          <w:rFonts w:asciiTheme="majorHAnsi" w:hAnsiTheme="majorHAnsi" w:cstheme="majorHAnsi"/>
          <w:b/>
          <w:sz w:val="20"/>
        </w:rPr>
        <w:t xml:space="preserve">mit </w:t>
      </w:r>
      <w:r w:rsidR="00C67483" w:rsidRPr="00CB17B5">
        <w:rPr>
          <w:rFonts w:asciiTheme="majorHAnsi" w:hAnsiTheme="majorHAnsi" w:cstheme="majorHAnsi"/>
          <w:b/>
          <w:sz w:val="20"/>
        </w:rPr>
        <w:t>dem wir auf Augenhöhe kommunizieren können. Und das gilt auch für die anderen GWAdriga-Kunden“, ergänzt Andrea</w:t>
      </w:r>
      <w:r w:rsidR="002340FC">
        <w:rPr>
          <w:rFonts w:asciiTheme="majorHAnsi" w:hAnsiTheme="majorHAnsi" w:cstheme="majorHAnsi"/>
          <w:b/>
          <w:sz w:val="20"/>
        </w:rPr>
        <w:t>s</w:t>
      </w:r>
      <w:r w:rsidR="00C67483" w:rsidRPr="00CB17B5">
        <w:rPr>
          <w:rFonts w:asciiTheme="majorHAnsi" w:hAnsiTheme="majorHAnsi" w:cstheme="majorHAnsi"/>
          <w:b/>
          <w:sz w:val="20"/>
        </w:rPr>
        <w:t xml:space="preserve"> Fabri, Leiter Messstellenbetrieb bei der N-ERGIE Kundenservice GmbH. </w:t>
      </w:r>
      <w:r w:rsidR="00A64FE5" w:rsidRPr="00CB17B5">
        <w:rPr>
          <w:rFonts w:asciiTheme="majorHAnsi" w:hAnsiTheme="majorHAnsi" w:cstheme="majorHAnsi"/>
          <w:b/>
          <w:sz w:val="20"/>
        </w:rPr>
        <w:t xml:space="preserve">Im ersten Schritt soll nun </w:t>
      </w:r>
      <w:r w:rsidR="00A64FE5" w:rsidRPr="00AE4204">
        <w:rPr>
          <w:rFonts w:asciiTheme="majorHAnsi" w:hAnsiTheme="majorHAnsi" w:cstheme="majorHAnsi"/>
          <w:b/>
          <w:sz w:val="20"/>
        </w:rPr>
        <w:t>d</w:t>
      </w:r>
      <w:r w:rsidR="00EE46C3" w:rsidRPr="00AE4204">
        <w:rPr>
          <w:rFonts w:asciiTheme="majorHAnsi" w:hAnsiTheme="majorHAnsi" w:cstheme="majorHAnsi"/>
          <w:b/>
          <w:sz w:val="20"/>
        </w:rPr>
        <w:t>as</w:t>
      </w:r>
      <w:r w:rsidR="00A64FE5" w:rsidRPr="00AE4204">
        <w:rPr>
          <w:rFonts w:asciiTheme="majorHAnsi" w:hAnsiTheme="majorHAnsi" w:cstheme="majorHAnsi"/>
          <w:b/>
          <w:sz w:val="20"/>
        </w:rPr>
        <w:t xml:space="preserve"> BTC </w:t>
      </w:r>
      <w:r w:rsidR="00EE46C3" w:rsidRPr="00AE4204">
        <w:rPr>
          <w:rFonts w:asciiTheme="majorHAnsi" w:hAnsiTheme="majorHAnsi" w:cstheme="majorHAnsi"/>
          <w:b/>
          <w:sz w:val="20"/>
        </w:rPr>
        <w:t xml:space="preserve">| </w:t>
      </w:r>
      <w:r w:rsidR="00A64FE5" w:rsidRPr="00AE4204">
        <w:rPr>
          <w:rFonts w:asciiTheme="majorHAnsi" w:hAnsiTheme="majorHAnsi" w:cstheme="majorHAnsi"/>
          <w:b/>
          <w:sz w:val="20"/>
        </w:rPr>
        <w:t>AMM</w:t>
      </w:r>
      <w:r w:rsidR="00A64FE5" w:rsidRPr="00CB17B5">
        <w:rPr>
          <w:rFonts w:asciiTheme="majorHAnsi" w:hAnsiTheme="majorHAnsi" w:cstheme="majorHAnsi"/>
          <w:b/>
          <w:sz w:val="20"/>
        </w:rPr>
        <w:t xml:space="preserve">, auf dessen Basis </w:t>
      </w:r>
      <w:r w:rsidR="0070182A" w:rsidRPr="00CB17B5">
        <w:rPr>
          <w:rFonts w:asciiTheme="majorHAnsi" w:hAnsiTheme="majorHAnsi" w:cstheme="majorHAnsi"/>
          <w:b/>
          <w:sz w:val="20"/>
        </w:rPr>
        <w:t xml:space="preserve">der GWAdriga-Full-Service erbracht wird, an das bestehende SAP IS-U-System angebunden werden. </w:t>
      </w:r>
      <w:r w:rsidR="00D0493B">
        <w:rPr>
          <w:rFonts w:asciiTheme="majorHAnsi" w:hAnsiTheme="majorHAnsi" w:cstheme="majorHAnsi"/>
          <w:b/>
          <w:sz w:val="20"/>
        </w:rPr>
        <w:t>Anschließend</w:t>
      </w:r>
      <w:r w:rsidR="0070182A" w:rsidRPr="00CB17B5">
        <w:rPr>
          <w:rFonts w:asciiTheme="majorHAnsi" w:hAnsiTheme="majorHAnsi" w:cstheme="majorHAnsi"/>
          <w:b/>
          <w:sz w:val="20"/>
        </w:rPr>
        <w:t xml:space="preserve"> werden die </w:t>
      </w:r>
      <w:r w:rsidR="00D0493B">
        <w:rPr>
          <w:rFonts w:asciiTheme="majorHAnsi" w:hAnsiTheme="majorHAnsi" w:cstheme="majorHAnsi"/>
          <w:b/>
          <w:sz w:val="20"/>
        </w:rPr>
        <w:t>rund 5</w:t>
      </w:r>
      <w:r w:rsidR="0070182A" w:rsidRPr="00CB17B5">
        <w:rPr>
          <w:rFonts w:asciiTheme="majorHAnsi" w:hAnsiTheme="majorHAnsi" w:cstheme="majorHAnsi"/>
          <w:b/>
          <w:sz w:val="20"/>
        </w:rPr>
        <w:t xml:space="preserve">.000 </w:t>
      </w:r>
      <w:r w:rsidR="00D0493B">
        <w:rPr>
          <w:rFonts w:asciiTheme="majorHAnsi" w:hAnsiTheme="majorHAnsi" w:cstheme="majorHAnsi"/>
          <w:b/>
          <w:sz w:val="20"/>
        </w:rPr>
        <w:t>bis dahin</w:t>
      </w:r>
      <w:r w:rsidR="00D0493B" w:rsidRPr="00CB17B5">
        <w:rPr>
          <w:rFonts w:asciiTheme="majorHAnsi" w:hAnsiTheme="majorHAnsi" w:cstheme="majorHAnsi"/>
          <w:b/>
          <w:sz w:val="20"/>
        </w:rPr>
        <w:t xml:space="preserve"> </w:t>
      </w:r>
      <w:r w:rsidR="0070182A" w:rsidRPr="00CB17B5">
        <w:rPr>
          <w:rFonts w:asciiTheme="majorHAnsi" w:hAnsiTheme="majorHAnsi" w:cstheme="majorHAnsi"/>
          <w:b/>
          <w:sz w:val="20"/>
        </w:rPr>
        <w:t>verbauten Smart-Meter-Gateways auf das neue System migriert.</w:t>
      </w:r>
      <w:r w:rsidR="004E556A" w:rsidRPr="00CB17B5">
        <w:rPr>
          <w:rFonts w:asciiTheme="majorHAnsi" w:hAnsiTheme="majorHAnsi" w:cstheme="majorHAnsi"/>
          <w:b/>
          <w:sz w:val="20"/>
        </w:rPr>
        <w:t xml:space="preserve"> Insgesamt plant N-ERGIE bis 2030 rund 150.000 intelligente Messsysteme auszurollen.</w:t>
      </w:r>
    </w:p>
    <w:p w14:paraId="668BA7A9" w14:textId="246A9B5D" w:rsidR="0036502B" w:rsidRPr="00CB17B5" w:rsidRDefault="00CB17B5" w:rsidP="0036502B">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sidRPr="00CB17B5">
        <w:rPr>
          <w:rFonts w:asciiTheme="majorHAnsi" w:hAnsiTheme="majorHAnsi" w:cstheme="majorHAnsi"/>
          <w:bCs/>
          <w:sz w:val="20"/>
          <w:szCs w:val="20"/>
          <w:lang w:bidi="ar-SA"/>
        </w:rPr>
        <w:t>Die </w:t>
      </w:r>
      <w:r w:rsidRPr="00CB17B5">
        <w:rPr>
          <w:rFonts w:asciiTheme="majorHAnsi" w:hAnsiTheme="majorHAnsi" w:cstheme="majorHAnsi"/>
          <w:sz w:val="20"/>
          <w:szCs w:val="20"/>
          <w:lang w:bidi="ar-SA"/>
        </w:rPr>
        <w:t xml:space="preserve">Die N-ERGIE Aktiengesellschaft ist ein regionaler Energieversorger mit Hauptsitz </w:t>
      </w:r>
      <w:r w:rsidR="00C56B4E">
        <w:rPr>
          <w:rFonts w:asciiTheme="majorHAnsi" w:hAnsiTheme="majorHAnsi" w:cstheme="majorHAnsi"/>
          <w:sz w:val="20"/>
          <w:szCs w:val="20"/>
          <w:lang w:bidi="ar-SA"/>
        </w:rPr>
        <w:t xml:space="preserve">in </w:t>
      </w:r>
      <w:r w:rsidRPr="00CB17B5">
        <w:rPr>
          <w:rFonts w:asciiTheme="majorHAnsi" w:hAnsiTheme="majorHAnsi" w:cstheme="majorHAnsi"/>
          <w:sz w:val="20"/>
          <w:szCs w:val="20"/>
          <w:lang w:bidi="ar-SA"/>
        </w:rPr>
        <w:t>Nürnberg. Sie versorgt die Menschen in großen Teilen Nordbayerns mit Strom und Erdgas sowie die Einwohner der Stadt Nürnberg zusätzlich mit Trinkwasser und Fernwärme. 2021 setzten die rund 2.500 Beschäftigten im N</w:t>
      </w:r>
      <w:r w:rsidRPr="00CB17B5">
        <w:rPr>
          <w:rFonts w:ascii="Cambria Math" w:hAnsi="Cambria Math" w:cs="Cambria Math"/>
          <w:sz w:val="20"/>
          <w:szCs w:val="20"/>
          <w:lang w:bidi="ar-SA"/>
        </w:rPr>
        <w:t>‑</w:t>
      </w:r>
      <w:r w:rsidRPr="00CB17B5">
        <w:rPr>
          <w:rFonts w:asciiTheme="majorHAnsi" w:hAnsiTheme="majorHAnsi" w:cstheme="majorHAnsi"/>
          <w:sz w:val="20"/>
          <w:szCs w:val="20"/>
          <w:lang w:bidi="ar-SA"/>
        </w:rPr>
        <w:t>ERGIE Konzern mehr als 3,4 M</w:t>
      </w:r>
      <w:r w:rsidR="005B55D0">
        <w:rPr>
          <w:rFonts w:asciiTheme="majorHAnsi" w:hAnsiTheme="majorHAnsi" w:cstheme="majorHAnsi"/>
          <w:sz w:val="20"/>
          <w:szCs w:val="20"/>
          <w:lang w:bidi="ar-SA"/>
        </w:rPr>
        <w:t>illiarden</w:t>
      </w:r>
      <w:r w:rsidRPr="00CB17B5">
        <w:rPr>
          <w:rFonts w:asciiTheme="majorHAnsi" w:hAnsiTheme="majorHAnsi" w:cstheme="majorHAnsi"/>
          <w:sz w:val="20"/>
          <w:szCs w:val="20"/>
          <w:lang w:bidi="ar-SA"/>
        </w:rPr>
        <w:t xml:space="preserve"> Euro um. Das Unternehmen zählt zu den großen kommunalen Energieversorgern in Deutschland und setzt sich für eine dezentrale Umsetzung der Energiewende ein.</w:t>
      </w:r>
    </w:p>
    <w:tbl>
      <w:tblPr>
        <w:tblW w:w="9214" w:type="dxa"/>
        <w:tblCellMar>
          <w:left w:w="70" w:type="dxa"/>
          <w:right w:w="70" w:type="dxa"/>
        </w:tblCellMar>
        <w:tblLook w:val="0000" w:firstRow="0" w:lastRow="0" w:firstColumn="0" w:lastColumn="0" w:noHBand="0" w:noVBand="0"/>
      </w:tblPr>
      <w:tblGrid>
        <w:gridCol w:w="4253"/>
        <w:gridCol w:w="4961"/>
      </w:tblGrid>
      <w:tr w:rsidR="0036502B" w:rsidRPr="00CB17B5" w14:paraId="46302B80" w14:textId="77777777" w:rsidTr="00944713">
        <w:trPr>
          <w:trHeight w:val="1283"/>
        </w:trPr>
        <w:tc>
          <w:tcPr>
            <w:tcW w:w="4253" w:type="dxa"/>
          </w:tcPr>
          <w:p w14:paraId="16ABFC34" w14:textId="77777777" w:rsidR="0036502B" w:rsidRPr="00CB17B5" w:rsidRDefault="0036502B" w:rsidP="00944713">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lastRenderedPageBreak/>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5EF70964" w14:textId="3208E86F" w:rsidR="0036502B" w:rsidRPr="00CB17B5" w:rsidRDefault="0036502B" w:rsidP="00944713">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lastRenderedPageBreak/>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r>
            <w:r w:rsidR="00FE01B8" w:rsidRPr="00CB17B5">
              <w:rPr>
                <w:rFonts w:asciiTheme="majorHAnsi" w:hAnsiTheme="majorHAnsi" w:cstheme="majorHAnsi"/>
                <w:sz w:val="16"/>
                <w:szCs w:val="26"/>
              </w:rPr>
              <w:t>https://</w:t>
            </w:r>
            <w:r w:rsidRPr="00CB17B5">
              <w:rPr>
                <w:rFonts w:asciiTheme="majorHAnsi" w:hAnsiTheme="majorHAnsi" w:cstheme="majorHAnsi"/>
                <w:sz w:val="16"/>
                <w:szCs w:val="26"/>
              </w:rPr>
              <w:t>press-n-relations.com</w:t>
            </w:r>
          </w:p>
        </w:tc>
      </w:tr>
    </w:tbl>
    <w:p w14:paraId="79B3CCCC" w14:textId="77777777" w:rsidR="0036502B" w:rsidRPr="00CB17B5" w:rsidRDefault="0036502B" w:rsidP="0036502B">
      <w:pPr>
        <w:rPr>
          <w:rFonts w:asciiTheme="majorHAnsi" w:hAnsiTheme="majorHAnsi" w:cstheme="majorHAnsi"/>
          <w:b/>
          <w:sz w:val="16"/>
          <w:szCs w:val="26"/>
        </w:rPr>
      </w:pPr>
      <w:r w:rsidRPr="00CB17B5">
        <w:rPr>
          <w:rFonts w:asciiTheme="majorHAnsi" w:hAnsiTheme="majorHAnsi" w:cstheme="majorHAnsi"/>
          <w:b/>
          <w:sz w:val="16"/>
          <w:szCs w:val="26"/>
        </w:rPr>
        <w:t>GWAdriga</w:t>
      </w:r>
    </w:p>
    <w:p w14:paraId="01C4A7A6" w14:textId="4C375568" w:rsidR="0036502B" w:rsidRPr="00CB17B5" w:rsidRDefault="0036502B" w:rsidP="0036502B">
      <w:pPr>
        <w:ind w:right="-1843"/>
        <w:rPr>
          <w:rFonts w:asciiTheme="majorHAnsi" w:hAnsiTheme="majorHAnsi" w:cstheme="majorHAnsi"/>
          <w:sz w:val="16"/>
          <w:szCs w:val="26"/>
        </w:rPr>
      </w:pPr>
      <w:r w:rsidRPr="00CB17B5">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5,3 Mio. Zählpunkten und 650.000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0603064" w14:textId="77777777" w:rsidR="0036502B" w:rsidRPr="00CB17B5" w:rsidRDefault="0036502B" w:rsidP="0036502B">
      <w:pPr>
        <w:rPr>
          <w:rFonts w:asciiTheme="majorHAnsi" w:hAnsiTheme="majorHAnsi" w:cstheme="majorHAnsi"/>
        </w:rPr>
      </w:pPr>
    </w:p>
    <w:p w14:paraId="352D6929" w14:textId="77777777" w:rsidR="0036502B" w:rsidRPr="00CB17B5" w:rsidRDefault="0036502B" w:rsidP="0036502B">
      <w:pPr>
        <w:rPr>
          <w:rFonts w:asciiTheme="majorHAnsi" w:hAnsiTheme="majorHAnsi" w:cstheme="majorHAnsi"/>
        </w:rPr>
      </w:pPr>
    </w:p>
    <w:p w14:paraId="7AD8CD51" w14:textId="0AD24C21" w:rsidR="00A73196" w:rsidRPr="00CB17B5" w:rsidRDefault="00A73196" w:rsidP="0036502B">
      <w:pPr>
        <w:rPr>
          <w:rFonts w:asciiTheme="majorHAnsi" w:hAnsiTheme="majorHAnsi" w:cstheme="majorHAnsi"/>
        </w:rPr>
      </w:pPr>
    </w:p>
    <w:sectPr w:rsidR="00A73196" w:rsidRPr="00CB17B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AF43D" w14:textId="77777777" w:rsidR="00DB097B" w:rsidRDefault="00DB097B">
      <w:r>
        <w:separator/>
      </w:r>
    </w:p>
  </w:endnote>
  <w:endnote w:type="continuationSeparator" w:id="0">
    <w:p w14:paraId="24D406B8" w14:textId="77777777" w:rsidR="00DB097B" w:rsidRDefault="00DB0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CFAF3" w14:textId="77777777" w:rsidR="00DB097B" w:rsidRDefault="00DB097B">
      <w:r>
        <w:separator/>
      </w:r>
    </w:p>
  </w:footnote>
  <w:footnote w:type="continuationSeparator" w:id="0">
    <w:p w14:paraId="57D0AAEF" w14:textId="77777777" w:rsidR="00DB097B" w:rsidRDefault="00DB09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156A7"/>
    <w:rsid w:val="00127506"/>
    <w:rsid w:val="00137135"/>
    <w:rsid w:val="00140D4A"/>
    <w:rsid w:val="00146A2F"/>
    <w:rsid w:val="001516FC"/>
    <w:rsid w:val="001643CD"/>
    <w:rsid w:val="001745E2"/>
    <w:rsid w:val="00174D88"/>
    <w:rsid w:val="00184FEC"/>
    <w:rsid w:val="0019393E"/>
    <w:rsid w:val="00197549"/>
    <w:rsid w:val="001A7856"/>
    <w:rsid w:val="001A7887"/>
    <w:rsid w:val="001B03BE"/>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70260"/>
    <w:rsid w:val="00271453"/>
    <w:rsid w:val="002754E5"/>
    <w:rsid w:val="00275814"/>
    <w:rsid w:val="00276BAB"/>
    <w:rsid w:val="0028567C"/>
    <w:rsid w:val="002913B8"/>
    <w:rsid w:val="0029295D"/>
    <w:rsid w:val="002A1320"/>
    <w:rsid w:val="002A256B"/>
    <w:rsid w:val="002A3CC7"/>
    <w:rsid w:val="002B1DAC"/>
    <w:rsid w:val="002B2A12"/>
    <w:rsid w:val="002B5B49"/>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2581"/>
    <w:rsid w:val="0036502B"/>
    <w:rsid w:val="0036578B"/>
    <w:rsid w:val="00365F14"/>
    <w:rsid w:val="00372108"/>
    <w:rsid w:val="00373DCC"/>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D3A4B"/>
    <w:rsid w:val="003D4D3D"/>
    <w:rsid w:val="003E1379"/>
    <w:rsid w:val="003E271A"/>
    <w:rsid w:val="003E4BF2"/>
    <w:rsid w:val="003F13E4"/>
    <w:rsid w:val="004016CE"/>
    <w:rsid w:val="004022D9"/>
    <w:rsid w:val="00415A09"/>
    <w:rsid w:val="00415B29"/>
    <w:rsid w:val="0042053D"/>
    <w:rsid w:val="00440AC7"/>
    <w:rsid w:val="0044230A"/>
    <w:rsid w:val="00462426"/>
    <w:rsid w:val="00473487"/>
    <w:rsid w:val="00477D69"/>
    <w:rsid w:val="00483692"/>
    <w:rsid w:val="00492E8E"/>
    <w:rsid w:val="00497944"/>
    <w:rsid w:val="004A17BC"/>
    <w:rsid w:val="004A3941"/>
    <w:rsid w:val="004A77C5"/>
    <w:rsid w:val="004B0AA6"/>
    <w:rsid w:val="004B4D08"/>
    <w:rsid w:val="004C670F"/>
    <w:rsid w:val="004D2955"/>
    <w:rsid w:val="004D46EE"/>
    <w:rsid w:val="004D5611"/>
    <w:rsid w:val="004D6233"/>
    <w:rsid w:val="004D6A64"/>
    <w:rsid w:val="004E0D69"/>
    <w:rsid w:val="004E556A"/>
    <w:rsid w:val="005059D8"/>
    <w:rsid w:val="00523C66"/>
    <w:rsid w:val="00533039"/>
    <w:rsid w:val="00533A4B"/>
    <w:rsid w:val="005354C8"/>
    <w:rsid w:val="00536792"/>
    <w:rsid w:val="00540996"/>
    <w:rsid w:val="00545F62"/>
    <w:rsid w:val="00547500"/>
    <w:rsid w:val="00552D57"/>
    <w:rsid w:val="00562908"/>
    <w:rsid w:val="005A11DF"/>
    <w:rsid w:val="005A31ED"/>
    <w:rsid w:val="005B2C85"/>
    <w:rsid w:val="005B3125"/>
    <w:rsid w:val="005B37AB"/>
    <w:rsid w:val="005B496D"/>
    <w:rsid w:val="005B55D0"/>
    <w:rsid w:val="005B69F7"/>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9A1"/>
    <w:rsid w:val="006A4173"/>
    <w:rsid w:val="006A7362"/>
    <w:rsid w:val="006B0EB8"/>
    <w:rsid w:val="006B33FD"/>
    <w:rsid w:val="006D1824"/>
    <w:rsid w:val="006D20AB"/>
    <w:rsid w:val="006D6FF7"/>
    <w:rsid w:val="006E614B"/>
    <w:rsid w:val="006F0204"/>
    <w:rsid w:val="0070182A"/>
    <w:rsid w:val="0070509A"/>
    <w:rsid w:val="00705D6A"/>
    <w:rsid w:val="00711EA2"/>
    <w:rsid w:val="00712FA5"/>
    <w:rsid w:val="0072054B"/>
    <w:rsid w:val="00726948"/>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81268C"/>
    <w:rsid w:val="0081410E"/>
    <w:rsid w:val="008156E5"/>
    <w:rsid w:val="00817376"/>
    <w:rsid w:val="008219DE"/>
    <w:rsid w:val="008268B1"/>
    <w:rsid w:val="0083608C"/>
    <w:rsid w:val="00841FA4"/>
    <w:rsid w:val="008454F2"/>
    <w:rsid w:val="0085314D"/>
    <w:rsid w:val="00862D3E"/>
    <w:rsid w:val="00867D0A"/>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0258"/>
    <w:rsid w:val="00981335"/>
    <w:rsid w:val="009949EC"/>
    <w:rsid w:val="00994D7E"/>
    <w:rsid w:val="00994FB5"/>
    <w:rsid w:val="009A26CD"/>
    <w:rsid w:val="009A3CF3"/>
    <w:rsid w:val="009A49F3"/>
    <w:rsid w:val="009D0E09"/>
    <w:rsid w:val="009D405F"/>
    <w:rsid w:val="009F1089"/>
    <w:rsid w:val="00A14D38"/>
    <w:rsid w:val="00A20007"/>
    <w:rsid w:val="00A22F6E"/>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D03F4"/>
    <w:rsid w:val="00AD632D"/>
    <w:rsid w:val="00AE4204"/>
    <w:rsid w:val="00AF0618"/>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919C6"/>
    <w:rsid w:val="00CA6FF5"/>
    <w:rsid w:val="00CB1582"/>
    <w:rsid w:val="00CB17B5"/>
    <w:rsid w:val="00CB6E48"/>
    <w:rsid w:val="00CD15B6"/>
    <w:rsid w:val="00CE70B7"/>
    <w:rsid w:val="00CF66BF"/>
    <w:rsid w:val="00D0493B"/>
    <w:rsid w:val="00D10165"/>
    <w:rsid w:val="00D12769"/>
    <w:rsid w:val="00D21B9C"/>
    <w:rsid w:val="00D220C7"/>
    <w:rsid w:val="00D26D10"/>
    <w:rsid w:val="00D3093D"/>
    <w:rsid w:val="00D32ADD"/>
    <w:rsid w:val="00D33421"/>
    <w:rsid w:val="00D3372D"/>
    <w:rsid w:val="00D437F2"/>
    <w:rsid w:val="00D44597"/>
    <w:rsid w:val="00D45C5F"/>
    <w:rsid w:val="00D46106"/>
    <w:rsid w:val="00D50992"/>
    <w:rsid w:val="00D56D20"/>
    <w:rsid w:val="00D65121"/>
    <w:rsid w:val="00D731E8"/>
    <w:rsid w:val="00D76A9A"/>
    <w:rsid w:val="00D776E6"/>
    <w:rsid w:val="00D921AA"/>
    <w:rsid w:val="00DA01D6"/>
    <w:rsid w:val="00DA1279"/>
    <w:rsid w:val="00DB097B"/>
    <w:rsid w:val="00DC5EBB"/>
    <w:rsid w:val="00DD5A37"/>
    <w:rsid w:val="00DD7FD9"/>
    <w:rsid w:val="00DF16EC"/>
    <w:rsid w:val="00DF372A"/>
    <w:rsid w:val="00DF410D"/>
    <w:rsid w:val="00E02F73"/>
    <w:rsid w:val="00E03503"/>
    <w:rsid w:val="00E05512"/>
    <w:rsid w:val="00E11817"/>
    <w:rsid w:val="00E13598"/>
    <w:rsid w:val="00E14934"/>
    <w:rsid w:val="00E15AA0"/>
    <w:rsid w:val="00E224E8"/>
    <w:rsid w:val="00E2322A"/>
    <w:rsid w:val="00E30D78"/>
    <w:rsid w:val="00E604AF"/>
    <w:rsid w:val="00E62E2B"/>
    <w:rsid w:val="00E651F1"/>
    <w:rsid w:val="00E77ACB"/>
    <w:rsid w:val="00E84B0A"/>
    <w:rsid w:val="00E9408D"/>
    <w:rsid w:val="00E94DB3"/>
    <w:rsid w:val="00EA49E6"/>
    <w:rsid w:val="00EC0EF0"/>
    <w:rsid w:val="00EC0F1A"/>
    <w:rsid w:val="00EC402F"/>
    <w:rsid w:val="00ED454E"/>
    <w:rsid w:val="00EE46C3"/>
    <w:rsid w:val="00EE69B5"/>
    <w:rsid w:val="00EE767E"/>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95D8F"/>
    <w:rsid w:val="00FA2496"/>
    <w:rsid w:val="00FB14EF"/>
    <w:rsid w:val="00FC17DA"/>
    <w:rsid w:val="00FC5655"/>
    <w:rsid w:val="00FC6873"/>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2889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3341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2021-05-10T13:22:00Z</cp:lastPrinted>
  <dcterms:created xsi:type="dcterms:W3CDTF">2022-10-17T08:55:00Z</dcterms:created>
  <dcterms:modified xsi:type="dcterms:W3CDTF">2022-10-18T09:13:00Z</dcterms:modified>
</cp:coreProperties>
</file>