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7D4818" w14:textId="77777777" w:rsidR="001D6FA8" w:rsidRPr="00656F20" w:rsidRDefault="001D6FA8" w:rsidP="001D6FA8">
      <w:pPr>
        <w:spacing w:before="100" w:beforeAutospacing="1" w:after="100" w:afterAutospacing="1" w:line="360" w:lineRule="auto"/>
        <w:outlineLvl w:val="0"/>
        <w:rPr>
          <w:spacing w:val="62"/>
          <w:sz w:val="32"/>
        </w:rPr>
      </w:pPr>
      <w:r w:rsidRPr="00F600FC">
        <w:rPr>
          <w:spacing w:val="62"/>
          <w:sz w:val="32"/>
        </w:rPr>
        <w:t>PRESSEINFORMATION</w:t>
      </w:r>
    </w:p>
    <w:p w14:paraId="0E437D7D" w14:textId="6893FA99" w:rsidR="001D6FA8" w:rsidRDefault="001D6FA8" w:rsidP="001D6FA8">
      <w:pPr>
        <w:spacing w:before="100" w:beforeAutospacing="1" w:after="100" w:afterAutospacing="1" w:line="360" w:lineRule="auto"/>
        <w:rPr>
          <w:b/>
          <w:sz w:val="28"/>
        </w:rPr>
      </w:pPr>
      <w:r>
        <w:t xml:space="preserve">Berlin, </w:t>
      </w:r>
      <w:r w:rsidR="00C21794">
        <w:t>3</w:t>
      </w:r>
      <w:r>
        <w:t>. Juni 2019</w:t>
      </w:r>
      <w:r>
        <w:rPr>
          <w:b/>
          <w:sz w:val="28"/>
        </w:rPr>
        <w:t xml:space="preserve"> </w:t>
      </w:r>
    </w:p>
    <w:p w14:paraId="4E31E3CD" w14:textId="77777777" w:rsidR="001D6FA8" w:rsidRPr="00D76A9A" w:rsidRDefault="001D6FA8" w:rsidP="001D6FA8">
      <w:pPr>
        <w:spacing w:before="100" w:beforeAutospacing="1" w:after="100" w:afterAutospacing="1" w:line="360" w:lineRule="auto"/>
        <w:ind w:right="-1984"/>
        <w:rPr>
          <w:b/>
          <w:sz w:val="28"/>
        </w:rPr>
      </w:pPr>
      <w:r>
        <w:rPr>
          <w:b/>
          <w:sz w:val="28"/>
        </w:rPr>
        <w:t>GWAdriga jetzt auch für den CLS-Betrieb zertifiziert</w:t>
      </w:r>
      <w:r>
        <w:rPr>
          <w:b/>
          <w:sz w:val="28"/>
        </w:rPr>
        <w:br/>
      </w:r>
      <w:r>
        <w:t>ISO/IEC 27001:2013 Audit des TÜV Austria erfolgreich bestanden</w:t>
      </w:r>
    </w:p>
    <w:p w14:paraId="067269B9" w14:textId="4AE9200E" w:rsidR="001D6FA8" w:rsidRPr="001D6FA8" w:rsidRDefault="001D6FA8" w:rsidP="001D6FA8">
      <w:pPr>
        <w:widowControl w:val="0"/>
        <w:autoSpaceDE w:val="0"/>
        <w:autoSpaceDN w:val="0"/>
        <w:adjustRightInd w:val="0"/>
        <w:spacing w:before="100" w:beforeAutospacing="1" w:after="100" w:afterAutospacing="1" w:line="360" w:lineRule="auto"/>
        <w:rPr>
          <w:b/>
          <w:sz w:val="20"/>
        </w:rPr>
      </w:pPr>
      <w:bookmarkStart w:id="0" w:name="_GoBack"/>
      <w:r>
        <w:rPr>
          <w:b/>
          <w:sz w:val="20"/>
        </w:rPr>
        <w:t>Der Berliner Full-Service-Anbieter für Smart-Meter-Gateway-Administration hat jetzt auch die erweiterte Zertifizierung für die Durchführung des CLS-Betriebs erhalten. Damit gehört GWAdriga zu den ersten Dienstleistern, die „das Management des aktiven externen Marktteilnehmers (</w:t>
      </w:r>
      <w:proofErr w:type="spellStart"/>
      <w:r>
        <w:rPr>
          <w:b/>
          <w:sz w:val="20"/>
        </w:rPr>
        <w:t>aEMT</w:t>
      </w:r>
      <w:proofErr w:type="spellEnd"/>
      <w:r>
        <w:rPr>
          <w:b/>
          <w:sz w:val="20"/>
        </w:rPr>
        <w:t xml:space="preserve">) gemäß </w:t>
      </w:r>
      <w:proofErr w:type="spellStart"/>
      <w:r>
        <w:rPr>
          <w:b/>
          <w:sz w:val="20"/>
        </w:rPr>
        <w:t>MsBG</w:t>
      </w:r>
      <w:proofErr w:type="spellEnd"/>
      <w:r>
        <w:rPr>
          <w:b/>
          <w:sz w:val="20"/>
        </w:rPr>
        <w:t xml:space="preserve">, der BSI TR-03109-6 und der </w:t>
      </w:r>
      <w:proofErr w:type="spellStart"/>
      <w:r>
        <w:rPr>
          <w:b/>
          <w:sz w:val="20"/>
        </w:rPr>
        <w:t>Certificate</w:t>
      </w:r>
      <w:proofErr w:type="spellEnd"/>
      <w:r>
        <w:rPr>
          <w:b/>
          <w:sz w:val="20"/>
        </w:rPr>
        <w:t xml:space="preserve"> </w:t>
      </w:r>
      <w:proofErr w:type="spellStart"/>
      <w:r>
        <w:rPr>
          <w:b/>
          <w:sz w:val="20"/>
        </w:rPr>
        <w:t>Policy</w:t>
      </w:r>
      <w:proofErr w:type="spellEnd"/>
      <w:r>
        <w:rPr>
          <w:b/>
          <w:sz w:val="20"/>
        </w:rPr>
        <w:t xml:space="preserve"> der Smart Metering PKI“ offiziell anbieten dürfen, so das Zertifikat im Wortlaut. Um das Audit des TÜV Austria zu bestehen, mussten die mit dem CLS-Management (</w:t>
      </w:r>
      <w:proofErr w:type="spellStart"/>
      <w:r>
        <w:rPr>
          <w:b/>
          <w:sz w:val="20"/>
        </w:rPr>
        <w:t>Controllable</w:t>
      </w:r>
      <w:proofErr w:type="spellEnd"/>
      <w:r>
        <w:rPr>
          <w:b/>
          <w:sz w:val="20"/>
        </w:rPr>
        <w:t xml:space="preserve"> </w:t>
      </w:r>
      <w:proofErr w:type="spellStart"/>
      <w:r>
        <w:rPr>
          <w:b/>
          <w:sz w:val="20"/>
        </w:rPr>
        <w:t>Local</w:t>
      </w:r>
      <w:proofErr w:type="spellEnd"/>
      <w:r>
        <w:rPr>
          <w:b/>
          <w:sz w:val="20"/>
        </w:rPr>
        <w:t xml:space="preserve"> Systems) verbundenen Geschäftsprozesse angepasst und dokumentiert werden. Die Umsetzung wurde anschließend im Rahmen eines Audits vor Ort überprüft. „Das CLS-Management wird künftig zur Schlüsselfunktion, wenn es um </w:t>
      </w:r>
      <w:r w:rsidRPr="00871A31">
        <w:rPr>
          <w:b/>
          <w:sz w:val="20"/>
        </w:rPr>
        <w:t xml:space="preserve">dezentrale </w:t>
      </w:r>
      <w:proofErr w:type="spellStart"/>
      <w:r w:rsidRPr="00871A31">
        <w:rPr>
          <w:b/>
          <w:sz w:val="20"/>
        </w:rPr>
        <w:t>Flexibilitäten</w:t>
      </w:r>
      <w:proofErr w:type="spellEnd"/>
      <w:r w:rsidRPr="00871A31">
        <w:rPr>
          <w:b/>
          <w:sz w:val="20"/>
        </w:rPr>
        <w:t xml:space="preserve"> wie schaltbare Lasten, Erzeugungsanlagen und Speicher</w:t>
      </w:r>
      <w:r>
        <w:rPr>
          <w:b/>
          <w:sz w:val="20"/>
        </w:rPr>
        <w:t xml:space="preserve"> geht. Für uns wird dies neben der eigentlichen Gateway-Administration ein ganz zentrales Geschäftsfeld werden.</w:t>
      </w:r>
      <w:r>
        <w:rPr>
          <w:b/>
          <w:bCs/>
          <w:sz w:val="20"/>
        </w:rPr>
        <w:t xml:space="preserve"> Mit der Zertifizierung haben wir nun auch eine ganz wichtige Voraussetzung, um die begonnenen CLS-Pilotprojekte bald ausweiten zu können.</w:t>
      </w:r>
      <w:r>
        <w:rPr>
          <w:b/>
          <w:sz w:val="20"/>
        </w:rPr>
        <w:t xml:space="preserve">“, erklärt Dr. </w:t>
      </w:r>
      <w:proofErr w:type="spellStart"/>
      <w:r w:rsidRPr="00D66E11">
        <w:rPr>
          <w:b/>
          <w:bCs/>
          <w:sz w:val="20"/>
        </w:rPr>
        <w:t>Michał</w:t>
      </w:r>
      <w:proofErr w:type="spellEnd"/>
      <w:r w:rsidRPr="00D66E11">
        <w:rPr>
          <w:b/>
          <w:bCs/>
          <w:sz w:val="20"/>
        </w:rPr>
        <w:t xml:space="preserve"> </w:t>
      </w:r>
      <w:proofErr w:type="spellStart"/>
      <w:r w:rsidRPr="00D66E11">
        <w:rPr>
          <w:b/>
          <w:bCs/>
          <w:sz w:val="20"/>
        </w:rPr>
        <w:t>Sobótka</w:t>
      </w:r>
      <w:proofErr w:type="spellEnd"/>
      <w:r>
        <w:rPr>
          <w:b/>
          <w:bCs/>
          <w:sz w:val="20"/>
        </w:rPr>
        <w:t>, einer der beiden GWAdriga-Geschäftsführer.</w:t>
      </w:r>
    </w:p>
    <w:p w14:paraId="6E4E9B45" w14:textId="186EF02C" w:rsidR="001D6FA8" w:rsidRPr="00D66E11" w:rsidRDefault="001D6FA8" w:rsidP="001D6FA8">
      <w:pPr>
        <w:widowControl w:val="0"/>
        <w:autoSpaceDE w:val="0"/>
        <w:autoSpaceDN w:val="0"/>
        <w:adjustRightInd w:val="0"/>
        <w:spacing w:before="100" w:beforeAutospacing="1" w:after="100" w:afterAutospacing="1" w:line="360" w:lineRule="auto"/>
        <w:rPr>
          <w:bCs/>
          <w:sz w:val="20"/>
        </w:rPr>
      </w:pPr>
      <w:r>
        <w:rPr>
          <w:bCs/>
          <w:sz w:val="20"/>
        </w:rPr>
        <w:t>In die Zertifizierung eingeflossen sind Erfahrungen, die GWAdriga beispielswe</w:t>
      </w:r>
      <w:r w:rsidR="00AD5D35">
        <w:rPr>
          <w:bCs/>
          <w:sz w:val="20"/>
        </w:rPr>
        <w:t>i</w:t>
      </w:r>
      <w:r>
        <w:rPr>
          <w:bCs/>
          <w:sz w:val="20"/>
        </w:rPr>
        <w:t>se i</w:t>
      </w:r>
      <w:r w:rsidRPr="00D66E11">
        <w:rPr>
          <w:bCs/>
          <w:sz w:val="20"/>
        </w:rPr>
        <w:t>m Rahmen des Projekts</w:t>
      </w:r>
      <w:r>
        <w:rPr>
          <w:bCs/>
          <w:sz w:val="20"/>
        </w:rPr>
        <w:t xml:space="preserve"> „Virtueller </w:t>
      </w:r>
      <w:proofErr w:type="spellStart"/>
      <w:r>
        <w:rPr>
          <w:bCs/>
          <w:sz w:val="20"/>
        </w:rPr>
        <w:t>WärmestromPool</w:t>
      </w:r>
      <w:proofErr w:type="spellEnd"/>
      <w:r>
        <w:rPr>
          <w:bCs/>
          <w:sz w:val="20"/>
        </w:rPr>
        <w:t>“</w:t>
      </w:r>
      <w:r w:rsidRPr="00D66E11">
        <w:rPr>
          <w:bCs/>
          <w:sz w:val="20"/>
        </w:rPr>
        <w:t xml:space="preserve"> </w:t>
      </w:r>
      <w:r>
        <w:rPr>
          <w:bCs/>
          <w:sz w:val="20"/>
        </w:rPr>
        <w:t>der</w:t>
      </w:r>
      <w:r w:rsidRPr="00D66E11">
        <w:rPr>
          <w:bCs/>
          <w:sz w:val="20"/>
        </w:rPr>
        <w:t xml:space="preserve"> </w:t>
      </w:r>
      <w:proofErr w:type="spellStart"/>
      <w:r w:rsidRPr="00D66E11">
        <w:rPr>
          <w:bCs/>
          <w:sz w:val="20"/>
        </w:rPr>
        <w:t>RheinEnergie</w:t>
      </w:r>
      <w:proofErr w:type="spellEnd"/>
      <w:r w:rsidRPr="00D66E11">
        <w:rPr>
          <w:bCs/>
          <w:sz w:val="20"/>
        </w:rPr>
        <w:t xml:space="preserve"> </w:t>
      </w:r>
      <w:r>
        <w:rPr>
          <w:bCs/>
          <w:sz w:val="20"/>
        </w:rPr>
        <w:t xml:space="preserve">sammeln konnte. Hier werden </w:t>
      </w:r>
      <w:r w:rsidRPr="00D66E11">
        <w:rPr>
          <w:bCs/>
          <w:sz w:val="20"/>
        </w:rPr>
        <w:t>künftig Stromüberschüsse aus regenerativer Erzeugung in den Nachtspeicherheizungen „zwischen</w:t>
      </w:r>
      <w:r>
        <w:rPr>
          <w:bCs/>
          <w:sz w:val="20"/>
        </w:rPr>
        <w:t>ge</w:t>
      </w:r>
      <w:r w:rsidRPr="00D66E11">
        <w:rPr>
          <w:bCs/>
          <w:sz w:val="20"/>
        </w:rPr>
        <w:t>lager</w:t>
      </w:r>
      <w:r>
        <w:rPr>
          <w:bCs/>
          <w:sz w:val="20"/>
        </w:rPr>
        <w:t>t</w:t>
      </w:r>
      <w:r w:rsidRPr="00D66E11">
        <w:rPr>
          <w:bCs/>
          <w:sz w:val="20"/>
        </w:rPr>
        <w:t xml:space="preserve">“ und nutzbar </w:t>
      </w:r>
      <w:r>
        <w:rPr>
          <w:bCs/>
          <w:sz w:val="20"/>
        </w:rPr>
        <w:t>ge</w:t>
      </w:r>
      <w:r w:rsidRPr="00D66E11">
        <w:rPr>
          <w:bCs/>
          <w:sz w:val="20"/>
        </w:rPr>
        <w:t>mach</w:t>
      </w:r>
      <w:r>
        <w:rPr>
          <w:bCs/>
          <w:sz w:val="20"/>
        </w:rPr>
        <w:t>t</w:t>
      </w:r>
      <w:r w:rsidRPr="00D66E11">
        <w:rPr>
          <w:bCs/>
          <w:sz w:val="20"/>
        </w:rPr>
        <w:t xml:space="preserve">. So werden Abschaltungen bei Wind- und PV-Anlagen vermieden. Für das Virtuelle Kraftwerk (VVP) von </w:t>
      </w:r>
      <w:proofErr w:type="spellStart"/>
      <w:r w:rsidRPr="00D66E11">
        <w:rPr>
          <w:bCs/>
          <w:sz w:val="20"/>
        </w:rPr>
        <w:t>RheinEnergie</w:t>
      </w:r>
      <w:proofErr w:type="spellEnd"/>
      <w:r w:rsidRPr="00D66E11">
        <w:rPr>
          <w:bCs/>
          <w:sz w:val="20"/>
        </w:rPr>
        <w:t xml:space="preserve"> bedeutet dieses Projekt den ersten Schritt zur Nutzung von Flexibilität im Massenkundensegment. </w:t>
      </w:r>
      <w:r>
        <w:rPr>
          <w:bCs/>
          <w:sz w:val="20"/>
        </w:rPr>
        <w:t>Dafür wurde in Zusammenarbeit mit GWAdriga ein</w:t>
      </w:r>
      <w:r w:rsidRPr="00D66E11">
        <w:rPr>
          <w:bCs/>
          <w:sz w:val="20"/>
        </w:rPr>
        <w:t xml:space="preserve"> standardisierte</w:t>
      </w:r>
      <w:r>
        <w:rPr>
          <w:bCs/>
          <w:sz w:val="20"/>
        </w:rPr>
        <w:t>s</w:t>
      </w:r>
      <w:r w:rsidRPr="00D66E11">
        <w:rPr>
          <w:bCs/>
          <w:sz w:val="20"/>
        </w:rPr>
        <w:t xml:space="preserve"> und interoperable</w:t>
      </w:r>
      <w:r>
        <w:rPr>
          <w:bCs/>
          <w:sz w:val="20"/>
        </w:rPr>
        <w:t>s</w:t>
      </w:r>
      <w:r w:rsidRPr="00D66E11">
        <w:rPr>
          <w:bCs/>
          <w:sz w:val="20"/>
        </w:rPr>
        <w:t xml:space="preserve"> CLS</w:t>
      </w:r>
      <w:r>
        <w:rPr>
          <w:bCs/>
          <w:sz w:val="20"/>
        </w:rPr>
        <w:t>-Management implementiert.</w:t>
      </w:r>
    </w:p>
    <w:tbl>
      <w:tblPr>
        <w:tblW w:w="9214" w:type="dxa"/>
        <w:tblCellMar>
          <w:left w:w="70" w:type="dxa"/>
          <w:right w:w="70" w:type="dxa"/>
        </w:tblCellMar>
        <w:tblLook w:val="0000" w:firstRow="0" w:lastRow="0" w:firstColumn="0" w:lastColumn="0" w:noHBand="0" w:noVBand="0"/>
      </w:tblPr>
      <w:tblGrid>
        <w:gridCol w:w="4253"/>
        <w:gridCol w:w="4961"/>
      </w:tblGrid>
      <w:tr w:rsidR="001D6FA8" w:rsidRPr="003864F7" w14:paraId="4CF1A5B7" w14:textId="77777777" w:rsidTr="003F48D4">
        <w:trPr>
          <w:trHeight w:val="1283"/>
        </w:trPr>
        <w:tc>
          <w:tcPr>
            <w:tcW w:w="4253" w:type="dxa"/>
          </w:tcPr>
          <w:p w14:paraId="58A7A7B1" w14:textId="77777777" w:rsidR="001D6FA8" w:rsidRPr="007812D5" w:rsidRDefault="001D6FA8" w:rsidP="003F48D4">
            <w:pPr>
              <w:spacing w:before="100" w:beforeAutospacing="1" w:after="100" w:afterAutospacing="1" w:line="240" w:lineRule="auto"/>
              <w:ind w:left="-66"/>
              <w:rPr>
                <w:rFonts w:ascii="Arial" w:hAnsi="Arial" w:cs="Calibri"/>
                <w:sz w:val="16"/>
                <w:szCs w:val="26"/>
              </w:rPr>
            </w:pPr>
            <w:r w:rsidRPr="003864F7">
              <w:rPr>
                <w:rFonts w:ascii="Arial" w:hAnsi="Arial" w:cs="Calibri"/>
                <w:b/>
                <w:sz w:val="16"/>
                <w:szCs w:val="26"/>
              </w:rPr>
              <w:lastRenderedPageBreak/>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Dr. </w:t>
            </w:r>
            <w:proofErr w:type="spellStart"/>
            <w:r w:rsidRPr="007812D5">
              <w:rPr>
                <w:rFonts w:ascii="Arial" w:hAnsi="Arial" w:cs="Calibri"/>
                <w:sz w:val="16"/>
                <w:szCs w:val="26"/>
              </w:rPr>
              <w:t>Micha</w:t>
            </w:r>
            <w:r w:rsidRPr="00C77EC1">
              <w:rPr>
                <w:rFonts w:ascii="Arial" w:hAnsi="Arial" w:cs="Calibri"/>
                <w:sz w:val="16"/>
                <w:szCs w:val="26"/>
              </w:rPr>
              <w:t>ł</w:t>
            </w:r>
            <w:proofErr w:type="spellEnd"/>
            <w:r w:rsidRPr="007812D5">
              <w:rPr>
                <w:rFonts w:ascii="Arial" w:hAnsi="Arial" w:cs="Calibri"/>
                <w:sz w:val="16"/>
                <w:szCs w:val="26"/>
              </w:rPr>
              <w:t xml:space="preserve"> </w:t>
            </w:r>
            <w:proofErr w:type="spellStart"/>
            <w:r w:rsidRPr="007812D5">
              <w:rPr>
                <w:rFonts w:ascii="Arial" w:hAnsi="Arial" w:cs="Calibri"/>
                <w:sz w:val="16"/>
                <w:szCs w:val="26"/>
              </w:rPr>
              <w:t>Sobótka</w:t>
            </w:r>
            <w:proofErr w:type="spellEnd"/>
            <w:r>
              <w:rPr>
                <w:rFonts w:ascii="Arial" w:hAnsi="Arial" w:cs="Calibri"/>
                <w:sz w:val="16"/>
                <w:szCs w:val="26"/>
              </w:rPr>
              <w:br/>
            </w:r>
            <w:r>
              <w:rPr>
                <w:rFonts w:ascii="Arial" w:hAnsi="Arial" w:cs="Calibri"/>
                <w:bCs/>
                <w:sz w:val="16"/>
                <w:szCs w:val="26"/>
              </w:rPr>
              <w:t>Kurfürstendamm 33 – 10719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t>info</w:t>
            </w:r>
            <w:r w:rsidRPr="0079185F">
              <w:rPr>
                <w:rFonts w:ascii="Arial" w:hAnsi="Arial" w:cs="Calibri"/>
                <w:bCs/>
                <w:sz w:val="16"/>
                <w:szCs w:val="26"/>
              </w:rPr>
              <w:t>@gwadriga.de</w:t>
            </w:r>
            <w:r>
              <w:rPr>
                <w:rFonts w:ascii="Arial" w:hAnsi="Arial" w:cs="Calibri"/>
                <w:bCs/>
                <w:sz w:val="16"/>
                <w:szCs w:val="26"/>
              </w:rPr>
              <w:br/>
            </w:r>
            <w:hyperlink r:id="rId7" w:history="1">
              <w:r w:rsidRPr="00241253">
                <w:rPr>
                  <w:rFonts w:ascii="Arial" w:hAnsi="Arial" w:cs="Calibri"/>
                  <w:bCs/>
                  <w:sz w:val="16"/>
                  <w:szCs w:val="26"/>
                </w:rPr>
                <w:t>www.gwadriga.de</w:t>
              </w:r>
            </w:hyperlink>
            <w:r>
              <w:rPr>
                <w:rFonts w:ascii="Arial" w:hAnsi="Arial" w:cs="Calibri"/>
                <w:bCs/>
                <w:sz w:val="16"/>
                <w:szCs w:val="26"/>
              </w:rPr>
              <w:br/>
            </w:r>
            <w:r w:rsidRPr="004C670F">
              <w:rPr>
                <w:rFonts w:ascii="Arial" w:hAnsi="Arial" w:cs="Calibri"/>
                <w:sz w:val="16"/>
                <w:szCs w:val="26"/>
              </w:rPr>
              <w:t>twitter.com/GWAdriga</w:t>
            </w:r>
            <w:r>
              <w:rPr>
                <w:rFonts w:ascii="Arial" w:hAnsi="Arial" w:cs="Calibri"/>
                <w:sz w:val="16"/>
                <w:szCs w:val="26"/>
              </w:rPr>
              <w:br/>
            </w:r>
            <w:r w:rsidRPr="00EC0F1A">
              <w:rPr>
                <w:rFonts w:ascii="Arial" w:hAnsi="Arial" w:cs="Calibri"/>
                <w:sz w:val="16"/>
                <w:szCs w:val="26"/>
              </w:rPr>
              <w:t>www.xing.com/companies/gwadrigagmbh</w:t>
            </w:r>
          </w:p>
        </w:tc>
        <w:tc>
          <w:tcPr>
            <w:tcW w:w="4961" w:type="dxa"/>
          </w:tcPr>
          <w:p w14:paraId="32D9146F" w14:textId="77777777" w:rsidR="001D6FA8" w:rsidRPr="003864F7" w:rsidRDefault="001D6FA8" w:rsidP="003F48D4">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t>www.press-n-relations.com</w:t>
            </w:r>
          </w:p>
        </w:tc>
      </w:tr>
    </w:tbl>
    <w:p w14:paraId="6D6F2A94" w14:textId="77777777" w:rsidR="001D6FA8" w:rsidRDefault="001D6FA8" w:rsidP="001D6FA8">
      <w:pPr>
        <w:spacing w:line="240" w:lineRule="auto"/>
        <w:rPr>
          <w:rFonts w:ascii="Arial" w:hAnsi="Arial" w:cs="Calibri"/>
          <w:b/>
          <w:sz w:val="16"/>
          <w:szCs w:val="26"/>
        </w:rPr>
      </w:pPr>
    </w:p>
    <w:p w14:paraId="5CC16C72" w14:textId="77777777" w:rsidR="001D6FA8" w:rsidRPr="00352927" w:rsidRDefault="001D6FA8" w:rsidP="001D6FA8">
      <w:pPr>
        <w:spacing w:line="240" w:lineRule="auto"/>
        <w:rPr>
          <w:rFonts w:ascii="Arial" w:hAnsi="Arial" w:cs="Calibri"/>
          <w:b/>
          <w:sz w:val="16"/>
          <w:szCs w:val="26"/>
        </w:rPr>
      </w:pPr>
      <w:r w:rsidRPr="00352927">
        <w:rPr>
          <w:rFonts w:ascii="Arial" w:hAnsi="Arial" w:cs="Calibri"/>
          <w:b/>
          <w:sz w:val="16"/>
          <w:szCs w:val="26"/>
        </w:rPr>
        <w:t>GWAdriga</w:t>
      </w:r>
    </w:p>
    <w:p w14:paraId="036A34D9" w14:textId="77777777" w:rsidR="001D6FA8" w:rsidRPr="00D776E6" w:rsidRDefault="001D6FA8" w:rsidP="001D6FA8">
      <w:pPr>
        <w:spacing w:line="240" w:lineRule="auto"/>
        <w:rPr>
          <w:rFonts w:ascii="Arial" w:hAnsi="Arial" w:cs="Calibri"/>
          <w:sz w:val="16"/>
          <w:szCs w:val="26"/>
        </w:rPr>
      </w:pPr>
      <w:r w:rsidRPr="00D776E6">
        <w:rPr>
          <w:rFonts w:ascii="Arial" w:hAnsi="Arial" w:cs="Calibri"/>
          <w:sz w:val="16"/>
          <w:szCs w:val="26"/>
        </w:rPr>
        <w:t xml:space="preserve">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mehr als 4,1 Mio. Zählpunkten und 550.000 intelligenten Messsystemen verfügt GWAdriga über ein Mengengerüst, das einen wirtschaftlichen Betrieb der Smart-Meter-Gateway-Administration erlaubt. Zusätzlich profitieren die Kunden von einer starken Einkaufsgemeinschaft. GWAdriga wurde 2016 von EWE, </w:t>
      </w:r>
      <w:proofErr w:type="spellStart"/>
      <w:r w:rsidRPr="00D776E6">
        <w:rPr>
          <w:rFonts w:ascii="Arial" w:hAnsi="Arial" w:cs="Calibri"/>
          <w:sz w:val="16"/>
          <w:szCs w:val="26"/>
        </w:rPr>
        <w:t>RheinEnergie</w:t>
      </w:r>
      <w:proofErr w:type="spellEnd"/>
      <w:r w:rsidRPr="00D776E6">
        <w:rPr>
          <w:rFonts w:ascii="Arial" w:hAnsi="Arial" w:cs="Calibri"/>
          <w:sz w:val="16"/>
          <w:szCs w:val="26"/>
        </w:rPr>
        <w:t xml:space="preserve"> und Westfalen Weser Netz gegründet. Die verwendeten IT-Systeme werden von der </w:t>
      </w:r>
      <w:bookmarkEnd w:id="0"/>
      <w:r w:rsidRPr="00D776E6">
        <w:rPr>
          <w:rFonts w:ascii="Arial" w:hAnsi="Arial" w:cs="Calibri"/>
          <w:sz w:val="16"/>
          <w:szCs w:val="26"/>
        </w:rPr>
        <w:t>BTC AG geliefert, einem IT-Unternehmen, das ebenfalls fest in der Energiewirtschaft verwurzelt ist.</w:t>
      </w:r>
    </w:p>
    <w:p w14:paraId="1C7A1DBC" w14:textId="77777777" w:rsidR="001D6FA8" w:rsidRPr="001516FC" w:rsidRDefault="001D6FA8" w:rsidP="001D6FA8"/>
    <w:p w14:paraId="13D371EB" w14:textId="77777777" w:rsidR="001D6FA8" w:rsidRPr="00B4364E" w:rsidRDefault="001D6FA8" w:rsidP="001D6FA8"/>
    <w:p w14:paraId="7AD8CD51" w14:textId="610F2D52" w:rsidR="00A73196" w:rsidRPr="001D6FA8" w:rsidRDefault="00A73196" w:rsidP="001D6FA8"/>
    <w:sectPr w:rsidR="00A73196" w:rsidRPr="001D6FA8"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779917" w14:textId="77777777" w:rsidR="003165CB" w:rsidRDefault="003165CB">
      <w:pPr>
        <w:spacing w:line="240" w:lineRule="auto"/>
      </w:pPr>
      <w:r>
        <w:separator/>
      </w:r>
    </w:p>
  </w:endnote>
  <w:endnote w:type="continuationSeparator" w:id="0">
    <w:p w14:paraId="1388A850" w14:textId="77777777" w:rsidR="003165CB" w:rsidRDefault="003165C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OpenSans">
    <w:altName w:val="Calibri"/>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BC5D17" w14:textId="77777777" w:rsidR="003165CB" w:rsidRDefault="003165CB">
      <w:pPr>
        <w:spacing w:line="240" w:lineRule="auto"/>
      </w:pPr>
      <w:r>
        <w:separator/>
      </w:r>
    </w:p>
  </w:footnote>
  <w:footnote w:type="continuationSeparator" w:id="0">
    <w:p w14:paraId="45CC77C0" w14:textId="77777777" w:rsidR="003165CB" w:rsidRDefault="003165C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0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5E02"/>
    <w:rsid w:val="00021EB3"/>
    <w:rsid w:val="0002211F"/>
    <w:rsid w:val="00024D51"/>
    <w:rsid w:val="0004067C"/>
    <w:rsid w:val="0005543D"/>
    <w:rsid w:val="00060B5E"/>
    <w:rsid w:val="00065508"/>
    <w:rsid w:val="0006708C"/>
    <w:rsid w:val="00090034"/>
    <w:rsid w:val="0009135A"/>
    <w:rsid w:val="000925D2"/>
    <w:rsid w:val="000A02C3"/>
    <w:rsid w:val="000B32E1"/>
    <w:rsid w:val="000B70F9"/>
    <w:rsid w:val="000B7343"/>
    <w:rsid w:val="000C1B4C"/>
    <w:rsid w:val="000C21DC"/>
    <w:rsid w:val="000C24BA"/>
    <w:rsid w:val="000E1EC1"/>
    <w:rsid w:val="000E4C40"/>
    <w:rsid w:val="000E4CF8"/>
    <w:rsid w:val="000F1B8E"/>
    <w:rsid w:val="00102119"/>
    <w:rsid w:val="001156A7"/>
    <w:rsid w:val="00127506"/>
    <w:rsid w:val="00137135"/>
    <w:rsid w:val="001516FC"/>
    <w:rsid w:val="001745E2"/>
    <w:rsid w:val="00174D88"/>
    <w:rsid w:val="00184FEC"/>
    <w:rsid w:val="0019393E"/>
    <w:rsid w:val="001A7856"/>
    <w:rsid w:val="001A7887"/>
    <w:rsid w:val="001B03BE"/>
    <w:rsid w:val="001B6116"/>
    <w:rsid w:val="001B72B0"/>
    <w:rsid w:val="001C2CC2"/>
    <w:rsid w:val="001D217F"/>
    <w:rsid w:val="001D6FA8"/>
    <w:rsid w:val="001D7784"/>
    <w:rsid w:val="001E6A0D"/>
    <w:rsid w:val="001F1670"/>
    <w:rsid w:val="002038A2"/>
    <w:rsid w:val="00205C70"/>
    <w:rsid w:val="00207126"/>
    <w:rsid w:val="002203D0"/>
    <w:rsid w:val="002210CA"/>
    <w:rsid w:val="00224BEC"/>
    <w:rsid w:val="002264B4"/>
    <w:rsid w:val="00233BA5"/>
    <w:rsid w:val="00241253"/>
    <w:rsid w:val="002460DC"/>
    <w:rsid w:val="00263140"/>
    <w:rsid w:val="00270260"/>
    <w:rsid w:val="00271453"/>
    <w:rsid w:val="002754E5"/>
    <w:rsid w:val="00275814"/>
    <w:rsid w:val="00276BAB"/>
    <w:rsid w:val="0028567C"/>
    <w:rsid w:val="002913B8"/>
    <w:rsid w:val="002A1320"/>
    <w:rsid w:val="002A256B"/>
    <w:rsid w:val="002A62E4"/>
    <w:rsid w:val="002B1DAC"/>
    <w:rsid w:val="002D553A"/>
    <w:rsid w:val="002E3DDA"/>
    <w:rsid w:val="002E3FAD"/>
    <w:rsid w:val="002E580B"/>
    <w:rsid w:val="002E655F"/>
    <w:rsid w:val="002E7DE9"/>
    <w:rsid w:val="002F7A9C"/>
    <w:rsid w:val="003025C2"/>
    <w:rsid w:val="00304583"/>
    <w:rsid w:val="00313A08"/>
    <w:rsid w:val="003165CB"/>
    <w:rsid w:val="00330403"/>
    <w:rsid w:val="00344E8A"/>
    <w:rsid w:val="00347CA1"/>
    <w:rsid w:val="00352927"/>
    <w:rsid w:val="0035372D"/>
    <w:rsid w:val="00365F14"/>
    <w:rsid w:val="00372108"/>
    <w:rsid w:val="003774D9"/>
    <w:rsid w:val="003774DC"/>
    <w:rsid w:val="00383E6E"/>
    <w:rsid w:val="003864F7"/>
    <w:rsid w:val="00386C97"/>
    <w:rsid w:val="00397D1D"/>
    <w:rsid w:val="003A4AF3"/>
    <w:rsid w:val="003B393F"/>
    <w:rsid w:val="003C54B3"/>
    <w:rsid w:val="003E271A"/>
    <w:rsid w:val="003E4BF2"/>
    <w:rsid w:val="003F13E4"/>
    <w:rsid w:val="004016CE"/>
    <w:rsid w:val="004022D9"/>
    <w:rsid w:val="00415A09"/>
    <w:rsid w:val="00415B29"/>
    <w:rsid w:val="0042053D"/>
    <w:rsid w:val="00430F8F"/>
    <w:rsid w:val="0044230A"/>
    <w:rsid w:val="00473487"/>
    <w:rsid w:val="00477D69"/>
    <w:rsid w:val="00483692"/>
    <w:rsid w:val="00492E8E"/>
    <w:rsid w:val="004A17BC"/>
    <w:rsid w:val="004A3941"/>
    <w:rsid w:val="004A77C5"/>
    <w:rsid w:val="004B0AA6"/>
    <w:rsid w:val="004B4D08"/>
    <w:rsid w:val="004C670F"/>
    <w:rsid w:val="004D117D"/>
    <w:rsid w:val="004D2955"/>
    <w:rsid w:val="004D46EE"/>
    <w:rsid w:val="004D6233"/>
    <w:rsid w:val="004D6A64"/>
    <w:rsid w:val="00523C66"/>
    <w:rsid w:val="00533039"/>
    <w:rsid w:val="00533A4B"/>
    <w:rsid w:val="005354C8"/>
    <w:rsid w:val="00540996"/>
    <w:rsid w:val="00545F62"/>
    <w:rsid w:val="00547500"/>
    <w:rsid w:val="00562908"/>
    <w:rsid w:val="0058649A"/>
    <w:rsid w:val="005A11DF"/>
    <w:rsid w:val="005B37AB"/>
    <w:rsid w:val="005B69F7"/>
    <w:rsid w:val="005D3477"/>
    <w:rsid w:val="005F2463"/>
    <w:rsid w:val="005F250F"/>
    <w:rsid w:val="00611E7D"/>
    <w:rsid w:val="00632160"/>
    <w:rsid w:val="00633703"/>
    <w:rsid w:val="00636C9D"/>
    <w:rsid w:val="00655AD6"/>
    <w:rsid w:val="00656F20"/>
    <w:rsid w:val="006627B3"/>
    <w:rsid w:val="00665380"/>
    <w:rsid w:val="00667D0E"/>
    <w:rsid w:val="006733B7"/>
    <w:rsid w:val="006A7362"/>
    <w:rsid w:val="006B33FD"/>
    <w:rsid w:val="006B649F"/>
    <w:rsid w:val="006D20AB"/>
    <w:rsid w:val="006E614B"/>
    <w:rsid w:val="006F0204"/>
    <w:rsid w:val="0070509A"/>
    <w:rsid w:val="00712FA5"/>
    <w:rsid w:val="0072054B"/>
    <w:rsid w:val="007402A6"/>
    <w:rsid w:val="0075007A"/>
    <w:rsid w:val="0076074E"/>
    <w:rsid w:val="007775E9"/>
    <w:rsid w:val="007812D5"/>
    <w:rsid w:val="00781E34"/>
    <w:rsid w:val="0079185F"/>
    <w:rsid w:val="007969B6"/>
    <w:rsid w:val="007A3809"/>
    <w:rsid w:val="007B7FB5"/>
    <w:rsid w:val="007C461C"/>
    <w:rsid w:val="007D0443"/>
    <w:rsid w:val="007D2EE4"/>
    <w:rsid w:val="007D693B"/>
    <w:rsid w:val="007E29FC"/>
    <w:rsid w:val="007F1E25"/>
    <w:rsid w:val="0081268C"/>
    <w:rsid w:val="0081410E"/>
    <w:rsid w:val="008156E5"/>
    <w:rsid w:val="00817376"/>
    <w:rsid w:val="00822C29"/>
    <w:rsid w:val="00841FA4"/>
    <w:rsid w:val="008454F2"/>
    <w:rsid w:val="00862D3E"/>
    <w:rsid w:val="00867D0A"/>
    <w:rsid w:val="008811BE"/>
    <w:rsid w:val="008A42F2"/>
    <w:rsid w:val="008A7267"/>
    <w:rsid w:val="008B142A"/>
    <w:rsid w:val="008B668B"/>
    <w:rsid w:val="008C6156"/>
    <w:rsid w:val="008C67A7"/>
    <w:rsid w:val="008D1B03"/>
    <w:rsid w:val="008E1FE1"/>
    <w:rsid w:val="008E2A3C"/>
    <w:rsid w:val="008E41CF"/>
    <w:rsid w:val="008E5CB3"/>
    <w:rsid w:val="008E6AE4"/>
    <w:rsid w:val="00900034"/>
    <w:rsid w:val="00903C4E"/>
    <w:rsid w:val="00907715"/>
    <w:rsid w:val="00907803"/>
    <w:rsid w:val="00911985"/>
    <w:rsid w:val="0092711A"/>
    <w:rsid w:val="00927781"/>
    <w:rsid w:val="00930DE2"/>
    <w:rsid w:val="00946981"/>
    <w:rsid w:val="0095002B"/>
    <w:rsid w:val="00953D67"/>
    <w:rsid w:val="009949EC"/>
    <w:rsid w:val="00994D7E"/>
    <w:rsid w:val="00994FB5"/>
    <w:rsid w:val="009A3CF3"/>
    <w:rsid w:val="009D0E09"/>
    <w:rsid w:val="009F1089"/>
    <w:rsid w:val="00A14D38"/>
    <w:rsid w:val="00A20007"/>
    <w:rsid w:val="00A42328"/>
    <w:rsid w:val="00A512FE"/>
    <w:rsid w:val="00A558AF"/>
    <w:rsid w:val="00A6793E"/>
    <w:rsid w:val="00A73196"/>
    <w:rsid w:val="00A74E33"/>
    <w:rsid w:val="00A81E50"/>
    <w:rsid w:val="00A93818"/>
    <w:rsid w:val="00AA0B8F"/>
    <w:rsid w:val="00AA7058"/>
    <w:rsid w:val="00AD03F4"/>
    <w:rsid w:val="00AD25D3"/>
    <w:rsid w:val="00AD5D35"/>
    <w:rsid w:val="00AD632D"/>
    <w:rsid w:val="00B03CE5"/>
    <w:rsid w:val="00B10D1F"/>
    <w:rsid w:val="00B205C8"/>
    <w:rsid w:val="00B27C58"/>
    <w:rsid w:val="00B34C8D"/>
    <w:rsid w:val="00B370DB"/>
    <w:rsid w:val="00B40D3F"/>
    <w:rsid w:val="00B4364E"/>
    <w:rsid w:val="00B67B84"/>
    <w:rsid w:val="00B86B99"/>
    <w:rsid w:val="00B90BE4"/>
    <w:rsid w:val="00B93F6C"/>
    <w:rsid w:val="00BA1852"/>
    <w:rsid w:val="00BA3B67"/>
    <w:rsid w:val="00BD1B79"/>
    <w:rsid w:val="00BD4A34"/>
    <w:rsid w:val="00BE2AC9"/>
    <w:rsid w:val="00BE5144"/>
    <w:rsid w:val="00BF2705"/>
    <w:rsid w:val="00BF33DF"/>
    <w:rsid w:val="00C01F35"/>
    <w:rsid w:val="00C07597"/>
    <w:rsid w:val="00C112B2"/>
    <w:rsid w:val="00C115A1"/>
    <w:rsid w:val="00C168D2"/>
    <w:rsid w:val="00C21794"/>
    <w:rsid w:val="00C222A3"/>
    <w:rsid w:val="00C22804"/>
    <w:rsid w:val="00C25E21"/>
    <w:rsid w:val="00C34E55"/>
    <w:rsid w:val="00C417F3"/>
    <w:rsid w:val="00C45216"/>
    <w:rsid w:val="00C5706E"/>
    <w:rsid w:val="00C6472E"/>
    <w:rsid w:val="00C668DE"/>
    <w:rsid w:val="00C75D65"/>
    <w:rsid w:val="00C86034"/>
    <w:rsid w:val="00C919C6"/>
    <w:rsid w:val="00CA6FF5"/>
    <w:rsid w:val="00CB1582"/>
    <w:rsid w:val="00CD15B6"/>
    <w:rsid w:val="00CE70B7"/>
    <w:rsid w:val="00CF66BF"/>
    <w:rsid w:val="00D21B9C"/>
    <w:rsid w:val="00D220C7"/>
    <w:rsid w:val="00D24894"/>
    <w:rsid w:val="00D26D10"/>
    <w:rsid w:val="00D3093D"/>
    <w:rsid w:val="00D32ADD"/>
    <w:rsid w:val="00D33421"/>
    <w:rsid w:val="00D3372D"/>
    <w:rsid w:val="00D44597"/>
    <w:rsid w:val="00D45C5F"/>
    <w:rsid w:val="00D46106"/>
    <w:rsid w:val="00D50992"/>
    <w:rsid w:val="00D57DEB"/>
    <w:rsid w:val="00D65121"/>
    <w:rsid w:val="00D66E11"/>
    <w:rsid w:val="00D731E8"/>
    <w:rsid w:val="00D76A9A"/>
    <w:rsid w:val="00D776E6"/>
    <w:rsid w:val="00D921AA"/>
    <w:rsid w:val="00DA01D6"/>
    <w:rsid w:val="00DC5EBB"/>
    <w:rsid w:val="00DD5A37"/>
    <w:rsid w:val="00DE44B0"/>
    <w:rsid w:val="00DF16EC"/>
    <w:rsid w:val="00DF372A"/>
    <w:rsid w:val="00DF410D"/>
    <w:rsid w:val="00E02F73"/>
    <w:rsid w:val="00E05512"/>
    <w:rsid w:val="00E14934"/>
    <w:rsid w:val="00E15AA0"/>
    <w:rsid w:val="00E224E8"/>
    <w:rsid w:val="00E604AF"/>
    <w:rsid w:val="00E651F1"/>
    <w:rsid w:val="00E77ACB"/>
    <w:rsid w:val="00E84B0A"/>
    <w:rsid w:val="00E86706"/>
    <w:rsid w:val="00E9408D"/>
    <w:rsid w:val="00E94DB3"/>
    <w:rsid w:val="00EC0F1A"/>
    <w:rsid w:val="00EC402F"/>
    <w:rsid w:val="00ED454E"/>
    <w:rsid w:val="00EF16AC"/>
    <w:rsid w:val="00EF3AA3"/>
    <w:rsid w:val="00F02EF8"/>
    <w:rsid w:val="00F1701B"/>
    <w:rsid w:val="00F179AA"/>
    <w:rsid w:val="00F21D00"/>
    <w:rsid w:val="00F3222C"/>
    <w:rsid w:val="00F4596E"/>
    <w:rsid w:val="00F607D6"/>
    <w:rsid w:val="00F64526"/>
    <w:rsid w:val="00F6535F"/>
    <w:rsid w:val="00F76505"/>
    <w:rsid w:val="00F80BAD"/>
    <w:rsid w:val="00F83625"/>
    <w:rsid w:val="00F86E49"/>
    <w:rsid w:val="00F9054B"/>
    <w:rsid w:val="00F9192E"/>
    <w:rsid w:val="00FA2496"/>
    <w:rsid w:val="00FA7CD3"/>
    <w:rsid w:val="00FB14EF"/>
    <w:rsid w:val="00FC5655"/>
    <w:rsid w:val="00FC6873"/>
    <w:rsid w:val="00FD5DD0"/>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374576885">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1997807136">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448</Words>
  <Characters>2824</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3266</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3</cp:revision>
  <cp:lastPrinted>2019-05-29T13:23:00Z</cp:lastPrinted>
  <dcterms:created xsi:type="dcterms:W3CDTF">2019-05-29T17:10:00Z</dcterms:created>
  <dcterms:modified xsi:type="dcterms:W3CDTF">2019-06-03T06:52:00Z</dcterms:modified>
</cp:coreProperties>
</file>