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2C1E74" w14:textId="77777777" w:rsidR="00944A0A" w:rsidRPr="00CB17B5" w:rsidRDefault="00944A0A" w:rsidP="00944A0A">
      <w:pPr>
        <w:spacing w:before="100" w:beforeAutospacing="1" w:after="100" w:afterAutospacing="1" w:line="360" w:lineRule="auto"/>
        <w:outlineLvl w:val="0"/>
        <w:rPr>
          <w:rFonts w:asciiTheme="majorHAnsi" w:hAnsiTheme="majorHAnsi" w:cstheme="majorHAnsi"/>
          <w:spacing w:val="62"/>
          <w:sz w:val="32"/>
        </w:rPr>
      </w:pPr>
      <w:r w:rsidRPr="00CB17B5">
        <w:rPr>
          <w:rFonts w:asciiTheme="majorHAnsi" w:hAnsiTheme="majorHAnsi" w:cstheme="majorHAnsi"/>
          <w:spacing w:val="62"/>
          <w:sz w:val="32"/>
        </w:rPr>
        <w:t>PRESSEINFORMATION</w:t>
      </w:r>
    </w:p>
    <w:p w14:paraId="049912B3" w14:textId="4C9BAA5A" w:rsidR="00944A0A" w:rsidRPr="00CB17B5" w:rsidRDefault="00944A0A" w:rsidP="00944A0A">
      <w:pPr>
        <w:spacing w:before="100" w:beforeAutospacing="1" w:after="100" w:afterAutospacing="1" w:line="360" w:lineRule="auto"/>
        <w:rPr>
          <w:rFonts w:asciiTheme="majorHAnsi" w:hAnsiTheme="majorHAnsi" w:cstheme="majorHAnsi"/>
          <w:b/>
          <w:sz w:val="28"/>
        </w:rPr>
      </w:pPr>
      <w:r w:rsidRPr="00CB17B5">
        <w:rPr>
          <w:rFonts w:asciiTheme="majorHAnsi" w:hAnsiTheme="majorHAnsi" w:cstheme="majorHAnsi"/>
        </w:rPr>
        <w:t>Berlin/</w:t>
      </w:r>
      <w:r w:rsidR="003D1BFE">
        <w:rPr>
          <w:rFonts w:asciiTheme="majorHAnsi" w:hAnsiTheme="majorHAnsi" w:cstheme="majorHAnsi"/>
        </w:rPr>
        <w:t>Koblenz</w:t>
      </w:r>
      <w:r w:rsidRPr="00CB17B5">
        <w:rPr>
          <w:rFonts w:asciiTheme="majorHAnsi" w:hAnsiTheme="majorHAnsi" w:cstheme="majorHAnsi"/>
        </w:rPr>
        <w:t xml:space="preserve">, </w:t>
      </w:r>
      <w:r w:rsidR="00E20619">
        <w:rPr>
          <w:rFonts w:asciiTheme="majorHAnsi" w:hAnsiTheme="majorHAnsi" w:cstheme="majorHAnsi"/>
        </w:rPr>
        <w:t>13</w:t>
      </w:r>
      <w:r w:rsidRPr="005B55D0">
        <w:rPr>
          <w:rFonts w:asciiTheme="majorHAnsi" w:hAnsiTheme="majorHAnsi" w:cstheme="majorHAnsi"/>
        </w:rPr>
        <w:t>.</w:t>
      </w:r>
      <w:r w:rsidRPr="00CB17B5">
        <w:rPr>
          <w:rFonts w:asciiTheme="majorHAnsi" w:hAnsiTheme="majorHAnsi" w:cstheme="majorHAnsi"/>
        </w:rPr>
        <w:t xml:space="preserve"> </w:t>
      </w:r>
      <w:r w:rsidR="003D1BFE">
        <w:rPr>
          <w:rFonts w:asciiTheme="majorHAnsi" w:hAnsiTheme="majorHAnsi" w:cstheme="majorHAnsi"/>
        </w:rPr>
        <w:t>September</w:t>
      </w:r>
      <w:r w:rsidRPr="00CB17B5">
        <w:rPr>
          <w:rFonts w:asciiTheme="majorHAnsi" w:hAnsiTheme="majorHAnsi" w:cstheme="majorHAnsi"/>
        </w:rPr>
        <w:t xml:space="preserve"> 202</w:t>
      </w:r>
      <w:r w:rsidR="00AC79D6">
        <w:rPr>
          <w:rFonts w:asciiTheme="majorHAnsi" w:hAnsiTheme="majorHAnsi" w:cstheme="majorHAnsi"/>
        </w:rPr>
        <w:t>4</w:t>
      </w:r>
      <w:r w:rsidRPr="00CB17B5">
        <w:rPr>
          <w:rFonts w:asciiTheme="majorHAnsi" w:hAnsiTheme="majorHAnsi" w:cstheme="majorHAnsi"/>
          <w:b/>
          <w:sz w:val="28"/>
        </w:rPr>
        <w:t xml:space="preserve"> </w:t>
      </w:r>
    </w:p>
    <w:p w14:paraId="3F046220" w14:textId="77777777" w:rsidR="00FE5BF7" w:rsidRPr="008D5B6A" w:rsidRDefault="00FE5BF7" w:rsidP="00FE5BF7">
      <w:pPr>
        <w:spacing w:before="100" w:beforeAutospacing="1" w:after="100" w:afterAutospacing="1" w:line="360" w:lineRule="auto"/>
        <w:ind w:right="-2126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sz w:val="28"/>
        </w:rPr>
        <w:t>Energienetze Mittelrhein migriert 5.600 iMsys mit GWAdriga</w:t>
      </w:r>
      <w:r w:rsidRPr="00CB17B5">
        <w:rPr>
          <w:rFonts w:asciiTheme="majorHAnsi" w:hAnsiTheme="majorHAnsi" w:cstheme="majorHAnsi"/>
        </w:rPr>
        <w:t xml:space="preserve"> </w:t>
      </w:r>
      <w:r w:rsidRPr="00CB17B5">
        <w:rPr>
          <w:rFonts w:asciiTheme="majorHAnsi" w:hAnsiTheme="majorHAnsi" w:cstheme="majorHAnsi"/>
        </w:rPr>
        <w:br/>
      </w:r>
      <w:r>
        <w:rPr>
          <w:rFonts w:asciiTheme="majorHAnsi" w:hAnsiTheme="majorHAnsi" w:cstheme="majorHAnsi"/>
          <w:b/>
        </w:rPr>
        <w:t>Erfahrungen im Produktivbetrieb und bei iMsys-Migrationen ausschlaggebend</w:t>
      </w:r>
    </w:p>
    <w:p w14:paraId="26353F51" w14:textId="70D51462" w:rsidR="00FE5BF7" w:rsidRDefault="00FE5BF7" w:rsidP="00FE5BF7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Theme="majorHAnsi" w:hAnsiTheme="majorHAnsi" w:cstheme="majorHAnsi"/>
          <w:b/>
          <w:sz w:val="20"/>
        </w:rPr>
      </w:pPr>
      <w:r w:rsidRPr="001C41D1">
        <w:rPr>
          <w:rFonts w:asciiTheme="majorHAnsi" w:hAnsiTheme="majorHAnsi" w:cstheme="majorHAnsi"/>
          <w:b/>
          <w:sz w:val="20"/>
        </w:rPr>
        <w:t>Im Rahmen einer Neuausrichtung hat sich die Energienetze Mittelrhein GmbH (</w:t>
      </w:r>
      <w:proofErr w:type="spellStart"/>
      <w:r w:rsidRPr="001C41D1">
        <w:rPr>
          <w:rFonts w:asciiTheme="majorHAnsi" w:hAnsiTheme="majorHAnsi" w:cstheme="majorHAnsi"/>
          <w:b/>
          <w:sz w:val="20"/>
        </w:rPr>
        <w:t>enm</w:t>
      </w:r>
      <w:proofErr w:type="spellEnd"/>
      <w:r w:rsidRPr="001C41D1">
        <w:rPr>
          <w:rFonts w:asciiTheme="majorHAnsi" w:hAnsiTheme="majorHAnsi" w:cstheme="majorHAnsi"/>
          <w:b/>
          <w:sz w:val="20"/>
        </w:rPr>
        <w:t xml:space="preserve">) mit Sitz in Koblenz jetzt für eine Zusammenarbeit mit dem Berliner Full-Service-Partner GWAdriga entschieden. In den kommenden Monaten </w:t>
      </w:r>
      <w:r>
        <w:rPr>
          <w:rFonts w:asciiTheme="majorHAnsi" w:hAnsiTheme="majorHAnsi" w:cstheme="majorHAnsi"/>
          <w:b/>
          <w:sz w:val="20"/>
        </w:rPr>
        <w:t>wird</w:t>
      </w:r>
      <w:r w:rsidRPr="001C41D1">
        <w:rPr>
          <w:rFonts w:asciiTheme="majorHAnsi" w:hAnsiTheme="majorHAnsi" w:cstheme="majorHAnsi"/>
          <w:b/>
          <w:sz w:val="20"/>
        </w:rPr>
        <w:t xml:space="preserve"> die</w:t>
      </w:r>
      <w:r>
        <w:rPr>
          <w:rFonts w:asciiTheme="majorHAnsi" w:hAnsiTheme="majorHAnsi" w:cstheme="majorHAnsi"/>
          <w:b/>
          <w:sz w:val="20"/>
        </w:rPr>
        <w:t xml:space="preserve"> </w:t>
      </w:r>
      <w:proofErr w:type="gramStart"/>
      <w:r>
        <w:rPr>
          <w:rFonts w:asciiTheme="majorHAnsi" w:hAnsiTheme="majorHAnsi" w:cstheme="majorHAnsi"/>
          <w:b/>
          <w:sz w:val="20"/>
        </w:rPr>
        <w:t>Migration</w:t>
      </w:r>
      <w:proofErr w:type="gramEnd"/>
      <w:r>
        <w:rPr>
          <w:rFonts w:asciiTheme="majorHAnsi" w:hAnsiTheme="majorHAnsi" w:cstheme="majorHAnsi"/>
          <w:b/>
          <w:sz w:val="20"/>
        </w:rPr>
        <w:t xml:space="preserve"> der bis Jahresende</w:t>
      </w:r>
      <w:r w:rsidRPr="001C41D1">
        <w:rPr>
          <w:rFonts w:asciiTheme="majorHAnsi" w:hAnsiTheme="majorHAnsi" w:cstheme="majorHAnsi"/>
          <w:b/>
          <w:sz w:val="20"/>
        </w:rPr>
        <w:t xml:space="preserve"> rund 5.</w:t>
      </w:r>
      <w:r>
        <w:rPr>
          <w:rFonts w:asciiTheme="majorHAnsi" w:hAnsiTheme="majorHAnsi" w:cstheme="majorHAnsi"/>
          <w:b/>
          <w:sz w:val="20"/>
        </w:rPr>
        <w:t>6</w:t>
      </w:r>
      <w:r w:rsidRPr="001C41D1">
        <w:rPr>
          <w:rFonts w:asciiTheme="majorHAnsi" w:hAnsiTheme="majorHAnsi" w:cstheme="majorHAnsi"/>
          <w:b/>
          <w:sz w:val="20"/>
        </w:rPr>
        <w:t>00 installierten intelligenten Messsysteme in die Prozesse von GWAdriga und auf die IT-Lösungen der BTC, auf deren Basis GWAdriga seine Dienstleistungen erbringt</w:t>
      </w:r>
      <w:r>
        <w:rPr>
          <w:rFonts w:asciiTheme="majorHAnsi" w:hAnsiTheme="majorHAnsi" w:cstheme="majorHAnsi"/>
          <w:b/>
          <w:sz w:val="20"/>
        </w:rPr>
        <w:t>, vorbereitet</w:t>
      </w:r>
      <w:r w:rsidRPr="001C41D1">
        <w:rPr>
          <w:rFonts w:asciiTheme="majorHAnsi" w:hAnsiTheme="majorHAnsi" w:cstheme="majorHAnsi"/>
          <w:b/>
          <w:sz w:val="20"/>
        </w:rPr>
        <w:t xml:space="preserve">. Nach der Entscheidung, den Dienstleister für die Gateway-Administration (GWA) zu wechseln, hatten die </w:t>
      </w:r>
      <w:proofErr w:type="spellStart"/>
      <w:r w:rsidRPr="001C41D1">
        <w:rPr>
          <w:rFonts w:asciiTheme="majorHAnsi" w:hAnsiTheme="majorHAnsi" w:cstheme="majorHAnsi"/>
          <w:b/>
          <w:sz w:val="20"/>
        </w:rPr>
        <w:t>enm</w:t>
      </w:r>
      <w:proofErr w:type="spellEnd"/>
      <w:r w:rsidRPr="001C41D1">
        <w:rPr>
          <w:rFonts w:asciiTheme="majorHAnsi" w:hAnsiTheme="majorHAnsi" w:cstheme="majorHAnsi"/>
          <w:b/>
          <w:sz w:val="20"/>
        </w:rPr>
        <w:t xml:space="preserve"> den Markt intensiv sondiert. „Wir wollten einen Partner, der nicht nur die GWA-Prozesse nachweislich beherrscht, sondern auch die nötige Größe und Stabilität mitbringt, um uns im Massenrollout der kommenden Jahre effektiv unterstützen zu können“, fasst Khaled Althausen, </w:t>
      </w:r>
      <w:r>
        <w:rPr>
          <w:rFonts w:asciiTheme="majorHAnsi" w:hAnsiTheme="majorHAnsi" w:cstheme="majorHAnsi"/>
          <w:b/>
          <w:sz w:val="20"/>
        </w:rPr>
        <w:t>Fachbereichsleiter</w:t>
      </w:r>
      <w:r w:rsidRPr="001C41D1">
        <w:rPr>
          <w:rFonts w:asciiTheme="majorHAnsi" w:hAnsiTheme="majorHAnsi" w:cstheme="majorHAnsi"/>
          <w:b/>
          <w:sz w:val="20"/>
        </w:rPr>
        <w:t xml:space="preserve"> Digitales Messwesen bei den </w:t>
      </w:r>
      <w:proofErr w:type="spellStart"/>
      <w:r w:rsidRPr="001C41D1">
        <w:rPr>
          <w:rFonts w:asciiTheme="majorHAnsi" w:hAnsiTheme="majorHAnsi" w:cstheme="majorHAnsi"/>
          <w:b/>
          <w:sz w:val="20"/>
        </w:rPr>
        <w:t>enm</w:t>
      </w:r>
      <w:proofErr w:type="spellEnd"/>
      <w:r w:rsidRPr="001C41D1">
        <w:rPr>
          <w:rFonts w:asciiTheme="majorHAnsi" w:hAnsiTheme="majorHAnsi" w:cstheme="majorHAnsi"/>
          <w:b/>
          <w:sz w:val="20"/>
        </w:rPr>
        <w:t>, die Kriterien zusammen. „GWAdriga gehört zu den größten GWA-Dienstleistern</w:t>
      </w:r>
      <w:r w:rsidR="00E37BB9">
        <w:rPr>
          <w:rFonts w:asciiTheme="majorHAnsi" w:hAnsiTheme="majorHAnsi" w:cstheme="majorHAnsi"/>
          <w:b/>
          <w:sz w:val="20"/>
        </w:rPr>
        <w:t xml:space="preserve"> auf dem Markt</w:t>
      </w:r>
      <w:r w:rsidRPr="001C41D1">
        <w:rPr>
          <w:rFonts w:asciiTheme="majorHAnsi" w:hAnsiTheme="majorHAnsi" w:cstheme="majorHAnsi"/>
          <w:b/>
          <w:sz w:val="20"/>
        </w:rPr>
        <w:t>. Zudem hat das Unternehmen bereits erfolgreiche Migrationsprojekte bei Mainova und N-ERGIE durchgeführt. Von diesen Erfahrungen können wir jetzt profitieren“, begründet K</w:t>
      </w:r>
      <w:r>
        <w:rPr>
          <w:rFonts w:asciiTheme="majorHAnsi" w:hAnsiTheme="majorHAnsi" w:cstheme="majorHAnsi"/>
          <w:b/>
          <w:sz w:val="20"/>
        </w:rPr>
        <w:t>ha</w:t>
      </w:r>
      <w:r w:rsidRPr="001C41D1">
        <w:rPr>
          <w:rFonts w:asciiTheme="majorHAnsi" w:hAnsiTheme="majorHAnsi" w:cstheme="majorHAnsi"/>
          <w:b/>
          <w:sz w:val="20"/>
        </w:rPr>
        <w:t>led Althausen die Entscheidung. Nach der Umstellung der rund 5.</w:t>
      </w:r>
      <w:r>
        <w:rPr>
          <w:rFonts w:asciiTheme="majorHAnsi" w:hAnsiTheme="majorHAnsi" w:cstheme="majorHAnsi"/>
          <w:b/>
          <w:sz w:val="20"/>
        </w:rPr>
        <w:t>600</w:t>
      </w:r>
      <w:r w:rsidRPr="001C41D1">
        <w:rPr>
          <w:rFonts w:asciiTheme="majorHAnsi" w:hAnsiTheme="majorHAnsi" w:cstheme="majorHAnsi"/>
          <w:b/>
          <w:sz w:val="20"/>
        </w:rPr>
        <w:t xml:space="preserve"> iMsys will die </w:t>
      </w:r>
      <w:proofErr w:type="spellStart"/>
      <w:r w:rsidRPr="001C41D1">
        <w:rPr>
          <w:rFonts w:asciiTheme="majorHAnsi" w:hAnsiTheme="majorHAnsi" w:cstheme="majorHAnsi"/>
          <w:b/>
          <w:sz w:val="20"/>
        </w:rPr>
        <w:t>enm</w:t>
      </w:r>
      <w:proofErr w:type="spellEnd"/>
      <w:r w:rsidRPr="001C41D1">
        <w:rPr>
          <w:rFonts w:asciiTheme="majorHAnsi" w:hAnsiTheme="majorHAnsi" w:cstheme="majorHAnsi"/>
          <w:b/>
          <w:sz w:val="20"/>
        </w:rPr>
        <w:t xml:space="preserve"> auch beim CLS-Management eng mit GWAdriga zusammenarbeiten. Insgesamt will das Unternehmen bis 2030 rund 80.000 intelligente Messsysteme ausrollen.</w:t>
      </w:r>
    </w:p>
    <w:p w14:paraId="6908DF8B" w14:textId="5F42C5AD" w:rsidR="004F253F" w:rsidRPr="004F253F" w:rsidRDefault="00FE5BF7" w:rsidP="004F253F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Theme="majorHAnsi" w:hAnsiTheme="majorHAnsi" w:cstheme="majorHAnsi"/>
          <w:bCs/>
          <w:sz w:val="20"/>
          <w:szCs w:val="20"/>
          <w:lang w:bidi="ar-SA"/>
        </w:rPr>
      </w:pPr>
      <w:r w:rsidRPr="001C41D1">
        <w:rPr>
          <w:rFonts w:asciiTheme="majorHAnsi" w:hAnsiTheme="majorHAnsi" w:cstheme="majorHAnsi"/>
          <w:bCs/>
          <w:sz w:val="20"/>
          <w:szCs w:val="20"/>
          <w:lang w:bidi="ar-SA"/>
        </w:rPr>
        <w:t>Die Energienetze Mittelrhein GmbH &amp; Co. KG (</w:t>
      </w:r>
      <w:proofErr w:type="spellStart"/>
      <w:r w:rsidRPr="001C41D1">
        <w:rPr>
          <w:rFonts w:asciiTheme="majorHAnsi" w:hAnsiTheme="majorHAnsi" w:cstheme="majorHAnsi"/>
          <w:bCs/>
          <w:sz w:val="20"/>
          <w:szCs w:val="20"/>
          <w:lang w:bidi="ar-SA"/>
        </w:rPr>
        <w:t>enm</w:t>
      </w:r>
      <w:proofErr w:type="spellEnd"/>
      <w:r w:rsidRPr="001C41D1">
        <w:rPr>
          <w:rFonts w:asciiTheme="majorHAnsi" w:hAnsiTheme="majorHAnsi" w:cstheme="majorHAnsi"/>
          <w:bCs/>
          <w:sz w:val="20"/>
          <w:szCs w:val="20"/>
          <w:lang w:bidi="ar-SA"/>
        </w:rPr>
        <w:t xml:space="preserve">) - die Netzgesellschaft der Energieversorgung Mittelrhein AG - ist verantwortlich für 7.000 Kilometer Stromleitungen, 6.000 Kilometer Erdgasleitungen und mehrere hundert Verteil- und Umspannwerke. Mit rund 550 Mitarbeitern versorgt die </w:t>
      </w:r>
      <w:proofErr w:type="spellStart"/>
      <w:r w:rsidRPr="001C41D1">
        <w:rPr>
          <w:rFonts w:asciiTheme="majorHAnsi" w:hAnsiTheme="majorHAnsi" w:cstheme="majorHAnsi"/>
          <w:bCs/>
          <w:sz w:val="20"/>
          <w:szCs w:val="20"/>
          <w:lang w:bidi="ar-SA"/>
        </w:rPr>
        <w:t>enm</w:t>
      </w:r>
      <w:proofErr w:type="spellEnd"/>
      <w:r w:rsidRPr="001C41D1">
        <w:rPr>
          <w:rFonts w:asciiTheme="majorHAnsi" w:hAnsiTheme="majorHAnsi" w:cstheme="majorHAnsi"/>
          <w:bCs/>
          <w:sz w:val="20"/>
          <w:szCs w:val="20"/>
          <w:lang w:bidi="ar-SA"/>
        </w:rPr>
        <w:t xml:space="preserve"> rund 400 Kommunen in Rheinland-Pfalz mit Energie. Sie ist eine hundertprozentige Tochter der Energieversorgung Mittelrhein AG, die aus dem Zusammenschluss der drei Regionalversorger Energieversorgung Mittelrhein GmbH, Koblenzer Elektrizitätswerk und Verkehrs-Aktiengesellschaft und Gasversorgung Westerwald GmbH entstanden ist. Spartenübergreifend führt die </w:t>
      </w:r>
      <w:proofErr w:type="spellStart"/>
      <w:r w:rsidRPr="001C41D1">
        <w:rPr>
          <w:rFonts w:asciiTheme="majorHAnsi" w:hAnsiTheme="majorHAnsi" w:cstheme="majorHAnsi"/>
          <w:bCs/>
          <w:sz w:val="20"/>
          <w:szCs w:val="20"/>
          <w:lang w:bidi="ar-SA"/>
        </w:rPr>
        <w:t>enm</w:t>
      </w:r>
      <w:proofErr w:type="spellEnd"/>
      <w:r w:rsidRPr="001C41D1">
        <w:rPr>
          <w:rFonts w:asciiTheme="majorHAnsi" w:hAnsiTheme="majorHAnsi" w:cstheme="majorHAnsi"/>
          <w:bCs/>
          <w:sz w:val="20"/>
          <w:szCs w:val="20"/>
          <w:lang w:bidi="ar-SA"/>
        </w:rPr>
        <w:t xml:space="preserve"> den Messstellenbetrieb an rund 450.000 Zählpunkten durch. Dabei ist sie grundzuständiger Messstellenbetreiber und erbringt. </w:t>
      </w:r>
      <w:r>
        <w:rPr>
          <w:rFonts w:asciiTheme="majorHAnsi" w:hAnsiTheme="majorHAnsi" w:cstheme="majorHAnsi"/>
          <w:bCs/>
          <w:sz w:val="20"/>
          <w:szCs w:val="20"/>
          <w:lang w:bidi="ar-SA"/>
        </w:rPr>
        <w:lastRenderedPageBreak/>
        <w:t>d</w:t>
      </w:r>
      <w:r w:rsidRPr="001C41D1">
        <w:rPr>
          <w:rFonts w:asciiTheme="majorHAnsi" w:hAnsiTheme="majorHAnsi" w:cstheme="majorHAnsi"/>
          <w:bCs/>
          <w:sz w:val="20"/>
          <w:szCs w:val="20"/>
          <w:lang w:bidi="ar-SA"/>
        </w:rPr>
        <w:t xml:space="preserve">arüber hinaus als externer Dienstleister </w:t>
      </w:r>
      <w:r>
        <w:rPr>
          <w:rFonts w:asciiTheme="majorHAnsi" w:hAnsiTheme="majorHAnsi" w:cstheme="majorHAnsi"/>
          <w:bCs/>
          <w:sz w:val="20"/>
          <w:szCs w:val="20"/>
          <w:lang w:bidi="ar-SA"/>
        </w:rPr>
        <w:t xml:space="preserve">für Dritte </w:t>
      </w:r>
      <w:r w:rsidRPr="001C41D1">
        <w:rPr>
          <w:rFonts w:asciiTheme="majorHAnsi" w:hAnsiTheme="majorHAnsi" w:cstheme="majorHAnsi"/>
          <w:bCs/>
          <w:sz w:val="20"/>
          <w:szCs w:val="20"/>
          <w:lang w:bidi="ar-SA"/>
        </w:rPr>
        <w:t>Dienstleistungen im klassischen als auch im intelligenten Messstellenbetrieb.</w:t>
      </w:r>
    </w:p>
    <w:tbl>
      <w:tblPr>
        <w:tblW w:w="92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4961"/>
      </w:tblGrid>
      <w:tr w:rsidR="00944A0A" w:rsidRPr="00CB17B5" w14:paraId="62A256EC" w14:textId="77777777" w:rsidTr="00AA1C5B">
        <w:trPr>
          <w:trHeight w:val="1283"/>
        </w:trPr>
        <w:tc>
          <w:tcPr>
            <w:tcW w:w="4253" w:type="dxa"/>
          </w:tcPr>
          <w:p w14:paraId="2477D75B" w14:textId="77777777" w:rsidR="00944A0A" w:rsidRPr="00CB17B5" w:rsidRDefault="00944A0A" w:rsidP="00AA1C5B">
            <w:pPr>
              <w:spacing w:before="100" w:beforeAutospacing="1" w:after="100" w:afterAutospacing="1"/>
              <w:ind w:left="-66"/>
              <w:rPr>
                <w:rFonts w:asciiTheme="majorHAnsi" w:hAnsiTheme="majorHAnsi" w:cstheme="majorHAnsi"/>
                <w:sz w:val="16"/>
                <w:szCs w:val="26"/>
              </w:rPr>
            </w:pPr>
            <w:r w:rsidRPr="00CB17B5">
              <w:rPr>
                <w:rFonts w:asciiTheme="majorHAnsi" w:hAnsiTheme="majorHAnsi" w:cstheme="majorHAnsi"/>
                <w:b/>
                <w:sz w:val="16"/>
                <w:szCs w:val="26"/>
              </w:rPr>
              <w:t>Weitere Informationen:</w:t>
            </w:r>
            <w:r w:rsidRPr="00CB17B5">
              <w:rPr>
                <w:rFonts w:asciiTheme="majorHAnsi" w:hAnsiTheme="majorHAnsi" w:cstheme="majorHAnsi"/>
                <w:color w:val="3F3F3F"/>
                <w:sz w:val="30"/>
                <w:szCs w:val="30"/>
              </w:rPr>
              <w:t xml:space="preserve"> 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 xml:space="preserve">GWAdriga GmbH &amp; Co. KG – Dr. </w:t>
            </w:r>
            <w:proofErr w:type="spellStart"/>
            <w:r w:rsidRPr="00CB17B5">
              <w:rPr>
                <w:rFonts w:asciiTheme="majorHAnsi" w:hAnsiTheme="majorHAnsi" w:cstheme="majorHAnsi"/>
                <w:sz w:val="16"/>
                <w:szCs w:val="26"/>
              </w:rPr>
              <w:t>Michał</w:t>
            </w:r>
            <w:proofErr w:type="spellEnd"/>
            <w:r w:rsidRPr="00CB17B5">
              <w:rPr>
                <w:rFonts w:asciiTheme="majorHAnsi" w:hAnsiTheme="majorHAnsi" w:cstheme="majorHAnsi"/>
                <w:sz w:val="16"/>
                <w:szCs w:val="26"/>
              </w:rPr>
              <w:t xml:space="preserve"> </w:t>
            </w:r>
            <w:proofErr w:type="spellStart"/>
            <w:r w:rsidRPr="00CB17B5">
              <w:rPr>
                <w:rFonts w:asciiTheme="majorHAnsi" w:hAnsiTheme="majorHAnsi" w:cstheme="majorHAnsi"/>
                <w:sz w:val="16"/>
                <w:szCs w:val="26"/>
              </w:rPr>
              <w:t>Sobótka</w:t>
            </w:r>
            <w:proofErr w:type="spellEnd"/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</w:r>
            <w:r w:rsidRPr="00CB17B5">
              <w:rPr>
                <w:rFonts w:asciiTheme="majorHAnsi" w:hAnsiTheme="majorHAnsi" w:cstheme="majorHAnsi"/>
                <w:bCs/>
                <w:sz w:val="16"/>
                <w:szCs w:val="26"/>
              </w:rPr>
              <w:t>Kurfürstendamm 33 – 10719 Berlin</w:t>
            </w:r>
            <w:r w:rsidRPr="00CB17B5">
              <w:rPr>
                <w:rFonts w:asciiTheme="majorHAnsi" w:hAnsiTheme="majorHAnsi" w:cstheme="majorHAnsi"/>
                <w:bCs/>
                <w:sz w:val="16"/>
                <w:szCs w:val="26"/>
              </w:rPr>
              <w:br/>
              <w:t>Tel.: +49 30 959 99 09-0</w:t>
            </w:r>
            <w:r w:rsidRPr="00CB17B5">
              <w:rPr>
                <w:rFonts w:asciiTheme="majorHAnsi" w:hAnsiTheme="majorHAnsi" w:cstheme="majorHAnsi"/>
                <w:bCs/>
                <w:sz w:val="16"/>
                <w:szCs w:val="26"/>
              </w:rPr>
              <w:br/>
              <w:t>info@gwadriga.de</w:t>
            </w:r>
            <w:r w:rsidRPr="00CB17B5">
              <w:rPr>
                <w:rFonts w:asciiTheme="majorHAnsi" w:hAnsiTheme="majorHAnsi" w:cstheme="majorHAnsi"/>
                <w:bCs/>
                <w:sz w:val="16"/>
                <w:szCs w:val="26"/>
              </w:rPr>
              <w:br/>
            </w:r>
            <w:hyperlink r:id="rId7" w:history="1">
              <w:r w:rsidRPr="00CB17B5">
                <w:rPr>
                  <w:rFonts w:asciiTheme="majorHAnsi" w:hAnsiTheme="majorHAnsi" w:cstheme="majorHAnsi"/>
                  <w:bCs/>
                  <w:sz w:val="16"/>
                  <w:szCs w:val="26"/>
                </w:rPr>
                <w:t>www.gwadriga.de</w:t>
              </w:r>
            </w:hyperlink>
            <w:r w:rsidRPr="00CB17B5">
              <w:rPr>
                <w:rFonts w:asciiTheme="majorHAnsi" w:hAnsiTheme="majorHAnsi" w:cstheme="majorHAnsi"/>
                <w:bCs/>
                <w:sz w:val="16"/>
                <w:szCs w:val="26"/>
              </w:rPr>
              <w:br/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t>twitter.com/GWAdriga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www.xing.com/companies/gwadrigagmbh%26co.kg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www.linkedin.com/company/gwadriga</w:t>
            </w:r>
          </w:p>
        </w:tc>
        <w:tc>
          <w:tcPr>
            <w:tcW w:w="4961" w:type="dxa"/>
          </w:tcPr>
          <w:p w14:paraId="248D7A87" w14:textId="77777777" w:rsidR="00944A0A" w:rsidRPr="00CB17B5" w:rsidRDefault="00944A0A" w:rsidP="00AA1C5B">
            <w:pPr>
              <w:spacing w:before="100" w:beforeAutospacing="1" w:after="100" w:afterAutospacing="1"/>
              <w:rPr>
                <w:rFonts w:asciiTheme="majorHAnsi" w:hAnsiTheme="majorHAnsi" w:cstheme="majorHAnsi"/>
                <w:sz w:val="16"/>
                <w:szCs w:val="26"/>
              </w:rPr>
            </w:pPr>
            <w:r w:rsidRPr="00CB17B5">
              <w:rPr>
                <w:rFonts w:asciiTheme="majorHAnsi" w:hAnsiTheme="majorHAnsi" w:cstheme="majorHAnsi"/>
                <w:b/>
                <w:sz w:val="16"/>
                <w:szCs w:val="26"/>
              </w:rPr>
              <w:t>Presse- und Öffentlichkeitsarbeit: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Press’n’Relations GmbH – Uwe Pagel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Magirusstraße 33 – D-89077 Ulm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Tel.: +49 731 962 87-29</w:t>
            </w:r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</w:r>
            <w:hyperlink r:id="rId8" w:history="1">
              <w:r w:rsidRPr="00CB17B5">
                <w:rPr>
                  <w:rFonts w:asciiTheme="majorHAnsi" w:hAnsiTheme="majorHAnsi" w:cstheme="majorHAnsi"/>
                  <w:sz w:val="16"/>
                  <w:szCs w:val="26"/>
                </w:rPr>
                <w:t>upa@press-n-relations.de</w:t>
              </w:r>
            </w:hyperlink>
            <w:r w:rsidRPr="00CB17B5">
              <w:rPr>
                <w:rFonts w:asciiTheme="majorHAnsi" w:hAnsiTheme="majorHAnsi" w:cstheme="majorHAnsi"/>
                <w:sz w:val="16"/>
                <w:szCs w:val="26"/>
              </w:rPr>
              <w:br/>
              <w:t>https://press-n-relations.com</w:t>
            </w:r>
          </w:p>
        </w:tc>
      </w:tr>
    </w:tbl>
    <w:p w14:paraId="08ED7953" w14:textId="77777777" w:rsidR="00944A0A" w:rsidRDefault="00944A0A" w:rsidP="00944A0A">
      <w:pPr>
        <w:rPr>
          <w:rFonts w:asciiTheme="majorHAnsi" w:hAnsiTheme="majorHAnsi" w:cstheme="majorHAnsi"/>
          <w:b/>
          <w:sz w:val="16"/>
          <w:szCs w:val="26"/>
        </w:rPr>
      </w:pPr>
    </w:p>
    <w:p w14:paraId="1954139C" w14:textId="77777777" w:rsidR="00944A0A" w:rsidRPr="00CB17B5" w:rsidRDefault="00944A0A" w:rsidP="00944A0A">
      <w:pPr>
        <w:rPr>
          <w:rFonts w:asciiTheme="majorHAnsi" w:hAnsiTheme="majorHAnsi" w:cstheme="majorHAnsi"/>
          <w:b/>
          <w:sz w:val="16"/>
          <w:szCs w:val="26"/>
        </w:rPr>
      </w:pPr>
      <w:r w:rsidRPr="00CB17B5">
        <w:rPr>
          <w:rFonts w:asciiTheme="majorHAnsi" w:hAnsiTheme="majorHAnsi" w:cstheme="majorHAnsi"/>
          <w:b/>
          <w:sz w:val="16"/>
          <w:szCs w:val="26"/>
        </w:rPr>
        <w:t>GWAdriga</w:t>
      </w:r>
    </w:p>
    <w:p w14:paraId="49C50CA8" w14:textId="77777777" w:rsidR="003D1BFE" w:rsidRPr="003D1BFE" w:rsidRDefault="003D1BFE" w:rsidP="003D1BFE">
      <w:pPr>
        <w:rPr>
          <w:rFonts w:asciiTheme="majorHAnsi" w:hAnsiTheme="majorHAnsi" w:cstheme="majorHAnsi"/>
          <w:sz w:val="16"/>
          <w:szCs w:val="26"/>
        </w:rPr>
      </w:pPr>
      <w:r w:rsidRPr="003D1BFE">
        <w:rPr>
          <w:rFonts w:asciiTheme="majorHAnsi" w:hAnsiTheme="majorHAnsi" w:cstheme="majorHAnsi"/>
          <w:b/>
          <w:bCs/>
          <w:sz w:val="16"/>
          <w:szCs w:val="26"/>
        </w:rPr>
        <w:t>GWAdriga</w:t>
      </w:r>
      <w:r w:rsidRPr="003D1BFE">
        <w:rPr>
          <w:rFonts w:asciiTheme="majorHAnsi" w:hAnsiTheme="majorHAnsi" w:cstheme="majorHAnsi"/>
          <w:sz w:val="16"/>
          <w:szCs w:val="26"/>
        </w:rPr>
        <w:t xml:space="preserve"> mit Sitz in Berlin ist Full-Service-Dienstleister für die Gateway-Administration und das Messdaten-Management. Darüber hinaus entwickelt GWAdriga datenbasierte Mehrwertangebote für die Energiewirtschaft, etwa für das CLS-Management oder das Mehrsparten-Metering. Kernzielgruppe sind mittlere und große Versorgungsunternehmen, Filialisten und die Wohnungswirtschaft. Mit aktuell 90.000 intelligenten Messsystemen im Produktivbetrieb und über 3 Mio. im Rollout verfügt GWAdriga über ein Mengengerüst, das einen wirtschaftlichen Betrieb der Smart-Meter-Gateway-Administration erlaubt. Zusätzlich profitieren die Kunden von einer starken Einkaufsgemeinschaft. GWAdriga wurde 2016 von EWE, RheinEnergie und Westfalen Weser Netz gegründet. Die verwendeten IT-Systeme werden von der BTC AG geliefert, einem IT-Unternehmen, das ebenfalls fest in der Energiewirtschaft verwurzelt ist.</w:t>
      </w:r>
    </w:p>
    <w:p w14:paraId="77BC099B" w14:textId="77777777" w:rsidR="00944A0A" w:rsidRPr="00CB17B5" w:rsidRDefault="00944A0A" w:rsidP="00944A0A">
      <w:pPr>
        <w:rPr>
          <w:rFonts w:asciiTheme="majorHAnsi" w:hAnsiTheme="majorHAnsi" w:cstheme="majorHAnsi"/>
        </w:rPr>
      </w:pPr>
    </w:p>
    <w:p w14:paraId="03C9812A" w14:textId="77777777" w:rsidR="00944A0A" w:rsidRPr="00CB17B5" w:rsidRDefault="00944A0A" w:rsidP="00944A0A">
      <w:pPr>
        <w:rPr>
          <w:rFonts w:asciiTheme="majorHAnsi" w:hAnsiTheme="majorHAnsi" w:cstheme="majorHAnsi"/>
        </w:rPr>
      </w:pPr>
    </w:p>
    <w:p w14:paraId="646CD37D" w14:textId="77777777" w:rsidR="00944A0A" w:rsidRPr="00D62751" w:rsidRDefault="00944A0A" w:rsidP="00944A0A"/>
    <w:p w14:paraId="7AD8CD51" w14:textId="0AD24C21" w:rsidR="00A73196" w:rsidRPr="00944A0A" w:rsidRDefault="00A73196" w:rsidP="00944A0A"/>
    <w:sectPr w:rsidR="00A73196" w:rsidRPr="00944A0A" w:rsidSect="00867D0A">
      <w:headerReference w:type="default" r:id="rId9"/>
      <w:pgSz w:w="11906" w:h="16838"/>
      <w:pgMar w:top="1764" w:right="3401" w:bottom="141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F8DD92" w14:textId="77777777" w:rsidR="007B68B4" w:rsidRDefault="007B68B4">
      <w:r>
        <w:separator/>
      </w:r>
    </w:p>
  </w:endnote>
  <w:endnote w:type="continuationSeparator" w:id="0">
    <w:p w14:paraId="7299F695" w14:textId="77777777" w:rsidR="007B68B4" w:rsidRDefault="007B6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L Univers 45 Light">
    <w:altName w:val="Copperplate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6F2671" w14:textId="77777777" w:rsidR="007B68B4" w:rsidRDefault="007B68B4">
      <w:r>
        <w:separator/>
      </w:r>
    </w:p>
  </w:footnote>
  <w:footnote w:type="continuationSeparator" w:id="0">
    <w:p w14:paraId="4FE7EC5D" w14:textId="77777777" w:rsidR="007B68B4" w:rsidRDefault="007B6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89340D" w14:textId="6C50C02D" w:rsidR="00BF2705" w:rsidRDefault="00304583" w:rsidP="003F13E4">
    <w:pPr>
      <w:pStyle w:val="Kopfzeile"/>
      <w:tabs>
        <w:tab w:val="clear" w:pos="9072"/>
        <w:tab w:val="right" w:pos="9639"/>
      </w:tabs>
      <w:ind w:right="-2267"/>
      <w:jc w:val="right"/>
    </w:pPr>
    <w:r>
      <w:rPr>
        <w:noProof/>
        <w:lang w:bidi="ar-SA"/>
      </w:rPr>
      <w:drawing>
        <wp:inline distT="0" distB="0" distL="0" distR="0" wp14:anchorId="70E970C3" wp14:editId="2FB8BA67">
          <wp:extent cx="1174195" cy="762357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WAdriga_kle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471" cy="7625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E6355"/>
    <w:multiLevelType w:val="multilevel"/>
    <w:tmpl w:val="E73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6C47E0"/>
    <w:multiLevelType w:val="multilevel"/>
    <w:tmpl w:val="40AC9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1B950FC"/>
    <w:multiLevelType w:val="hybridMultilevel"/>
    <w:tmpl w:val="21365C8A"/>
    <w:lvl w:ilvl="0" w:tplc="A59E219E">
      <w:start w:val="5"/>
      <w:numFmt w:val="bullet"/>
      <w:lvlText w:val=""/>
      <w:lvlJc w:val="left"/>
      <w:pPr>
        <w:ind w:left="1060" w:hanging="70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8894993">
    <w:abstractNumId w:val="0"/>
  </w:num>
  <w:num w:numId="2" w16cid:durableId="689185738">
    <w:abstractNumId w:val="2"/>
  </w:num>
  <w:num w:numId="3" w16cid:durableId="468597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E09"/>
    <w:rsid w:val="00003414"/>
    <w:rsid w:val="00015E02"/>
    <w:rsid w:val="00021EB3"/>
    <w:rsid w:val="0002211F"/>
    <w:rsid w:val="00024D51"/>
    <w:rsid w:val="000263F5"/>
    <w:rsid w:val="000322CB"/>
    <w:rsid w:val="00032A41"/>
    <w:rsid w:val="00036629"/>
    <w:rsid w:val="0004067C"/>
    <w:rsid w:val="0004318B"/>
    <w:rsid w:val="0004461B"/>
    <w:rsid w:val="0005543D"/>
    <w:rsid w:val="00060B5E"/>
    <w:rsid w:val="00065508"/>
    <w:rsid w:val="0006708C"/>
    <w:rsid w:val="00090034"/>
    <w:rsid w:val="0009135A"/>
    <w:rsid w:val="000925D2"/>
    <w:rsid w:val="000A02C3"/>
    <w:rsid w:val="000A34ED"/>
    <w:rsid w:val="000A412F"/>
    <w:rsid w:val="000B32E1"/>
    <w:rsid w:val="000B70F9"/>
    <w:rsid w:val="000B7343"/>
    <w:rsid w:val="000C1B4C"/>
    <w:rsid w:val="000C21DC"/>
    <w:rsid w:val="000C24BA"/>
    <w:rsid w:val="000C4676"/>
    <w:rsid w:val="000E1EC1"/>
    <w:rsid w:val="000E4C40"/>
    <w:rsid w:val="000E4CF8"/>
    <w:rsid w:val="000E6345"/>
    <w:rsid w:val="000F1B8E"/>
    <w:rsid w:val="000F7789"/>
    <w:rsid w:val="00102119"/>
    <w:rsid w:val="001032BA"/>
    <w:rsid w:val="00105494"/>
    <w:rsid w:val="001156A7"/>
    <w:rsid w:val="00127506"/>
    <w:rsid w:val="00137135"/>
    <w:rsid w:val="00140D4A"/>
    <w:rsid w:val="00146A2F"/>
    <w:rsid w:val="001516FC"/>
    <w:rsid w:val="00161FFD"/>
    <w:rsid w:val="001643CD"/>
    <w:rsid w:val="001745E2"/>
    <w:rsid w:val="00174D88"/>
    <w:rsid w:val="00184FEC"/>
    <w:rsid w:val="0019393E"/>
    <w:rsid w:val="00197549"/>
    <w:rsid w:val="001A7856"/>
    <w:rsid w:val="001A7887"/>
    <w:rsid w:val="001B03BE"/>
    <w:rsid w:val="001B72B0"/>
    <w:rsid w:val="001B791B"/>
    <w:rsid w:val="001C2CC2"/>
    <w:rsid w:val="001C41D1"/>
    <w:rsid w:val="001C5659"/>
    <w:rsid w:val="001D217F"/>
    <w:rsid w:val="001D24AD"/>
    <w:rsid w:val="001D6B72"/>
    <w:rsid w:val="001D7784"/>
    <w:rsid w:val="001E6A0D"/>
    <w:rsid w:val="001F1670"/>
    <w:rsid w:val="001F1CAE"/>
    <w:rsid w:val="00200031"/>
    <w:rsid w:val="002038A2"/>
    <w:rsid w:val="00205C70"/>
    <w:rsid w:val="00207126"/>
    <w:rsid w:val="002203D0"/>
    <w:rsid w:val="002210CA"/>
    <w:rsid w:val="00224BEC"/>
    <w:rsid w:val="002264B4"/>
    <w:rsid w:val="002340FC"/>
    <w:rsid w:val="00241253"/>
    <w:rsid w:val="002460DC"/>
    <w:rsid w:val="00251E2B"/>
    <w:rsid w:val="00256160"/>
    <w:rsid w:val="00263140"/>
    <w:rsid w:val="002641E3"/>
    <w:rsid w:val="00267A04"/>
    <w:rsid w:val="00270260"/>
    <w:rsid w:val="00271453"/>
    <w:rsid w:val="002718D6"/>
    <w:rsid w:val="002754E5"/>
    <w:rsid w:val="00275814"/>
    <w:rsid w:val="00276BAB"/>
    <w:rsid w:val="0028567C"/>
    <w:rsid w:val="002913B8"/>
    <w:rsid w:val="0029295D"/>
    <w:rsid w:val="002A1320"/>
    <w:rsid w:val="002A256B"/>
    <w:rsid w:val="002A3CC7"/>
    <w:rsid w:val="002B1DAC"/>
    <w:rsid w:val="002B2A12"/>
    <w:rsid w:val="002B5B49"/>
    <w:rsid w:val="002E3FAD"/>
    <w:rsid w:val="002E580B"/>
    <w:rsid w:val="002E655F"/>
    <w:rsid w:val="002E7DE9"/>
    <w:rsid w:val="002F7A9C"/>
    <w:rsid w:val="003025C2"/>
    <w:rsid w:val="00304583"/>
    <w:rsid w:val="00311AD9"/>
    <w:rsid w:val="00313A08"/>
    <w:rsid w:val="00330403"/>
    <w:rsid w:val="003309E2"/>
    <w:rsid w:val="00337B3A"/>
    <w:rsid w:val="00344E8A"/>
    <w:rsid w:val="00347CA1"/>
    <w:rsid w:val="0035226C"/>
    <w:rsid w:val="00352927"/>
    <w:rsid w:val="0035372D"/>
    <w:rsid w:val="00354A4A"/>
    <w:rsid w:val="00362581"/>
    <w:rsid w:val="0036502B"/>
    <w:rsid w:val="0036578B"/>
    <w:rsid w:val="00365F14"/>
    <w:rsid w:val="00372108"/>
    <w:rsid w:val="00373DCC"/>
    <w:rsid w:val="003774D9"/>
    <w:rsid w:val="003774DC"/>
    <w:rsid w:val="00381642"/>
    <w:rsid w:val="00383E6E"/>
    <w:rsid w:val="00385217"/>
    <w:rsid w:val="003864F7"/>
    <w:rsid w:val="00386C97"/>
    <w:rsid w:val="00395C6D"/>
    <w:rsid w:val="00397D1D"/>
    <w:rsid w:val="003A4AF3"/>
    <w:rsid w:val="003B393F"/>
    <w:rsid w:val="003B6996"/>
    <w:rsid w:val="003C489D"/>
    <w:rsid w:val="003C54B3"/>
    <w:rsid w:val="003D1BFE"/>
    <w:rsid w:val="003D2828"/>
    <w:rsid w:val="003D3A4B"/>
    <w:rsid w:val="003D4D3D"/>
    <w:rsid w:val="003E1379"/>
    <w:rsid w:val="003E271A"/>
    <w:rsid w:val="003E4BF2"/>
    <w:rsid w:val="003F0BC0"/>
    <w:rsid w:val="003F13E4"/>
    <w:rsid w:val="003F2693"/>
    <w:rsid w:val="004016CE"/>
    <w:rsid w:val="004022D9"/>
    <w:rsid w:val="00415A09"/>
    <w:rsid w:val="00415B29"/>
    <w:rsid w:val="0042053D"/>
    <w:rsid w:val="00425794"/>
    <w:rsid w:val="00440AC7"/>
    <w:rsid w:val="0044230A"/>
    <w:rsid w:val="00462426"/>
    <w:rsid w:val="00464E43"/>
    <w:rsid w:val="00473487"/>
    <w:rsid w:val="00477D69"/>
    <w:rsid w:val="00483692"/>
    <w:rsid w:val="00492E8E"/>
    <w:rsid w:val="00497944"/>
    <w:rsid w:val="004A17BC"/>
    <w:rsid w:val="004A3941"/>
    <w:rsid w:val="004A77C5"/>
    <w:rsid w:val="004B0AA6"/>
    <w:rsid w:val="004B4D08"/>
    <w:rsid w:val="004C06EE"/>
    <w:rsid w:val="004C5FA9"/>
    <w:rsid w:val="004C670F"/>
    <w:rsid w:val="004D2955"/>
    <w:rsid w:val="004D46EE"/>
    <w:rsid w:val="004D5611"/>
    <w:rsid w:val="004D6233"/>
    <w:rsid w:val="004D6A64"/>
    <w:rsid w:val="004E0D69"/>
    <w:rsid w:val="004E556A"/>
    <w:rsid w:val="004F253F"/>
    <w:rsid w:val="005059D8"/>
    <w:rsid w:val="005071BA"/>
    <w:rsid w:val="00522DDB"/>
    <w:rsid w:val="00523C66"/>
    <w:rsid w:val="00533039"/>
    <w:rsid w:val="00533A4B"/>
    <w:rsid w:val="005354C8"/>
    <w:rsid w:val="00536792"/>
    <w:rsid w:val="00540996"/>
    <w:rsid w:val="00545F62"/>
    <w:rsid w:val="00547500"/>
    <w:rsid w:val="00552D57"/>
    <w:rsid w:val="0055634A"/>
    <w:rsid w:val="005613E3"/>
    <w:rsid w:val="00562908"/>
    <w:rsid w:val="005A11DF"/>
    <w:rsid w:val="005A31ED"/>
    <w:rsid w:val="005B0501"/>
    <w:rsid w:val="005B2C85"/>
    <w:rsid w:val="005B3125"/>
    <w:rsid w:val="005B37AB"/>
    <w:rsid w:val="005B496D"/>
    <w:rsid w:val="005B55D0"/>
    <w:rsid w:val="005B69F7"/>
    <w:rsid w:val="005C7569"/>
    <w:rsid w:val="005D3477"/>
    <w:rsid w:val="005D555A"/>
    <w:rsid w:val="005E6E87"/>
    <w:rsid w:val="005F2463"/>
    <w:rsid w:val="005F250F"/>
    <w:rsid w:val="00611E7D"/>
    <w:rsid w:val="00613443"/>
    <w:rsid w:val="00632160"/>
    <w:rsid w:val="00633703"/>
    <w:rsid w:val="00636C9D"/>
    <w:rsid w:val="00650FF3"/>
    <w:rsid w:val="00655AD6"/>
    <w:rsid w:val="00656F20"/>
    <w:rsid w:val="006627B3"/>
    <w:rsid w:val="00665380"/>
    <w:rsid w:val="006733B7"/>
    <w:rsid w:val="006904EF"/>
    <w:rsid w:val="006A0494"/>
    <w:rsid w:val="006A09A1"/>
    <w:rsid w:val="006A4173"/>
    <w:rsid w:val="006A7362"/>
    <w:rsid w:val="006B0EB8"/>
    <w:rsid w:val="006B33FD"/>
    <w:rsid w:val="006D1824"/>
    <w:rsid w:val="006D20AB"/>
    <w:rsid w:val="006D6FF7"/>
    <w:rsid w:val="006E614B"/>
    <w:rsid w:val="006F0204"/>
    <w:rsid w:val="0070182A"/>
    <w:rsid w:val="0070509A"/>
    <w:rsid w:val="00705D6A"/>
    <w:rsid w:val="00707E51"/>
    <w:rsid w:val="00711EA2"/>
    <w:rsid w:val="0071225A"/>
    <w:rsid w:val="00712FA5"/>
    <w:rsid w:val="0072054B"/>
    <w:rsid w:val="00726948"/>
    <w:rsid w:val="00734983"/>
    <w:rsid w:val="007402A6"/>
    <w:rsid w:val="0075007A"/>
    <w:rsid w:val="0076074E"/>
    <w:rsid w:val="007709EE"/>
    <w:rsid w:val="00771C27"/>
    <w:rsid w:val="007775E9"/>
    <w:rsid w:val="007812D5"/>
    <w:rsid w:val="00781E34"/>
    <w:rsid w:val="007856ED"/>
    <w:rsid w:val="0079185F"/>
    <w:rsid w:val="007969B6"/>
    <w:rsid w:val="007A3809"/>
    <w:rsid w:val="007B68B4"/>
    <w:rsid w:val="007B7FB5"/>
    <w:rsid w:val="007C461C"/>
    <w:rsid w:val="007D0443"/>
    <w:rsid w:val="007D2EE4"/>
    <w:rsid w:val="007D693B"/>
    <w:rsid w:val="007D767D"/>
    <w:rsid w:val="007F114F"/>
    <w:rsid w:val="0081268C"/>
    <w:rsid w:val="0081410E"/>
    <w:rsid w:val="008156E5"/>
    <w:rsid w:val="00817376"/>
    <w:rsid w:val="008219DE"/>
    <w:rsid w:val="008268B1"/>
    <w:rsid w:val="0083608C"/>
    <w:rsid w:val="00841FA4"/>
    <w:rsid w:val="008454F2"/>
    <w:rsid w:val="0085314D"/>
    <w:rsid w:val="00862D3E"/>
    <w:rsid w:val="00867D0A"/>
    <w:rsid w:val="008811BE"/>
    <w:rsid w:val="008A42F2"/>
    <w:rsid w:val="008A471E"/>
    <w:rsid w:val="008A7267"/>
    <w:rsid w:val="008B142A"/>
    <w:rsid w:val="008B270F"/>
    <w:rsid w:val="008B668B"/>
    <w:rsid w:val="008C13C2"/>
    <w:rsid w:val="008C6156"/>
    <w:rsid w:val="008C67A7"/>
    <w:rsid w:val="008D1B03"/>
    <w:rsid w:val="008D5B6A"/>
    <w:rsid w:val="008E1FE1"/>
    <w:rsid w:val="008E2A3C"/>
    <w:rsid w:val="008E41CF"/>
    <w:rsid w:val="008E5CB3"/>
    <w:rsid w:val="008E6AE4"/>
    <w:rsid w:val="008F2614"/>
    <w:rsid w:val="00903C4E"/>
    <w:rsid w:val="00911985"/>
    <w:rsid w:val="00927781"/>
    <w:rsid w:val="00930DE2"/>
    <w:rsid w:val="00944A0A"/>
    <w:rsid w:val="00946981"/>
    <w:rsid w:val="0095002B"/>
    <w:rsid w:val="00953D67"/>
    <w:rsid w:val="00960262"/>
    <w:rsid w:val="00972894"/>
    <w:rsid w:val="00980258"/>
    <w:rsid w:val="00981335"/>
    <w:rsid w:val="00987567"/>
    <w:rsid w:val="009949EC"/>
    <w:rsid w:val="00994D7E"/>
    <w:rsid w:val="00994FB5"/>
    <w:rsid w:val="009A26CD"/>
    <w:rsid w:val="009A3CF3"/>
    <w:rsid w:val="009A49F3"/>
    <w:rsid w:val="009A6237"/>
    <w:rsid w:val="009B55DE"/>
    <w:rsid w:val="009D0E09"/>
    <w:rsid w:val="009D405F"/>
    <w:rsid w:val="009F1089"/>
    <w:rsid w:val="00A14D38"/>
    <w:rsid w:val="00A20007"/>
    <w:rsid w:val="00A221E0"/>
    <w:rsid w:val="00A22F6E"/>
    <w:rsid w:val="00A27B3D"/>
    <w:rsid w:val="00A3193A"/>
    <w:rsid w:val="00A4028B"/>
    <w:rsid w:val="00A42328"/>
    <w:rsid w:val="00A512FE"/>
    <w:rsid w:val="00A558AF"/>
    <w:rsid w:val="00A64FE5"/>
    <w:rsid w:val="00A66366"/>
    <w:rsid w:val="00A6793E"/>
    <w:rsid w:val="00A721A0"/>
    <w:rsid w:val="00A73196"/>
    <w:rsid w:val="00A74E33"/>
    <w:rsid w:val="00A81E50"/>
    <w:rsid w:val="00A870BE"/>
    <w:rsid w:val="00A93818"/>
    <w:rsid w:val="00AA0B8F"/>
    <w:rsid w:val="00AA7058"/>
    <w:rsid w:val="00AC3CC5"/>
    <w:rsid w:val="00AC79D6"/>
    <w:rsid w:val="00AD03F4"/>
    <w:rsid w:val="00AD632D"/>
    <w:rsid w:val="00AE4204"/>
    <w:rsid w:val="00AE70F2"/>
    <w:rsid w:val="00AF01CA"/>
    <w:rsid w:val="00AF0618"/>
    <w:rsid w:val="00AF10AD"/>
    <w:rsid w:val="00AF6F8F"/>
    <w:rsid w:val="00B03CE5"/>
    <w:rsid w:val="00B10D1F"/>
    <w:rsid w:val="00B14FB1"/>
    <w:rsid w:val="00B205C8"/>
    <w:rsid w:val="00B27C58"/>
    <w:rsid w:val="00B337F6"/>
    <w:rsid w:val="00B34C8D"/>
    <w:rsid w:val="00B370DB"/>
    <w:rsid w:val="00B40D3F"/>
    <w:rsid w:val="00B4364E"/>
    <w:rsid w:val="00B67B84"/>
    <w:rsid w:val="00B72DD0"/>
    <w:rsid w:val="00B731E6"/>
    <w:rsid w:val="00B86B99"/>
    <w:rsid w:val="00B90BE4"/>
    <w:rsid w:val="00B93F6C"/>
    <w:rsid w:val="00BA1852"/>
    <w:rsid w:val="00BC549E"/>
    <w:rsid w:val="00BD1B79"/>
    <w:rsid w:val="00BD4A34"/>
    <w:rsid w:val="00BD4EC8"/>
    <w:rsid w:val="00BE2AC9"/>
    <w:rsid w:val="00BE5144"/>
    <w:rsid w:val="00BF2705"/>
    <w:rsid w:val="00BF33DF"/>
    <w:rsid w:val="00C01F35"/>
    <w:rsid w:val="00C07597"/>
    <w:rsid w:val="00C112B2"/>
    <w:rsid w:val="00C115A1"/>
    <w:rsid w:val="00C168D2"/>
    <w:rsid w:val="00C222A3"/>
    <w:rsid w:val="00C22804"/>
    <w:rsid w:val="00C25E21"/>
    <w:rsid w:val="00C34E55"/>
    <w:rsid w:val="00C45216"/>
    <w:rsid w:val="00C56B4E"/>
    <w:rsid w:val="00C5706E"/>
    <w:rsid w:val="00C6472E"/>
    <w:rsid w:val="00C67483"/>
    <w:rsid w:val="00C712B0"/>
    <w:rsid w:val="00C75D65"/>
    <w:rsid w:val="00C86034"/>
    <w:rsid w:val="00C8785B"/>
    <w:rsid w:val="00C919C6"/>
    <w:rsid w:val="00CA6FF5"/>
    <w:rsid w:val="00CB1582"/>
    <w:rsid w:val="00CB17B5"/>
    <w:rsid w:val="00CB6E48"/>
    <w:rsid w:val="00CD15B6"/>
    <w:rsid w:val="00CD4166"/>
    <w:rsid w:val="00CE70B7"/>
    <w:rsid w:val="00CF66BF"/>
    <w:rsid w:val="00D0493B"/>
    <w:rsid w:val="00D10165"/>
    <w:rsid w:val="00D12769"/>
    <w:rsid w:val="00D21B9C"/>
    <w:rsid w:val="00D220C7"/>
    <w:rsid w:val="00D25053"/>
    <w:rsid w:val="00D26D10"/>
    <w:rsid w:val="00D3093D"/>
    <w:rsid w:val="00D32ADD"/>
    <w:rsid w:val="00D33421"/>
    <w:rsid w:val="00D3372D"/>
    <w:rsid w:val="00D437F2"/>
    <w:rsid w:val="00D44597"/>
    <w:rsid w:val="00D44930"/>
    <w:rsid w:val="00D45C5F"/>
    <w:rsid w:val="00D46106"/>
    <w:rsid w:val="00D50992"/>
    <w:rsid w:val="00D56D20"/>
    <w:rsid w:val="00D62751"/>
    <w:rsid w:val="00D65121"/>
    <w:rsid w:val="00D731E8"/>
    <w:rsid w:val="00D76A9A"/>
    <w:rsid w:val="00D776E6"/>
    <w:rsid w:val="00D921AA"/>
    <w:rsid w:val="00DA01D6"/>
    <w:rsid w:val="00DA1279"/>
    <w:rsid w:val="00DA3EA5"/>
    <w:rsid w:val="00DB097B"/>
    <w:rsid w:val="00DC5EBB"/>
    <w:rsid w:val="00DD5A37"/>
    <w:rsid w:val="00DD7FD9"/>
    <w:rsid w:val="00DF16EC"/>
    <w:rsid w:val="00DF372A"/>
    <w:rsid w:val="00DF410D"/>
    <w:rsid w:val="00E02F73"/>
    <w:rsid w:val="00E03503"/>
    <w:rsid w:val="00E04F9F"/>
    <w:rsid w:val="00E05512"/>
    <w:rsid w:val="00E11817"/>
    <w:rsid w:val="00E13598"/>
    <w:rsid w:val="00E14934"/>
    <w:rsid w:val="00E15AA0"/>
    <w:rsid w:val="00E20619"/>
    <w:rsid w:val="00E224E8"/>
    <w:rsid w:val="00E2322A"/>
    <w:rsid w:val="00E30D78"/>
    <w:rsid w:val="00E37BB9"/>
    <w:rsid w:val="00E604AF"/>
    <w:rsid w:val="00E62E2B"/>
    <w:rsid w:val="00E651F1"/>
    <w:rsid w:val="00E77ACB"/>
    <w:rsid w:val="00E84B0A"/>
    <w:rsid w:val="00E9408D"/>
    <w:rsid w:val="00E94DB3"/>
    <w:rsid w:val="00EA49E6"/>
    <w:rsid w:val="00EC0EF0"/>
    <w:rsid w:val="00EC0F1A"/>
    <w:rsid w:val="00EC298B"/>
    <w:rsid w:val="00EC402F"/>
    <w:rsid w:val="00ED454E"/>
    <w:rsid w:val="00EE0B30"/>
    <w:rsid w:val="00EE46C3"/>
    <w:rsid w:val="00EE69B5"/>
    <w:rsid w:val="00EE767E"/>
    <w:rsid w:val="00EF16AC"/>
    <w:rsid w:val="00EF3AA3"/>
    <w:rsid w:val="00F02EF8"/>
    <w:rsid w:val="00F1701B"/>
    <w:rsid w:val="00F179AA"/>
    <w:rsid w:val="00F21D00"/>
    <w:rsid w:val="00F3742E"/>
    <w:rsid w:val="00F4596E"/>
    <w:rsid w:val="00F607D6"/>
    <w:rsid w:val="00F64526"/>
    <w:rsid w:val="00F70248"/>
    <w:rsid w:val="00F71981"/>
    <w:rsid w:val="00F76505"/>
    <w:rsid w:val="00F83625"/>
    <w:rsid w:val="00F86E49"/>
    <w:rsid w:val="00F9192E"/>
    <w:rsid w:val="00F95D8F"/>
    <w:rsid w:val="00FA2496"/>
    <w:rsid w:val="00FA4580"/>
    <w:rsid w:val="00FB14EF"/>
    <w:rsid w:val="00FB46B0"/>
    <w:rsid w:val="00FC17DA"/>
    <w:rsid w:val="00FC5655"/>
    <w:rsid w:val="00FC6873"/>
    <w:rsid w:val="00FD5AB4"/>
    <w:rsid w:val="00FD5DD0"/>
    <w:rsid w:val="00FE01B8"/>
    <w:rsid w:val="00FE0D35"/>
    <w:rsid w:val="00FE5BF7"/>
    <w:rsid w:val="00FF0612"/>
    <w:rsid w:val="00FF4AFA"/>
    <w:rsid w:val="00FF664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B0206D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B17B5"/>
    <w:rPr>
      <w:sz w:val="24"/>
      <w:szCs w:val="24"/>
      <w:lang w:bidi="th-TH"/>
    </w:rPr>
  </w:style>
  <w:style w:type="paragraph" w:styleId="berschrift1">
    <w:name w:val="heading 1"/>
    <w:basedOn w:val="Standard"/>
    <w:next w:val="Standard"/>
    <w:qFormat/>
    <w:rsid w:val="009D0E09"/>
    <w:pPr>
      <w:keepNext/>
      <w:autoSpaceDE w:val="0"/>
      <w:autoSpaceDN w:val="0"/>
      <w:adjustRightInd w:val="0"/>
      <w:outlineLvl w:val="0"/>
    </w:pPr>
    <w:rPr>
      <w:b/>
    </w:rPr>
  </w:style>
  <w:style w:type="paragraph" w:styleId="berschrift2">
    <w:name w:val="heading 2"/>
    <w:basedOn w:val="Standard"/>
    <w:next w:val="Standard"/>
    <w:qFormat/>
    <w:rsid w:val="009D0E09"/>
    <w:pPr>
      <w:keepNext/>
      <w:autoSpaceDE w:val="0"/>
      <w:autoSpaceDN w:val="0"/>
      <w:adjustRightInd w:val="0"/>
      <w:outlineLvl w:val="1"/>
    </w:pPr>
    <w:rPr>
      <w:i/>
    </w:rPr>
  </w:style>
  <w:style w:type="paragraph" w:styleId="berschrift5">
    <w:name w:val="heading 5"/>
    <w:basedOn w:val="Standard"/>
    <w:next w:val="Standard"/>
    <w:qFormat/>
    <w:rsid w:val="009D0E09"/>
    <w:pPr>
      <w:keepNext/>
      <w:autoSpaceDE w:val="0"/>
      <w:autoSpaceDN w:val="0"/>
      <w:adjustRightInd w:val="0"/>
      <w:ind w:right="2783"/>
      <w:outlineLvl w:val="4"/>
    </w:pPr>
    <w:rPr>
      <w:b/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9D0E09"/>
    <w:pPr>
      <w:ind w:right="23"/>
    </w:pPr>
  </w:style>
  <w:style w:type="paragraph" w:styleId="Textkrper3">
    <w:name w:val="Body Text 3"/>
    <w:basedOn w:val="Standard"/>
    <w:rsid w:val="009D0E09"/>
    <w:pPr>
      <w:autoSpaceDE w:val="0"/>
      <w:autoSpaceDN w:val="0"/>
      <w:adjustRightInd w:val="0"/>
      <w:ind w:right="-97"/>
    </w:pPr>
    <w:rPr>
      <w:rFonts w:ascii="L Univers 45 Light" w:hAnsi="L Univers 45 Light"/>
      <w:sz w:val="18"/>
    </w:rPr>
  </w:style>
  <w:style w:type="character" w:styleId="Hyperlink">
    <w:name w:val="Hyperlink"/>
    <w:rsid w:val="009D0E09"/>
    <w:rPr>
      <w:color w:val="0000FF"/>
      <w:u w:val="single"/>
    </w:rPr>
  </w:style>
  <w:style w:type="paragraph" w:styleId="Kopfzeile">
    <w:name w:val="header"/>
    <w:basedOn w:val="Standard"/>
    <w:rsid w:val="009D0E0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9D0E09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122A48"/>
    <w:rPr>
      <w:b/>
      <w:szCs w:val="22"/>
    </w:rPr>
  </w:style>
  <w:style w:type="paragraph" w:styleId="Sprechblasentext">
    <w:name w:val="Balloon Text"/>
    <w:basedOn w:val="Standard"/>
    <w:semiHidden/>
    <w:rsid w:val="00DE0B49"/>
    <w:rPr>
      <w:rFonts w:ascii="Lucida Grande" w:hAnsi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01A3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sid w:val="00B01A33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rsid w:val="00B01A33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1A3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B01A33"/>
    <w:rPr>
      <w:rFonts w:ascii="Helvetica" w:hAnsi="Helvetica"/>
      <w:b/>
      <w:bCs/>
      <w:sz w:val="24"/>
      <w:szCs w:val="24"/>
    </w:rPr>
  </w:style>
  <w:style w:type="paragraph" w:styleId="Dokumentstruktur">
    <w:name w:val="Document Map"/>
    <w:basedOn w:val="Standard"/>
    <w:link w:val="DokumentstrukturZchn"/>
    <w:semiHidden/>
    <w:unhideWhenUsed/>
    <w:rsid w:val="000B32E1"/>
  </w:style>
  <w:style w:type="character" w:customStyle="1" w:styleId="DokumentstrukturZchn">
    <w:name w:val="Dokumentstruktur Zchn"/>
    <w:basedOn w:val="Absatz-Standardschriftart"/>
    <w:link w:val="Dokumentstruktur"/>
    <w:semiHidden/>
    <w:rsid w:val="000B32E1"/>
    <w:rPr>
      <w:sz w:val="24"/>
      <w:szCs w:val="24"/>
    </w:rPr>
  </w:style>
  <w:style w:type="paragraph" w:styleId="Listenabsatz">
    <w:name w:val="List Paragraph"/>
    <w:basedOn w:val="Standard"/>
    <w:rsid w:val="001B791B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rsid w:val="00CB17B5"/>
    <w:rPr>
      <w:color w:val="605E5C"/>
      <w:shd w:val="clear" w:color="auto" w:fill="E1DFDD"/>
    </w:rPr>
  </w:style>
  <w:style w:type="paragraph" w:styleId="berarbeitung">
    <w:name w:val="Revision"/>
    <w:hidden/>
    <w:semiHidden/>
    <w:rsid w:val="000322CB"/>
    <w:rPr>
      <w:rFonts w:cs="Angsana New"/>
      <w:sz w:val="24"/>
      <w:szCs w:val="30"/>
      <w:lang w:bidi="th-TH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F0B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5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0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36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6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8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0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68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wadriga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531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3870</CharactersWithSpaces>
  <SharedDoc>false</SharedDoc>
  <HyperlinkBase/>
  <HLinks>
    <vt:vector size="18" baseType="variant">
      <vt:variant>
        <vt:i4>7077939</vt:i4>
      </vt:variant>
      <vt:variant>
        <vt:i4>3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6225972</vt:i4>
      </vt:variant>
      <vt:variant>
        <vt:i4>7254</vt:i4>
      </vt:variant>
      <vt:variant>
        <vt:i4>1025</vt:i4>
      </vt:variant>
      <vt:variant>
        <vt:i4>1</vt:i4>
      </vt:variant>
      <vt:variant>
        <vt:lpwstr>ubitronix_logo RGB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cp:lastModifiedBy>Uwe Pagel</cp:lastModifiedBy>
  <cp:revision>2</cp:revision>
  <cp:lastPrinted>2021-05-10T13:22:00Z</cp:lastPrinted>
  <dcterms:created xsi:type="dcterms:W3CDTF">2024-09-12T12:05:00Z</dcterms:created>
  <dcterms:modified xsi:type="dcterms:W3CDTF">2024-09-12T12:05:00Z</dcterms:modified>
</cp:coreProperties>
</file>