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64A5E8" w14:textId="77777777" w:rsidR="001D24AD" w:rsidRPr="00656F20" w:rsidRDefault="001D24AD" w:rsidP="001D24AD">
      <w:pPr>
        <w:spacing w:before="100" w:beforeAutospacing="1" w:after="100" w:afterAutospacing="1" w:line="360" w:lineRule="auto"/>
        <w:outlineLvl w:val="0"/>
        <w:rPr>
          <w:spacing w:val="62"/>
          <w:sz w:val="32"/>
        </w:rPr>
      </w:pPr>
      <w:r w:rsidRPr="00F600FC">
        <w:rPr>
          <w:spacing w:val="62"/>
          <w:sz w:val="32"/>
        </w:rPr>
        <w:t>PRESSEINFORMATION</w:t>
      </w:r>
    </w:p>
    <w:p w14:paraId="083D895B" w14:textId="77777777" w:rsidR="001D24AD" w:rsidRDefault="001D24AD" w:rsidP="001D24AD">
      <w:pPr>
        <w:spacing w:before="100" w:beforeAutospacing="1" w:after="100" w:afterAutospacing="1" w:line="360" w:lineRule="auto"/>
        <w:rPr>
          <w:b/>
          <w:sz w:val="28"/>
        </w:rPr>
      </w:pPr>
      <w:r>
        <w:t>Berlin, 26. Mai 2021</w:t>
      </w:r>
      <w:r>
        <w:rPr>
          <w:b/>
          <w:sz w:val="28"/>
        </w:rPr>
        <w:t xml:space="preserve"> </w:t>
      </w:r>
    </w:p>
    <w:p w14:paraId="3BCB13E4" w14:textId="77777777" w:rsidR="001D24AD" w:rsidRPr="00D76A9A" w:rsidRDefault="001D24AD" w:rsidP="001D24AD">
      <w:pPr>
        <w:spacing w:before="100" w:beforeAutospacing="1" w:after="100" w:afterAutospacing="1" w:line="360" w:lineRule="auto"/>
        <w:ind w:right="-1701"/>
        <w:rPr>
          <w:b/>
          <w:sz w:val="28"/>
        </w:rPr>
      </w:pPr>
      <w:r>
        <w:rPr>
          <w:b/>
          <w:sz w:val="28"/>
        </w:rPr>
        <w:t xml:space="preserve">Fünf Jahre GWAdriga: Unendliche Möglichkeiten endlich nutzen! </w:t>
      </w:r>
      <w:r>
        <w:rPr>
          <w:b/>
          <w:sz w:val="28"/>
        </w:rPr>
        <w:br/>
      </w:r>
      <w:r>
        <w:t>„</w:t>
      </w:r>
      <w:proofErr w:type="spellStart"/>
      <w:r>
        <w:t>iMSys</w:t>
      </w:r>
      <w:proofErr w:type="spellEnd"/>
      <w:r>
        <w:t>-Rollout ist keine Pflichtübung, sondern Chance“</w:t>
      </w:r>
    </w:p>
    <w:p w14:paraId="78C6F5A1" w14:textId="77777777" w:rsidR="001D24AD" w:rsidRDefault="001D24AD" w:rsidP="001D24AD">
      <w:pPr>
        <w:widowControl w:val="0"/>
        <w:autoSpaceDE w:val="0"/>
        <w:autoSpaceDN w:val="0"/>
        <w:adjustRightInd w:val="0"/>
        <w:spacing w:before="100" w:beforeAutospacing="1" w:after="100" w:afterAutospacing="1" w:line="360" w:lineRule="auto"/>
        <w:rPr>
          <w:b/>
          <w:sz w:val="20"/>
        </w:rPr>
      </w:pPr>
      <w:r w:rsidRPr="00650FF3">
        <w:rPr>
          <w:b/>
          <w:sz w:val="20"/>
        </w:rPr>
        <w:t>„</w:t>
      </w:r>
      <w:r>
        <w:rPr>
          <w:b/>
          <w:sz w:val="20"/>
        </w:rPr>
        <w:t xml:space="preserve">In den letzten fünf Jahren haben wir nicht nur </w:t>
      </w:r>
      <w:r w:rsidRPr="004D5611">
        <w:rPr>
          <w:b/>
          <w:sz w:val="20"/>
        </w:rPr>
        <w:t>die Prozesse in der Gateway-Administration sauber ins Laufen gebracht und massentauglich gemacht</w:t>
      </w:r>
      <w:r w:rsidRPr="00650FF3">
        <w:rPr>
          <w:b/>
          <w:sz w:val="20"/>
        </w:rPr>
        <w:t xml:space="preserve">. </w:t>
      </w:r>
      <w:r>
        <w:rPr>
          <w:b/>
          <w:sz w:val="20"/>
        </w:rPr>
        <w:t xml:space="preserve">Wir haben die Verzögerungen beim Start des Rollouts auch dafür genutzt, die Grundlagen für die Umsetzung datenbasierter Mehrwertdienste zu legen. </w:t>
      </w:r>
      <w:r w:rsidRPr="00650FF3">
        <w:rPr>
          <w:b/>
          <w:sz w:val="20"/>
        </w:rPr>
        <w:t xml:space="preserve">Jetzt sind wir bereit für mehr“, so fasst Dr. </w:t>
      </w:r>
      <w:proofErr w:type="spellStart"/>
      <w:r w:rsidRPr="00B14FB1">
        <w:rPr>
          <w:b/>
          <w:sz w:val="20"/>
        </w:rPr>
        <w:t>Michał</w:t>
      </w:r>
      <w:proofErr w:type="spellEnd"/>
      <w:r w:rsidRPr="00B14FB1">
        <w:rPr>
          <w:b/>
          <w:sz w:val="20"/>
        </w:rPr>
        <w:t xml:space="preserve"> </w:t>
      </w:r>
      <w:proofErr w:type="spellStart"/>
      <w:r w:rsidRPr="00650FF3">
        <w:rPr>
          <w:b/>
          <w:sz w:val="20"/>
        </w:rPr>
        <w:t>Sobótka</w:t>
      </w:r>
      <w:proofErr w:type="spellEnd"/>
      <w:r>
        <w:rPr>
          <w:b/>
          <w:sz w:val="20"/>
        </w:rPr>
        <w:t>, Geschäftsführer der GWAdriga GmbH &amp; Co. KG</w:t>
      </w:r>
      <w:r w:rsidRPr="00650FF3">
        <w:rPr>
          <w:b/>
          <w:sz w:val="20"/>
        </w:rPr>
        <w:t xml:space="preserve"> die Geschichte von GWAdriga anlässlich des fünfjährigen Bestehens zusammen.</w:t>
      </w:r>
      <w:r>
        <w:rPr>
          <w:b/>
          <w:sz w:val="20"/>
        </w:rPr>
        <w:t xml:space="preserve"> Nachdem nun auch der „Stolperstein“ der Entscheidung des OVG Münster vom </w:t>
      </w:r>
      <w:proofErr w:type="spellStart"/>
      <w:r>
        <w:rPr>
          <w:b/>
          <w:sz w:val="20"/>
        </w:rPr>
        <w:t>BMWi</w:t>
      </w:r>
      <w:proofErr w:type="spellEnd"/>
      <w:r>
        <w:rPr>
          <w:b/>
          <w:sz w:val="20"/>
        </w:rPr>
        <w:t xml:space="preserve"> kurzfristig aus dem Weg geräumt werden soll und die Gesetzgebung entsprechend angepasst wird, geht GWAdriga nun gemeinsam mit ihren Kunden daran, die nächsten Schritte der Digitalisierung der Energiewende umzusetzen. „Die </w:t>
      </w:r>
      <w:proofErr w:type="spellStart"/>
      <w:r>
        <w:rPr>
          <w:b/>
          <w:sz w:val="20"/>
        </w:rPr>
        <w:t>iMSys</w:t>
      </w:r>
      <w:proofErr w:type="spellEnd"/>
      <w:r>
        <w:rPr>
          <w:b/>
          <w:sz w:val="20"/>
        </w:rPr>
        <w:t>-Infrastruktur aufzubauen, ist anspruchsvoll und in dieser Form weltweit einzigartig. Doch wenn die Digitalisierung der Energiewende gelingt, bietet sie uns unendliche Möglichkeiten für weitergehende Mehrwertdienste – und dies auf einer hochsicheren Basis“, lautet das Credo von GWAdriga zum Jubiläum.</w:t>
      </w:r>
    </w:p>
    <w:p w14:paraId="03CA1F99" w14:textId="74385A25" w:rsidR="001D24AD" w:rsidRDefault="001D24AD" w:rsidP="001D24AD">
      <w:pPr>
        <w:widowControl w:val="0"/>
        <w:autoSpaceDE w:val="0"/>
        <w:autoSpaceDN w:val="0"/>
        <w:adjustRightInd w:val="0"/>
        <w:spacing w:before="100" w:beforeAutospacing="1" w:after="100" w:afterAutospacing="1" w:line="360" w:lineRule="auto"/>
        <w:rPr>
          <w:bCs/>
          <w:sz w:val="20"/>
        </w:rPr>
      </w:pPr>
      <w:r>
        <w:rPr>
          <w:bCs/>
          <w:sz w:val="20"/>
        </w:rPr>
        <w:t>„</w:t>
      </w:r>
      <w:r w:rsidRPr="00381642">
        <w:rPr>
          <w:bCs/>
          <w:sz w:val="20"/>
        </w:rPr>
        <w:t>Bei der Gate</w:t>
      </w:r>
      <w:r>
        <w:rPr>
          <w:bCs/>
          <w:sz w:val="20"/>
        </w:rPr>
        <w:t>way-</w:t>
      </w:r>
      <w:r w:rsidRPr="00381642">
        <w:rPr>
          <w:bCs/>
          <w:sz w:val="20"/>
        </w:rPr>
        <w:t>Administration geht es um hochautomatisierte Prozesse, die idealerweise ohne manuelle Eingriffe stattfinden sollen. Gerade beim Aufbau dieser komplexen IT-Umgebung ist jedoch eine intensive und vertrauensvolle Zusammenarbeit unerlässlich. Wir durften in den vergangenen fünf Jahren diese intensive und enge Zusammenarbeit erleben – immer auf Augenhöhe, ohne Kommunikationsbarrieren und stets mit Freude über den gemeinsamen Erfolg</w:t>
      </w:r>
      <w:r>
        <w:rPr>
          <w:bCs/>
          <w:sz w:val="20"/>
        </w:rPr>
        <w:t xml:space="preserve">“, schildert </w:t>
      </w:r>
      <w:r w:rsidRPr="00381642">
        <w:rPr>
          <w:bCs/>
          <w:sz w:val="20"/>
        </w:rPr>
        <w:t>Rainer de Boer, Leiter Produktmanagement bei</w:t>
      </w:r>
      <w:r>
        <w:rPr>
          <w:bCs/>
          <w:sz w:val="20"/>
        </w:rPr>
        <w:t xml:space="preserve"> der</w:t>
      </w:r>
      <w:r w:rsidRPr="00381642">
        <w:rPr>
          <w:bCs/>
          <w:sz w:val="20"/>
        </w:rPr>
        <w:t xml:space="preserve"> EWE NETZ</w:t>
      </w:r>
      <w:r>
        <w:rPr>
          <w:bCs/>
          <w:sz w:val="20"/>
        </w:rPr>
        <w:t xml:space="preserve"> GmbH, die gemachten Erfahrungen. „</w:t>
      </w:r>
      <w:r w:rsidRPr="00FE0D35">
        <w:rPr>
          <w:bCs/>
          <w:sz w:val="20"/>
        </w:rPr>
        <w:t>Die ersten fünf Jahre in einem neuen Projekt</w:t>
      </w:r>
      <w:r>
        <w:rPr>
          <w:bCs/>
          <w:sz w:val="20"/>
        </w:rPr>
        <w:t>,</w:t>
      </w:r>
      <w:r w:rsidRPr="00FE0D35">
        <w:rPr>
          <w:bCs/>
          <w:sz w:val="20"/>
        </w:rPr>
        <w:t xml:space="preserve"> das zu</w:t>
      </w:r>
      <w:r>
        <w:rPr>
          <w:bCs/>
          <w:sz w:val="20"/>
        </w:rPr>
        <w:t>dem</w:t>
      </w:r>
      <w:r w:rsidRPr="00FE0D35">
        <w:rPr>
          <w:bCs/>
          <w:sz w:val="20"/>
        </w:rPr>
        <w:t xml:space="preserve"> s</w:t>
      </w:r>
      <w:r>
        <w:rPr>
          <w:bCs/>
          <w:sz w:val="20"/>
        </w:rPr>
        <w:t>ehr</w:t>
      </w:r>
      <w:r w:rsidRPr="00FE0D35">
        <w:rPr>
          <w:bCs/>
          <w:sz w:val="20"/>
        </w:rPr>
        <w:t xml:space="preserve"> komplex ist, fühlen sich immer länger an. Es musste sich vieles einspielen, was die Technik und die Arbeitsabläufe angeht. Wir haben in den vergangenen Jahren </w:t>
      </w:r>
      <w:r>
        <w:rPr>
          <w:bCs/>
          <w:sz w:val="20"/>
        </w:rPr>
        <w:t xml:space="preserve">bereits </w:t>
      </w:r>
      <w:r w:rsidRPr="00FE0D35">
        <w:rPr>
          <w:bCs/>
          <w:sz w:val="20"/>
        </w:rPr>
        <w:t>eine steile Lernkurve hingelegt. Aber wir sind noch nicht am Ende angelangt</w:t>
      </w:r>
      <w:r>
        <w:rPr>
          <w:bCs/>
          <w:sz w:val="20"/>
        </w:rPr>
        <w:t xml:space="preserve">“, so </w:t>
      </w:r>
      <w:r w:rsidRPr="00FE0D35">
        <w:rPr>
          <w:bCs/>
          <w:sz w:val="20"/>
        </w:rPr>
        <w:t>Marc Liebezeit</w:t>
      </w:r>
      <w:r>
        <w:rPr>
          <w:bCs/>
          <w:sz w:val="20"/>
        </w:rPr>
        <w:t xml:space="preserve">, </w:t>
      </w:r>
      <w:r w:rsidRPr="00FE0D35">
        <w:rPr>
          <w:bCs/>
          <w:sz w:val="20"/>
        </w:rPr>
        <w:t xml:space="preserve">Leiter gMSB und Prüfstellen </w:t>
      </w:r>
      <w:r>
        <w:rPr>
          <w:bCs/>
          <w:sz w:val="20"/>
        </w:rPr>
        <w:t xml:space="preserve">bei der </w:t>
      </w:r>
      <w:proofErr w:type="spellStart"/>
      <w:r>
        <w:rPr>
          <w:bCs/>
          <w:sz w:val="20"/>
        </w:rPr>
        <w:t>RheinEnergie</w:t>
      </w:r>
      <w:proofErr w:type="spellEnd"/>
      <w:r>
        <w:rPr>
          <w:bCs/>
          <w:sz w:val="20"/>
        </w:rPr>
        <w:t xml:space="preserve"> AG, im Rückblick. Und Martin </w:t>
      </w:r>
      <w:proofErr w:type="spellStart"/>
      <w:r>
        <w:rPr>
          <w:bCs/>
          <w:sz w:val="20"/>
        </w:rPr>
        <w:lastRenderedPageBreak/>
        <w:t>Kloppenburg</w:t>
      </w:r>
      <w:proofErr w:type="spellEnd"/>
      <w:r>
        <w:rPr>
          <w:bCs/>
          <w:sz w:val="20"/>
        </w:rPr>
        <w:t>, verantwortlich für die Ablesesteuerung bei der Westfalen Weser Netz GmbH (WWN), ergänzt: „</w:t>
      </w:r>
      <w:r w:rsidRPr="00FE0D35">
        <w:rPr>
          <w:bCs/>
          <w:sz w:val="20"/>
        </w:rPr>
        <w:t xml:space="preserve">Mit der Implementierung der Prozesse und Systeme sind wir einen wesentlichen Schritt vorangekommen. Dennoch </w:t>
      </w:r>
      <w:proofErr w:type="gramStart"/>
      <w:r>
        <w:rPr>
          <w:bCs/>
          <w:sz w:val="20"/>
        </w:rPr>
        <w:t>steht</w:t>
      </w:r>
      <w:proofErr w:type="gramEnd"/>
      <w:r w:rsidRPr="00FE0D35">
        <w:rPr>
          <w:bCs/>
          <w:sz w:val="20"/>
        </w:rPr>
        <w:t xml:space="preserve"> der Massenrollout noch in den Startlöchern. Es wird sich in den nächsten </w:t>
      </w:r>
      <w:r>
        <w:rPr>
          <w:bCs/>
          <w:sz w:val="20"/>
        </w:rPr>
        <w:t>fünf</w:t>
      </w:r>
      <w:r w:rsidRPr="00FE0D35">
        <w:rPr>
          <w:bCs/>
          <w:sz w:val="20"/>
        </w:rPr>
        <w:t xml:space="preserve"> Jahren zeigen, wie belastbar und skalierbar die Prozesse sind. Neben den steigenden Rolloutmengen werden wir parallel funktionale Erweiterungen realisieren müssen</w:t>
      </w:r>
      <w:r w:rsidR="0004461B">
        <w:rPr>
          <w:bCs/>
          <w:sz w:val="20"/>
        </w:rPr>
        <w:t>.</w:t>
      </w:r>
      <w:r w:rsidRPr="00FE0D35">
        <w:rPr>
          <w:bCs/>
          <w:sz w:val="20"/>
        </w:rPr>
        <w:t xml:space="preserve"> </w:t>
      </w:r>
      <w:r w:rsidR="0004461B">
        <w:rPr>
          <w:bCs/>
          <w:sz w:val="20"/>
        </w:rPr>
        <w:t>U</w:t>
      </w:r>
      <w:r w:rsidRPr="00FE0D35">
        <w:rPr>
          <w:bCs/>
          <w:sz w:val="20"/>
        </w:rPr>
        <w:t xml:space="preserve">nd wir sind uns alle sicher, dass auch die Digitalisierungs-Roadmap des </w:t>
      </w:r>
      <w:proofErr w:type="spellStart"/>
      <w:r w:rsidRPr="00FE0D35">
        <w:rPr>
          <w:bCs/>
          <w:sz w:val="20"/>
        </w:rPr>
        <w:t>BMW</w:t>
      </w:r>
      <w:r>
        <w:rPr>
          <w:bCs/>
          <w:sz w:val="20"/>
        </w:rPr>
        <w:t>i</w:t>
      </w:r>
      <w:proofErr w:type="spellEnd"/>
      <w:r w:rsidRPr="00FE0D35">
        <w:rPr>
          <w:bCs/>
          <w:sz w:val="20"/>
        </w:rPr>
        <w:t xml:space="preserve"> hier noch weitere Aufgaben für uns bringt. Ich bin aber davon überzeugt, dass WWN, </w:t>
      </w:r>
      <w:proofErr w:type="spellStart"/>
      <w:r w:rsidRPr="00FE0D35">
        <w:rPr>
          <w:bCs/>
          <w:sz w:val="20"/>
        </w:rPr>
        <w:t>R</w:t>
      </w:r>
      <w:r>
        <w:rPr>
          <w:bCs/>
          <w:sz w:val="20"/>
        </w:rPr>
        <w:t>hein</w:t>
      </w:r>
      <w:r w:rsidRPr="00FE0D35">
        <w:rPr>
          <w:bCs/>
          <w:sz w:val="20"/>
        </w:rPr>
        <w:t>E</w:t>
      </w:r>
      <w:r>
        <w:rPr>
          <w:bCs/>
          <w:sz w:val="20"/>
        </w:rPr>
        <w:t>nergie</w:t>
      </w:r>
      <w:proofErr w:type="spellEnd"/>
      <w:r w:rsidRPr="00FE0D35">
        <w:rPr>
          <w:bCs/>
          <w:sz w:val="20"/>
        </w:rPr>
        <w:t xml:space="preserve">, EWE und die anderen Kunden der GWAdriga die Herausforderungen gemeinsam stemmen </w:t>
      </w:r>
      <w:r>
        <w:rPr>
          <w:bCs/>
          <w:sz w:val="20"/>
        </w:rPr>
        <w:t>werden</w:t>
      </w:r>
      <w:r w:rsidRPr="00FE0D35">
        <w:rPr>
          <w:bCs/>
          <w:sz w:val="20"/>
        </w:rPr>
        <w:t>.</w:t>
      </w:r>
      <w:r>
        <w:rPr>
          <w:bCs/>
          <w:sz w:val="20"/>
        </w:rPr>
        <w:t>“</w:t>
      </w:r>
    </w:p>
    <w:p w14:paraId="7C2AD8AA" w14:textId="77777777" w:rsidR="001D24AD" w:rsidRPr="009D405F" w:rsidRDefault="001D24AD" w:rsidP="001D24AD">
      <w:pPr>
        <w:widowControl w:val="0"/>
        <w:autoSpaceDE w:val="0"/>
        <w:autoSpaceDN w:val="0"/>
        <w:adjustRightInd w:val="0"/>
        <w:spacing w:before="100" w:beforeAutospacing="1" w:after="100" w:afterAutospacing="1" w:line="360" w:lineRule="auto"/>
        <w:rPr>
          <w:bCs/>
          <w:sz w:val="20"/>
        </w:rPr>
      </w:pPr>
      <w:r w:rsidRPr="004D5611">
        <w:rPr>
          <w:bCs/>
          <w:sz w:val="20"/>
        </w:rPr>
        <w:t>„Die technische Infrastruktur der intelligenten Messsysteme funktioniert. Jetzt ist es an der Zeit, ihre Möglichkeiten zu erschließen“</w:t>
      </w:r>
      <w:r>
        <w:rPr>
          <w:bCs/>
          <w:sz w:val="20"/>
        </w:rPr>
        <w:t xml:space="preserve">, erklärt </w:t>
      </w:r>
      <w:r w:rsidRPr="00F70929">
        <w:rPr>
          <w:bCs/>
          <w:sz w:val="20"/>
        </w:rPr>
        <w:t>auch</w:t>
      </w:r>
      <w:r>
        <w:rPr>
          <w:bCs/>
          <w:sz w:val="20"/>
        </w:rPr>
        <w:t xml:space="preserve"> Dr. </w:t>
      </w:r>
      <w:proofErr w:type="spellStart"/>
      <w:r w:rsidRPr="00B14FB1">
        <w:rPr>
          <w:bCs/>
          <w:sz w:val="20"/>
        </w:rPr>
        <w:t>Michał</w:t>
      </w:r>
      <w:proofErr w:type="spellEnd"/>
      <w:r w:rsidRPr="00B14FB1">
        <w:rPr>
          <w:bCs/>
          <w:sz w:val="20"/>
        </w:rPr>
        <w:t xml:space="preserve"> </w:t>
      </w:r>
      <w:proofErr w:type="spellStart"/>
      <w:r>
        <w:rPr>
          <w:bCs/>
          <w:sz w:val="20"/>
        </w:rPr>
        <w:t>Sobótka</w:t>
      </w:r>
      <w:proofErr w:type="spellEnd"/>
      <w:r>
        <w:rPr>
          <w:bCs/>
          <w:sz w:val="20"/>
        </w:rPr>
        <w:t>.</w:t>
      </w:r>
      <w:r w:rsidRPr="004D5611">
        <w:rPr>
          <w:bCs/>
          <w:sz w:val="20"/>
        </w:rPr>
        <w:t xml:space="preserve"> </w:t>
      </w:r>
      <w:r w:rsidRPr="004E0D69">
        <w:rPr>
          <w:bCs/>
          <w:sz w:val="20"/>
        </w:rPr>
        <w:t xml:space="preserve">Das macht sich inzwischen </w:t>
      </w:r>
      <w:r w:rsidRPr="00F70929">
        <w:rPr>
          <w:bCs/>
          <w:sz w:val="20"/>
        </w:rPr>
        <w:t>auch</w:t>
      </w:r>
      <w:r w:rsidRPr="004E0D69">
        <w:rPr>
          <w:bCs/>
          <w:sz w:val="20"/>
        </w:rPr>
        <w:t xml:space="preserve"> an den Stückzahlen bemerkbar. Wurden bei den GWAdriga-Kunden im</w:t>
      </w:r>
      <w:r>
        <w:rPr>
          <w:bCs/>
          <w:sz w:val="20"/>
        </w:rPr>
        <w:t xml:space="preserve"> J</w:t>
      </w:r>
      <w:r w:rsidRPr="004E0D69">
        <w:rPr>
          <w:bCs/>
          <w:sz w:val="20"/>
        </w:rPr>
        <w:t xml:space="preserve">ahr 2020 erst insgesamt 1.000 Smart-Meter-Gateways in Betrieb genommen, sind es inzwischen vierstellige Stückzahlen jeden Monat. Auch die Komplexität der Anwendungsfälle nimmt mit der zunehmenden Funktionalität der Gateways stetig zu. </w:t>
      </w:r>
      <w:r>
        <w:rPr>
          <w:bCs/>
          <w:sz w:val="20"/>
        </w:rPr>
        <w:t>Dazu gehört</w:t>
      </w:r>
      <w:r w:rsidRPr="004E0D69">
        <w:rPr>
          <w:bCs/>
          <w:sz w:val="20"/>
        </w:rPr>
        <w:t xml:space="preserve"> die Abbildung der </w:t>
      </w:r>
      <w:proofErr w:type="spellStart"/>
      <w:r w:rsidRPr="004E0D69">
        <w:rPr>
          <w:bCs/>
          <w:sz w:val="20"/>
        </w:rPr>
        <w:t>Einspeiser</w:t>
      </w:r>
      <w:proofErr w:type="spellEnd"/>
      <w:r>
        <w:rPr>
          <w:bCs/>
          <w:sz w:val="20"/>
        </w:rPr>
        <w:t>-</w:t>
      </w:r>
      <w:r w:rsidRPr="004E0D69">
        <w:rPr>
          <w:bCs/>
          <w:sz w:val="20"/>
        </w:rPr>
        <w:t>Prozesse</w:t>
      </w:r>
      <w:r>
        <w:rPr>
          <w:bCs/>
          <w:sz w:val="20"/>
        </w:rPr>
        <w:t xml:space="preserve"> oder die</w:t>
      </w:r>
      <w:r w:rsidRPr="004E0D69">
        <w:rPr>
          <w:bCs/>
          <w:sz w:val="20"/>
        </w:rPr>
        <w:t xml:space="preserve"> kundenorientierte Verbrauchsvisualisierung</w:t>
      </w:r>
      <w:r>
        <w:rPr>
          <w:bCs/>
          <w:sz w:val="20"/>
        </w:rPr>
        <w:t>. Auch die</w:t>
      </w:r>
      <w:r w:rsidRPr="004E0D69">
        <w:rPr>
          <w:bCs/>
          <w:sz w:val="20"/>
        </w:rPr>
        <w:t xml:space="preserve"> Anbindung von bis zu acht Zählern an ein</w:t>
      </w:r>
      <w:r>
        <w:rPr>
          <w:bCs/>
          <w:sz w:val="20"/>
        </w:rPr>
        <w:t>em</w:t>
      </w:r>
      <w:r w:rsidRPr="004E0D69">
        <w:rPr>
          <w:bCs/>
          <w:sz w:val="20"/>
        </w:rPr>
        <w:t xml:space="preserve"> Gateway </w:t>
      </w:r>
      <w:r>
        <w:rPr>
          <w:bCs/>
          <w:sz w:val="20"/>
        </w:rPr>
        <w:t xml:space="preserve">läuft inzwischen </w:t>
      </w:r>
      <w:r w:rsidRPr="004E0D69">
        <w:rPr>
          <w:bCs/>
          <w:sz w:val="20"/>
        </w:rPr>
        <w:t>stabil. Das sorgt nicht nur für mehr Wirtschaftlichkeit, sondern erweitert die Möglichkeiten deutlich, beispielsweise im Bereich Mehrsparten-Metering. Andere Mehrwerte über das CLS-Management ha</w:t>
      </w:r>
      <w:r>
        <w:rPr>
          <w:bCs/>
          <w:sz w:val="20"/>
        </w:rPr>
        <w:t>t</w:t>
      </w:r>
      <w:r w:rsidRPr="004E0D69">
        <w:rPr>
          <w:bCs/>
          <w:sz w:val="20"/>
        </w:rPr>
        <w:t xml:space="preserve"> </w:t>
      </w:r>
      <w:r>
        <w:rPr>
          <w:bCs/>
          <w:sz w:val="20"/>
        </w:rPr>
        <w:t xml:space="preserve">GWAdriga </w:t>
      </w:r>
      <w:r w:rsidRPr="004E0D69">
        <w:rPr>
          <w:bCs/>
          <w:sz w:val="20"/>
        </w:rPr>
        <w:t>ebenfalls bereits in Pilotprojekten mit Kunden</w:t>
      </w:r>
      <w:r>
        <w:rPr>
          <w:bCs/>
          <w:sz w:val="20"/>
        </w:rPr>
        <w:t xml:space="preserve"> und Partnern</w:t>
      </w:r>
      <w:r w:rsidRPr="004E0D69">
        <w:rPr>
          <w:bCs/>
          <w:sz w:val="20"/>
        </w:rPr>
        <w:t xml:space="preserve"> erschlossen und </w:t>
      </w:r>
      <w:r>
        <w:rPr>
          <w:bCs/>
          <w:sz w:val="20"/>
        </w:rPr>
        <w:t>wird</w:t>
      </w:r>
      <w:r w:rsidRPr="004E0D69">
        <w:rPr>
          <w:bCs/>
          <w:sz w:val="20"/>
        </w:rPr>
        <w:t xml:space="preserve"> dies nun auch auf die Rolle des Netzbetreibers ausweiten, der beim Regeln und Steuern die zentrale Rolle spielt. </w:t>
      </w:r>
    </w:p>
    <w:tbl>
      <w:tblPr>
        <w:tblW w:w="921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53"/>
        <w:gridCol w:w="4961"/>
      </w:tblGrid>
      <w:tr w:rsidR="001D24AD" w:rsidRPr="003864F7" w14:paraId="7C4288D0" w14:textId="77777777" w:rsidTr="00A22223">
        <w:trPr>
          <w:trHeight w:val="1283"/>
        </w:trPr>
        <w:tc>
          <w:tcPr>
            <w:tcW w:w="4253" w:type="dxa"/>
          </w:tcPr>
          <w:p w14:paraId="12C6F8C8" w14:textId="77777777" w:rsidR="001D24AD" w:rsidRPr="007812D5" w:rsidRDefault="001D24AD" w:rsidP="00A22223">
            <w:pPr>
              <w:spacing w:before="100" w:beforeAutospacing="1" w:after="100" w:afterAutospacing="1" w:line="240" w:lineRule="auto"/>
              <w:ind w:left="-66"/>
              <w:rPr>
                <w:rFonts w:ascii="Arial" w:hAnsi="Arial" w:cs="Calibri"/>
                <w:sz w:val="16"/>
                <w:szCs w:val="26"/>
              </w:rPr>
            </w:pPr>
            <w:r w:rsidRPr="003864F7">
              <w:rPr>
                <w:rFonts w:ascii="Arial" w:hAnsi="Arial" w:cs="Calibri"/>
                <w:b/>
                <w:sz w:val="16"/>
                <w:szCs w:val="26"/>
              </w:rPr>
              <w:t>Weitere Informationen:</w:t>
            </w:r>
            <w:r w:rsidRPr="008A7267">
              <w:rPr>
                <w:rFonts w:ascii="OpenSans" w:hAnsi="OpenSans" w:cs="OpenSans"/>
                <w:color w:val="3F3F3F"/>
                <w:sz w:val="30"/>
                <w:szCs w:val="30"/>
                <w:lang w:bidi="th-TH"/>
              </w:rPr>
              <w:t xml:space="preserve"> </w:t>
            </w:r>
            <w:r w:rsidRPr="003864F7">
              <w:rPr>
                <w:rFonts w:ascii="Arial" w:hAnsi="Arial" w:cs="Calibri"/>
                <w:sz w:val="16"/>
                <w:szCs w:val="26"/>
              </w:rPr>
              <w:br/>
            </w:r>
            <w:r w:rsidRPr="00656F20">
              <w:rPr>
                <w:rFonts w:ascii="Arial" w:hAnsi="Arial" w:cs="Calibri"/>
                <w:sz w:val="16"/>
                <w:szCs w:val="26"/>
              </w:rPr>
              <w:t>GWAdriga GmbH &amp; Co.</w:t>
            </w:r>
            <w:r>
              <w:rPr>
                <w:rFonts w:ascii="Arial" w:hAnsi="Arial" w:cs="Calibri"/>
                <w:sz w:val="16"/>
                <w:szCs w:val="26"/>
              </w:rPr>
              <w:t xml:space="preserve"> </w:t>
            </w:r>
            <w:r w:rsidRPr="00656F20">
              <w:rPr>
                <w:rFonts w:ascii="Arial" w:hAnsi="Arial" w:cs="Calibri"/>
                <w:sz w:val="16"/>
                <w:szCs w:val="26"/>
              </w:rPr>
              <w:t>KG</w:t>
            </w:r>
            <w:r>
              <w:rPr>
                <w:rFonts w:ascii="Arial" w:hAnsi="Arial" w:cs="Calibri"/>
                <w:sz w:val="16"/>
                <w:szCs w:val="26"/>
              </w:rPr>
              <w:t xml:space="preserve"> – Dr. </w:t>
            </w:r>
            <w:proofErr w:type="spellStart"/>
            <w:r w:rsidRPr="007812D5">
              <w:rPr>
                <w:rFonts w:ascii="Arial" w:hAnsi="Arial" w:cs="Calibri"/>
                <w:sz w:val="16"/>
                <w:szCs w:val="26"/>
              </w:rPr>
              <w:t>Micha</w:t>
            </w:r>
            <w:r w:rsidRPr="00C77EC1">
              <w:rPr>
                <w:rFonts w:ascii="Arial" w:hAnsi="Arial" w:cs="Calibri"/>
                <w:sz w:val="16"/>
                <w:szCs w:val="26"/>
              </w:rPr>
              <w:t>ł</w:t>
            </w:r>
            <w:proofErr w:type="spellEnd"/>
            <w:r w:rsidRPr="007812D5">
              <w:rPr>
                <w:rFonts w:ascii="Arial" w:hAnsi="Arial" w:cs="Calibri"/>
                <w:sz w:val="16"/>
                <w:szCs w:val="26"/>
              </w:rPr>
              <w:t xml:space="preserve"> </w:t>
            </w:r>
            <w:proofErr w:type="spellStart"/>
            <w:r w:rsidRPr="007812D5">
              <w:rPr>
                <w:rFonts w:ascii="Arial" w:hAnsi="Arial" w:cs="Calibri"/>
                <w:sz w:val="16"/>
                <w:szCs w:val="26"/>
              </w:rPr>
              <w:t>Sobótka</w:t>
            </w:r>
            <w:proofErr w:type="spellEnd"/>
            <w:r>
              <w:rPr>
                <w:rFonts w:ascii="Arial" w:hAnsi="Arial" w:cs="Calibri"/>
                <w:sz w:val="16"/>
                <w:szCs w:val="26"/>
              </w:rPr>
              <w:br/>
            </w:r>
            <w:r>
              <w:rPr>
                <w:rFonts w:ascii="Arial" w:hAnsi="Arial" w:cs="Calibri"/>
                <w:bCs/>
                <w:sz w:val="16"/>
                <w:szCs w:val="26"/>
              </w:rPr>
              <w:t>Kurfürstendamm 33 – 10719 Berlin</w:t>
            </w:r>
            <w:r>
              <w:rPr>
                <w:rFonts w:ascii="Arial" w:hAnsi="Arial" w:cs="Calibri"/>
                <w:bCs/>
                <w:sz w:val="16"/>
                <w:szCs w:val="26"/>
              </w:rPr>
              <w:br/>
              <w:t>Tel.:</w:t>
            </w:r>
            <w:r w:rsidRPr="00B6021A">
              <w:rPr>
                <w:rFonts w:ascii="Arial" w:hAnsi="Arial" w:cs="Calibri"/>
                <w:bCs/>
                <w:sz w:val="16"/>
                <w:szCs w:val="26"/>
              </w:rPr>
              <w:t xml:space="preserve"> +49 30 959 99 09-0</w:t>
            </w:r>
            <w:r>
              <w:rPr>
                <w:rFonts w:ascii="Arial" w:hAnsi="Arial" w:cs="Calibri"/>
                <w:bCs/>
                <w:sz w:val="16"/>
                <w:szCs w:val="26"/>
              </w:rPr>
              <w:br/>
              <w:t>info</w:t>
            </w:r>
            <w:r w:rsidRPr="0079185F">
              <w:rPr>
                <w:rFonts w:ascii="Arial" w:hAnsi="Arial" w:cs="Calibri"/>
                <w:bCs/>
                <w:sz w:val="16"/>
                <w:szCs w:val="26"/>
              </w:rPr>
              <w:t>@gwadriga.de</w:t>
            </w:r>
            <w:r>
              <w:rPr>
                <w:rFonts w:ascii="Arial" w:hAnsi="Arial" w:cs="Calibri"/>
                <w:bCs/>
                <w:sz w:val="16"/>
                <w:szCs w:val="26"/>
              </w:rPr>
              <w:br/>
            </w:r>
            <w:hyperlink r:id="rId7" w:history="1">
              <w:r w:rsidRPr="00241253">
                <w:rPr>
                  <w:rFonts w:ascii="Arial" w:hAnsi="Arial" w:cs="Calibri"/>
                  <w:bCs/>
                  <w:sz w:val="16"/>
                  <w:szCs w:val="26"/>
                </w:rPr>
                <w:t>www.gwadriga.de</w:t>
              </w:r>
            </w:hyperlink>
            <w:r>
              <w:rPr>
                <w:rFonts w:ascii="Arial" w:hAnsi="Arial" w:cs="Calibri"/>
                <w:bCs/>
                <w:sz w:val="16"/>
                <w:szCs w:val="26"/>
              </w:rPr>
              <w:br/>
            </w:r>
            <w:r w:rsidRPr="004C670F">
              <w:rPr>
                <w:rFonts w:ascii="Arial" w:hAnsi="Arial" w:cs="Calibri"/>
                <w:sz w:val="16"/>
                <w:szCs w:val="26"/>
              </w:rPr>
              <w:t>twitter.com/GWAdriga</w:t>
            </w:r>
            <w:r>
              <w:rPr>
                <w:rFonts w:ascii="Arial" w:hAnsi="Arial" w:cs="Calibri"/>
                <w:sz w:val="16"/>
                <w:szCs w:val="26"/>
              </w:rPr>
              <w:br/>
            </w:r>
            <w:r w:rsidRPr="000306E3">
              <w:rPr>
                <w:rFonts w:ascii="Arial" w:hAnsi="Arial" w:cs="Calibri"/>
                <w:sz w:val="16"/>
                <w:szCs w:val="26"/>
              </w:rPr>
              <w:t>www.xing.com/companies/gwadrigagmbh%26co.kg</w:t>
            </w:r>
            <w:r w:rsidRPr="0031606F">
              <w:rPr>
                <w:rFonts w:ascii="Arial" w:hAnsi="Arial" w:cs="Calibri"/>
                <w:sz w:val="16"/>
                <w:szCs w:val="26"/>
              </w:rPr>
              <w:br/>
              <w:t>www.linkedin.com/company/gwadriga</w:t>
            </w:r>
          </w:p>
        </w:tc>
        <w:tc>
          <w:tcPr>
            <w:tcW w:w="4961" w:type="dxa"/>
          </w:tcPr>
          <w:p w14:paraId="7642D06B" w14:textId="77777777" w:rsidR="001D24AD" w:rsidRPr="003864F7" w:rsidRDefault="001D24AD" w:rsidP="00A22223">
            <w:pPr>
              <w:spacing w:before="100" w:beforeAutospacing="1" w:after="100" w:afterAutospacing="1" w:line="240" w:lineRule="auto"/>
              <w:rPr>
                <w:rFonts w:ascii="Arial" w:hAnsi="Arial" w:cs="Calibri"/>
                <w:sz w:val="16"/>
                <w:szCs w:val="26"/>
              </w:rPr>
            </w:pPr>
            <w:r w:rsidRPr="003864F7">
              <w:rPr>
                <w:rFonts w:ascii="Arial" w:hAnsi="Arial" w:cs="Calibri"/>
                <w:b/>
                <w:sz w:val="16"/>
                <w:szCs w:val="26"/>
              </w:rPr>
              <w:t>Presse- und Öffentlichkeitsarbeit:</w:t>
            </w:r>
            <w:r>
              <w:rPr>
                <w:rFonts w:ascii="Arial" w:hAnsi="Arial" w:cs="Calibri"/>
                <w:sz w:val="16"/>
                <w:szCs w:val="26"/>
              </w:rPr>
              <w:br/>
            </w:r>
            <w:r w:rsidRPr="00FA1DEE">
              <w:rPr>
                <w:rFonts w:ascii="Arial" w:hAnsi="Arial" w:cs="Calibri"/>
                <w:sz w:val="16"/>
                <w:szCs w:val="26"/>
              </w:rPr>
              <w:t>Press’n’Relations GmbH</w:t>
            </w:r>
            <w:r>
              <w:rPr>
                <w:rFonts w:ascii="Arial" w:hAnsi="Arial" w:cs="Calibri"/>
                <w:sz w:val="16"/>
                <w:szCs w:val="26"/>
              </w:rPr>
              <w:t xml:space="preserve"> – Uwe Pagel</w:t>
            </w:r>
            <w:r>
              <w:rPr>
                <w:rFonts w:ascii="Arial" w:hAnsi="Arial" w:cs="Calibri"/>
                <w:sz w:val="16"/>
                <w:szCs w:val="26"/>
              </w:rPr>
              <w:br/>
            </w:r>
            <w:r w:rsidRPr="00FA1DEE">
              <w:rPr>
                <w:rFonts w:ascii="Arial" w:hAnsi="Arial" w:cs="Calibri"/>
                <w:sz w:val="16"/>
                <w:szCs w:val="26"/>
              </w:rPr>
              <w:t>Magirusstraße 33 – D-89077 Ulm</w:t>
            </w:r>
            <w:r>
              <w:rPr>
                <w:rFonts w:ascii="Arial" w:hAnsi="Arial" w:cs="Calibri"/>
                <w:sz w:val="16"/>
                <w:szCs w:val="26"/>
              </w:rPr>
              <w:br/>
              <w:t>Tel.: +49 731 962 87-29</w:t>
            </w:r>
            <w:r>
              <w:rPr>
                <w:rFonts w:ascii="Arial" w:hAnsi="Arial" w:cs="Calibri"/>
                <w:sz w:val="16"/>
                <w:szCs w:val="26"/>
              </w:rPr>
              <w:br/>
            </w:r>
            <w:hyperlink r:id="rId8" w:history="1">
              <w:r w:rsidRPr="003864F7">
                <w:rPr>
                  <w:rFonts w:ascii="Arial" w:hAnsi="Arial" w:cs="Calibri"/>
                  <w:sz w:val="16"/>
                  <w:szCs w:val="26"/>
                </w:rPr>
                <w:t>upa@press-n-relations.de</w:t>
              </w:r>
            </w:hyperlink>
            <w:r>
              <w:rPr>
                <w:rFonts w:ascii="Arial" w:hAnsi="Arial" w:cs="Calibri"/>
                <w:sz w:val="16"/>
                <w:szCs w:val="26"/>
              </w:rPr>
              <w:br/>
              <w:t>www.press-n-relations.com</w:t>
            </w:r>
          </w:p>
        </w:tc>
      </w:tr>
    </w:tbl>
    <w:p w14:paraId="1F877BCA" w14:textId="77777777" w:rsidR="001D24AD" w:rsidRDefault="001D24AD" w:rsidP="001D24AD">
      <w:pPr>
        <w:spacing w:line="240" w:lineRule="auto"/>
        <w:rPr>
          <w:rFonts w:ascii="Arial" w:hAnsi="Arial" w:cs="Calibri"/>
          <w:b/>
          <w:sz w:val="16"/>
          <w:szCs w:val="26"/>
        </w:rPr>
      </w:pPr>
    </w:p>
    <w:p w14:paraId="2BA4C156" w14:textId="77777777" w:rsidR="001D24AD" w:rsidRPr="00352927" w:rsidRDefault="001D24AD" w:rsidP="001D24AD">
      <w:pPr>
        <w:spacing w:line="240" w:lineRule="auto"/>
        <w:rPr>
          <w:rFonts w:ascii="Arial" w:hAnsi="Arial" w:cs="Calibri"/>
          <w:b/>
          <w:sz w:val="16"/>
          <w:szCs w:val="26"/>
        </w:rPr>
      </w:pPr>
      <w:r w:rsidRPr="00352927">
        <w:rPr>
          <w:rFonts w:ascii="Arial" w:hAnsi="Arial" w:cs="Calibri"/>
          <w:b/>
          <w:sz w:val="16"/>
          <w:szCs w:val="26"/>
        </w:rPr>
        <w:t>GWAdriga</w:t>
      </w:r>
    </w:p>
    <w:p w14:paraId="6A99C89F" w14:textId="77777777" w:rsidR="001D24AD" w:rsidRPr="006D1824" w:rsidRDefault="001D24AD" w:rsidP="001D24AD">
      <w:pPr>
        <w:spacing w:line="240" w:lineRule="auto"/>
        <w:ind w:right="-1843"/>
        <w:rPr>
          <w:rFonts w:ascii="Arial" w:hAnsi="Arial" w:cs="Calibri"/>
          <w:sz w:val="16"/>
          <w:szCs w:val="26"/>
        </w:rPr>
      </w:pPr>
      <w:r w:rsidRPr="00D776E6">
        <w:rPr>
          <w:rFonts w:ascii="Arial" w:hAnsi="Arial" w:cs="Calibri"/>
          <w:sz w:val="16"/>
          <w:szCs w:val="26"/>
        </w:rPr>
        <w:t>GWAdriga mit Sitz in Berlin ist Full-Service-Dienstleister für die Gateway-Administration und das Messdatenmanagement. Darüber hinaus entwickelt GWAdriga datenbasierte Mehrwertangebote für die Energiewirtschaft, etwa für das CLS-Management oder das Mehrsparten-Metering. Kernzielgruppe sind mittlere und große Versorgungsunternehmen, Filialisten und die Wohnungswirtschaft. Mit mehr als 4,1 Mio. Zählpunkten und 5</w:t>
      </w:r>
      <w:r>
        <w:rPr>
          <w:rFonts w:ascii="Arial" w:hAnsi="Arial" w:cs="Calibri"/>
          <w:sz w:val="16"/>
          <w:szCs w:val="26"/>
        </w:rPr>
        <w:t>8</w:t>
      </w:r>
      <w:r w:rsidRPr="00D776E6">
        <w:rPr>
          <w:rFonts w:ascii="Arial" w:hAnsi="Arial" w:cs="Calibri"/>
          <w:sz w:val="16"/>
          <w:szCs w:val="26"/>
        </w:rPr>
        <w:t xml:space="preserve">0.000 intelligenten Messsystemen verfügt GWAdriga über ein Mengengerüst, das einen wirtschaftlichen Betrieb der Smart-Meter-Gateway-Administration erlaubt. Zusätzlich profitieren die Kunden von einer starken Einkaufsgemeinschaft. GWAdriga wurde 2016 von EWE, </w:t>
      </w:r>
      <w:proofErr w:type="spellStart"/>
      <w:r w:rsidRPr="00D776E6">
        <w:rPr>
          <w:rFonts w:ascii="Arial" w:hAnsi="Arial" w:cs="Calibri"/>
          <w:sz w:val="16"/>
          <w:szCs w:val="26"/>
        </w:rPr>
        <w:t>RheinEnergie</w:t>
      </w:r>
      <w:proofErr w:type="spellEnd"/>
      <w:r w:rsidRPr="00D776E6">
        <w:rPr>
          <w:rFonts w:ascii="Arial" w:hAnsi="Arial" w:cs="Calibri"/>
          <w:sz w:val="16"/>
          <w:szCs w:val="26"/>
        </w:rPr>
        <w:t xml:space="preserve"> und Westfalen Weser Netz gegründet. Die verwendeten IT-Systeme werden von der BTC AG geliefert, einem IT-Unternehmen, das ebenfalls fest in der Energiewirtschaft verwurzelt ist.</w:t>
      </w:r>
    </w:p>
    <w:p w14:paraId="7AD8CD51" w14:textId="0AD24C21" w:rsidR="00A73196" w:rsidRPr="001D24AD" w:rsidRDefault="00A73196" w:rsidP="001D24AD"/>
    <w:sectPr w:rsidR="00A73196" w:rsidRPr="001D24AD" w:rsidSect="00867D0A">
      <w:headerReference w:type="default" r:id="rId9"/>
      <w:pgSz w:w="11906" w:h="16838"/>
      <w:pgMar w:top="1764" w:right="3401" w:bottom="1418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D2DFC3" w14:textId="77777777" w:rsidR="003D2828" w:rsidRDefault="003D2828">
      <w:pPr>
        <w:spacing w:line="240" w:lineRule="auto"/>
      </w:pPr>
      <w:r>
        <w:separator/>
      </w:r>
    </w:p>
  </w:endnote>
  <w:endnote w:type="continuationSeparator" w:id="0">
    <w:p w14:paraId="79AF66AD" w14:textId="77777777" w:rsidR="003D2828" w:rsidRDefault="003D28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 Univers 45 Light">
    <w:altName w:val="Arial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Lucida Grande">
    <w:altName w:val="﷽﷽﷽﷽﷽﷽﷽﷽rande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Sans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CC1A711" w14:textId="77777777" w:rsidR="003D2828" w:rsidRDefault="003D2828">
      <w:pPr>
        <w:spacing w:line="240" w:lineRule="auto"/>
      </w:pPr>
      <w:r>
        <w:separator/>
      </w:r>
    </w:p>
  </w:footnote>
  <w:footnote w:type="continuationSeparator" w:id="0">
    <w:p w14:paraId="7EF54E8D" w14:textId="77777777" w:rsidR="003D2828" w:rsidRDefault="003D282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89340D" w14:textId="6C50C02D" w:rsidR="00BF2705" w:rsidRDefault="00304583" w:rsidP="003F13E4">
    <w:pPr>
      <w:pStyle w:val="Kopfzeile"/>
      <w:tabs>
        <w:tab w:val="clear" w:pos="9072"/>
        <w:tab w:val="right" w:pos="9639"/>
      </w:tabs>
      <w:ind w:right="-2267"/>
      <w:jc w:val="right"/>
    </w:pPr>
    <w:r>
      <w:rPr>
        <w:noProof/>
      </w:rPr>
      <w:drawing>
        <wp:inline distT="0" distB="0" distL="0" distR="0" wp14:anchorId="70E970C3" wp14:editId="2FB8BA67">
          <wp:extent cx="1174195" cy="762357"/>
          <wp:effectExtent l="0" t="0" r="0" b="0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WAdriga_klein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74471" cy="76253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9E6355"/>
    <w:multiLevelType w:val="multilevel"/>
    <w:tmpl w:val="E73ED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224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E09"/>
    <w:rsid w:val="00003414"/>
    <w:rsid w:val="00015E02"/>
    <w:rsid w:val="00021EB3"/>
    <w:rsid w:val="0002211F"/>
    <w:rsid w:val="00024D51"/>
    <w:rsid w:val="000263F5"/>
    <w:rsid w:val="00032A41"/>
    <w:rsid w:val="00036629"/>
    <w:rsid w:val="0004067C"/>
    <w:rsid w:val="0004461B"/>
    <w:rsid w:val="0005543D"/>
    <w:rsid w:val="00060B5E"/>
    <w:rsid w:val="00065508"/>
    <w:rsid w:val="0006708C"/>
    <w:rsid w:val="00090034"/>
    <w:rsid w:val="0009135A"/>
    <w:rsid w:val="000925D2"/>
    <w:rsid w:val="000A02C3"/>
    <w:rsid w:val="000B32E1"/>
    <w:rsid w:val="000B70F9"/>
    <w:rsid w:val="000B7343"/>
    <w:rsid w:val="000C1B4C"/>
    <w:rsid w:val="000C21DC"/>
    <w:rsid w:val="000C24BA"/>
    <w:rsid w:val="000E1EC1"/>
    <w:rsid w:val="000E4C40"/>
    <w:rsid w:val="000E4CF8"/>
    <w:rsid w:val="000F1B8E"/>
    <w:rsid w:val="00102119"/>
    <w:rsid w:val="001032BA"/>
    <w:rsid w:val="001156A7"/>
    <w:rsid w:val="00127506"/>
    <w:rsid w:val="00137135"/>
    <w:rsid w:val="00140D4A"/>
    <w:rsid w:val="00146A2F"/>
    <w:rsid w:val="001516FC"/>
    <w:rsid w:val="001643CD"/>
    <w:rsid w:val="001745E2"/>
    <w:rsid w:val="00174D88"/>
    <w:rsid w:val="00184FEC"/>
    <w:rsid w:val="0019393E"/>
    <w:rsid w:val="001A7856"/>
    <w:rsid w:val="001A7887"/>
    <w:rsid w:val="001B03BE"/>
    <w:rsid w:val="001B72B0"/>
    <w:rsid w:val="001C2CC2"/>
    <w:rsid w:val="001D217F"/>
    <w:rsid w:val="001D24AD"/>
    <w:rsid w:val="001D6B72"/>
    <w:rsid w:val="001D7784"/>
    <w:rsid w:val="001E6A0D"/>
    <w:rsid w:val="001F1670"/>
    <w:rsid w:val="002038A2"/>
    <w:rsid w:val="00205C70"/>
    <w:rsid w:val="00207126"/>
    <w:rsid w:val="002203D0"/>
    <w:rsid w:val="002210CA"/>
    <w:rsid w:val="00224BEC"/>
    <w:rsid w:val="002264B4"/>
    <w:rsid w:val="00241253"/>
    <w:rsid w:val="002460DC"/>
    <w:rsid w:val="00263140"/>
    <w:rsid w:val="00270260"/>
    <w:rsid w:val="00271453"/>
    <w:rsid w:val="002754E5"/>
    <w:rsid w:val="00275814"/>
    <w:rsid w:val="00276BAB"/>
    <w:rsid w:val="0028567C"/>
    <w:rsid w:val="002913B8"/>
    <w:rsid w:val="002A1320"/>
    <w:rsid w:val="002A256B"/>
    <w:rsid w:val="002B1DAC"/>
    <w:rsid w:val="002B2A12"/>
    <w:rsid w:val="002E3FAD"/>
    <w:rsid w:val="002E580B"/>
    <w:rsid w:val="002E655F"/>
    <w:rsid w:val="002E7DE9"/>
    <w:rsid w:val="002F7A9C"/>
    <w:rsid w:val="003025C2"/>
    <w:rsid w:val="00304583"/>
    <w:rsid w:val="00313A08"/>
    <w:rsid w:val="00330403"/>
    <w:rsid w:val="00344E8A"/>
    <w:rsid w:val="00347CA1"/>
    <w:rsid w:val="00352927"/>
    <w:rsid w:val="0035372D"/>
    <w:rsid w:val="0036578B"/>
    <w:rsid w:val="00365F14"/>
    <w:rsid w:val="00372108"/>
    <w:rsid w:val="003774D9"/>
    <w:rsid w:val="003774DC"/>
    <w:rsid w:val="00381642"/>
    <w:rsid w:val="00383E6E"/>
    <w:rsid w:val="003864F7"/>
    <w:rsid w:val="00386C97"/>
    <w:rsid w:val="00397D1D"/>
    <w:rsid w:val="003A4AF3"/>
    <w:rsid w:val="003B393F"/>
    <w:rsid w:val="003B6996"/>
    <w:rsid w:val="003C54B3"/>
    <w:rsid w:val="003D2828"/>
    <w:rsid w:val="003E271A"/>
    <w:rsid w:val="003E4BF2"/>
    <w:rsid w:val="003F13E4"/>
    <w:rsid w:val="004016CE"/>
    <w:rsid w:val="004022D9"/>
    <w:rsid w:val="00415A09"/>
    <w:rsid w:val="00415B29"/>
    <w:rsid w:val="0042053D"/>
    <w:rsid w:val="00440AC7"/>
    <w:rsid w:val="0044230A"/>
    <w:rsid w:val="00473487"/>
    <w:rsid w:val="00477D69"/>
    <w:rsid w:val="00483692"/>
    <w:rsid w:val="00492E8E"/>
    <w:rsid w:val="004A17BC"/>
    <w:rsid w:val="004A3941"/>
    <w:rsid w:val="004A77C5"/>
    <w:rsid w:val="004B0AA6"/>
    <w:rsid w:val="004B4D08"/>
    <w:rsid w:val="004C670F"/>
    <w:rsid w:val="004D2955"/>
    <w:rsid w:val="004D46EE"/>
    <w:rsid w:val="004D5611"/>
    <w:rsid w:val="004D6233"/>
    <w:rsid w:val="004D6A64"/>
    <w:rsid w:val="004E0D69"/>
    <w:rsid w:val="00523C66"/>
    <w:rsid w:val="00533039"/>
    <w:rsid w:val="00533A4B"/>
    <w:rsid w:val="005354C8"/>
    <w:rsid w:val="00540996"/>
    <w:rsid w:val="00545F62"/>
    <w:rsid w:val="00547500"/>
    <w:rsid w:val="00552D57"/>
    <w:rsid w:val="00562908"/>
    <w:rsid w:val="005A11DF"/>
    <w:rsid w:val="005A31ED"/>
    <w:rsid w:val="005B2C85"/>
    <w:rsid w:val="005B37AB"/>
    <w:rsid w:val="005B496D"/>
    <w:rsid w:val="005B69F7"/>
    <w:rsid w:val="005D3477"/>
    <w:rsid w:val="005F2463"/>
    <w:rsid w:val="005F250F"/>
    <w:rsid w:val="00611E7D"/>
    <w:rsid w:val="00632160"/>
    <w:rsid w:val="00633703"/>
    <w:rsid w:val="00636C9D"/>
    <w:rsid w:val="00650FF3"/>
    <w:rsid w:val="00655AD6"/>
    <w:rsid w:val="00656F20"/>
    <w:rsid w:val="006627B3"/>
    <w:rsid w:val="00665380"/>
    <w:rsid w:val="006733B7"/>
    <w:rsid w:val="006A7362"/>
    <w:rsid w:val="006B33FD"/>
    <w:rsid w:val="006D1824"/>
    <w:rsid w:val="006D20AB"/>
    <w:rsid w:val="006E614B"/>
    <w:rsid w:val="006F0204"/>
    <w:rsid w:val="0070509A"/>
    <w:rsid w:val="00705D6A"/>
    <w:rsid w:val="00711EA2"/>
    <w:rsid w:val="00712FA5"/>
    <w:rsid w:val="0072054B"/>
    <w:rsid w:val="00726948"/>
    <w:rsid w:val="007402A6"/>
    <w:rsid w:val="0075007A"/>
    <w:rsid w:val="0076074E"/>
    <w:rsid w:val="007709EE"/>
    <w:rsid w:val="00771C27"/>
    <w:rsid w:val="007775E9"/>
    <w:rsid w:val="007812D5"/>
    <w:rsid w:val="00781E34"/>
    <w:rsid w:val="0079185F"/>
    <w:rsid w:val="007969B6"/>
    <w:rsid w:val="007A3809"/>
    <w:rsid w:val="007B7FB5"/>
    <w:rsid w:val="007C461C"/>
    <w:rsid w:val="007D0443"/>
    <w:rsid w:val="007D2EE4"/>
    <w:rsid w:val="007D693B"/>
    <w:rsid w:val="0081268C"/>
    <w:rsid w:val="0081410E"/>
    <w:rsid w:val="008156E5"/>
    <w:rsid w:val="00817376"/>
    <w:rsid w:val="00841FA4"/>
    <w:rsid w:val="008454F2"/>
    <w:rsid w:val="00862D3E"/>
    <w:rsid w:val="00867D0A"/>
    <w:rsid w:val="008811BE"/>
    <w:rsid w:val="008A42F2"/>
    <w:rsid w:val="008A471E"/>
    <w:rsid w:val="008A7267"/>
    <w:rsid w:val="008B142A"/>
    <w:rsid w:val="008B668B"/>
    <w:rsid w:val="008C6156"/>
    <w:rsid w:val="008C67A7"/>
    <w:rsid w:val="008D1B03"/>
    <w:rsid w:val="008E1FE1"/>
    <w:rsid w:val="008E2A3C"/>
    <w:rsid w:val="008E41CF"/>
    <w:rsid w:val="008E5CB3"/>
    <w:rsid w:val="008E6AE4"/>
    <w:rsid w:val="00903C4E"/>
    <w:rsid w:val="00911985"/>
    <w:rsid w:val="00927781"/>
    <w:rsid w:val="00930DE2"/>
    <w:rsid w:val="00946981"/>
    <w:rsid w:val="0095002B"/>
    <w:rsid w:val="00953D67"/>
    <w:rsid w:val="00960262"/>
    <w:rsid w:val="00972894"/>
    <w:rsid w:val="00981335"/>
    <w:rsid w:val="009949EC"/>
    <w:rsid w:val="00994D7E"/>
    <w:rsid w:val="00994FB5"/>
    <w:rsid w:val="009A26CD"/>
    <w:rsid w:val="009A3CF3"/>
    <w:rsid w:val="009D0E09"/>
    <w:rsid w:val="009D405F"/>
    <w:rsid w:val="009F1089"/>
    <w:rsid w:val="00A14D38"/>
    <w:rsid w:val="00A20007"/>
    <w:rsid w:val="00A3193A"/>
    <w:rsid w:val="00A42328"/>
    <w:rsid w:val="00A512FE"/>
    <w:rsid w:val="00A558AF"/>
    <w:rsid w:val="00A66366"/>
    <w:rsid w:val="00A6793E"/>
    <w:rsid w:val="00A721A0"/>
    <w:rsid w:val="00A73196"/>
    <w:rsid w:val="00A74E33"/>
    <w:rsid w:val="00A81E50"/>
    <w:rsid w:val="00A870BE"/>
    <w:rsid w:val="00A93818"/>
    <w:rsid w:val="00AA0B8F"/>
    <w:rsid w:val="00AA7058"/>
    <w:rsid w:val="00AD03F4"/>
    <w:rsid w:val="00AD632D"/>
    <w:rsid w:val="00AF6F8F"/>
    <w:rsid w:val="00B03CE5"/>
    <w:rsid w:val="00B10D1F"/>
    <w:rsid w:val="00B14FB1"/>
    <w:rsid w:val="00B205C8"/>
    <w:rsid w:val="00B27C58"/>
    <w:rsid w:val="00B337F6"/>
    <w:rsid w:val="00B34C8D"/>
    <w:rsid w:val="00B370DB"/>
    <w:rsid w:val="00B40D3F"/>
    <w:rsid w:val="00B4364E"/>
    <w:rsid w:val="00B67B84"/>
    <w:rsid w:val="00B731E6"/>
    <w:rsid w:val="00B86B99"/>
    <w:rsid w:val="00B90BE4"/>
    <w:rsid w:val="00B93F6C"/>
    <w:rsid w:val="00BA1852"/>
    <w:rsid w:val="00BC549E"/>
    <w:rsid w:val="00BD1B79"/>
    <w:rsid w:val="00BD4A34"/>
    <w:rsid w:val="00BE2AC9"/>
    <w:rsid w:val="00BE5144"/>
    <w:rsid w:val="00BF2705"/>
    <w:rsid w:val="00BF33DF"/>
    <w:rsid w:val="00C01F35"/>
    <w:rsid w:val="00C07597"/>
    <w:rsid w:val="00C112B2"/>
    <w:rsid w:val="00C115A1"/>
    <w:rsid w:val="00C168D2"/>
    <w:rsid w:val="00C222A3"/>
    <w:rsid w:val="00C22804"/>
    <w:rsid w:val="00C25E21"/>
    <w:rsid w:val="00C34E55"/>
    <w:rsid w:val="00C45216"/>
    <w:rsid w:val="00C5706E"/>
    <w:rsid w:val="00C6472E"/>
    <w:rsid w:val="00C712B0"/>
    <w:rsid w:val="00C75D65"/>
    <w:rsid w:val="00C86034"/>
    <w:rsid w:val="00C919C6"/>
    <w:rsid w:val="00CA6FF5"/>
    <w:rsid w:val="00CB1582"/>
    <w:rsid w:val="00CD15B6"/>
    <w:rsid w:val="00CE70B7"/>
    <w:rsid w:val="00CF66BF"/>
    <w:rsid w:val="00D21B9C"/>
    <w:rsid w:val="00D220C7"/>
    <w:rsid w:val="00D26D10"/>
    <w:rsid w:val="00D3093D"/>
    <w:rsid w:val="00D32ADD"/>
    <w:rsid w:val="00D33421"/>
    <w:rsid w:val="00D3372D"/>
    <w:rsid w:val="00D437F2"/>
    <w:rsid w:val="00D44597"/>
    <w:rsid w:val="00D45C5F"/>
    <w:rsid w:val="00D46106"/>
    <w:rsid w:val="00D50992"/>
    <w:rsid w:val="00D65121"/>
    <w:rsid w:val="00D731E8"/>
    <w:rsid w:val="00D76A9A"/>
    <w:rsid w:val="00D776E6"/>
    <w:rsid w:val="00D921AA"/>
    <w:rsid w:val="00DA01D6"/>
    <w:rsid w:val="00DA1279"/>
    <w:rsid w:val="00DC5EBB"/>
    <w:rsid w:val="00DD5A37"/>
    <w:rsid w:val="00DD7FD9"/>
    <w:rsid w:val="00DF16EC"/>
    <w:rsid w:val="00DF372A"/>
    <w:rsid w:val="00DF410D"/>
    <w:rsid w:val="00E02F73"/>
    <w:rsid w:val="00E03503"/>
    <w:rsid w:val="00E05512"/>
    <w:rsid w:val="00E11817"/>
    <w:rsid w:val="00E14934"/>
    <w:rsid w:val="00E15AA0"/>
    <w:rsid w:val="00E224E8"/>
    <w:rsid w:val="00E604AF"/>
    <w:rsid w:val="00E62E2B"/>
    <w:rsid w:val="00E651F1"/>
    <w:rsid w:val="00E77ACB"/>
    <w:rsid w:val="00E84B0A"/>
    <w:rsid w:val="00E9408D"/>
    <w:rsid w:val="00E94DB3"/>
    <w:rsid w:val="00EC0F1A"/>
    <w:rsid w:val="00EC402F"/>
    <w:rsid w:val="00ED454E"/>
    <w:rsid w:val="00EE69B5"/>
    <w:rsid w:val="00EF16AC"/>
    <w:rsid w:val="00EF3AA3"/>
    <w:rsid w:val="00F02EF8"/>
    <w:rsid w:val="00F1701B"/>
    <w:rsid w:val="00F179AA"/>
    <w:rsid w:val="00F21D00"/>
    <w:rsid w:val="00F4596E"/>
    <w:rsid w:val="00F607D6"/>
    <w:rsid w:val="00F64526"/>
    <w:rsid w:val="00F70248"/>
    <w:rsid w:val="00F71981"/>
    <w:rsid w:val="00F76505"/>
    <w:rsid w:val="00F83625"/>
    <w:rsid w:val="00F86E49"/>
    <w:rsid w:val="00F9192E"/>
    <w:rsid w:val="00FA2496"/>
    <w:rsid w:val="00FB14EF"/>
    <w:rsid w:val="00FC5655"/>
    <w:rsid w:val="00FC6873"/>
    <w:rsid w:val="00FD5DD0"/>
    <w:rsid w:val="00FE0D35"/>
    <w:rsid w:val="00FF0612"/>
    <w:rsid w:val="00FF4AFA"/>
    <w:rsid w:val="00FF664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6B0206D3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9D0E09"/>
    <w:pPr>
      <w:spacing w:line="312" w:lineRule="auto"/>
    </w:pPr>
    <w:rPr>
      <w:rFonts w:ascii="Helvetica" w:hAnsi="Helvetica"/>
      <w:sz w:val="22"/>
    </w:rPr>
  </w:style>
  <w:style w:type="paragraph" w:styleId="berschrift1">
    <w:name w:val="heading 1"/>
    <w:basedOn w:val="Standard"/>
    <w:next w:val="Standard"/>
    <w:qFormat/>
    <w:rsid w:val="009D0E09"/>
    <w:pPr>
      <w:keepNext/>
      <w:autoSpaceDE w:val="0"/>
      <w:autoSpaceDN w:val="0"/>
      <w:adjustRightInd w:val="0"/>
      <w:outlineLvl w:val="0"/>
    </w:pPr>
    <w:rPr>
      <w:b/>
    </w:rPr>
  </w:style>
  <w:style w:type="paragraph" w:styleId="berschrift2">
    <w:name w:val="heading 2"/>
    <w:basedOn w:val="Standard"/>
    <w:next w:val="Standard"/>
    <w:qFormat/>
    <w:rsid w:val="009D0E09"/>
    <w:pPr>
      <w:keepNext/>
      <w:autoSpaceDE w:val="0"/>
      <w:autoSpaceDN w:val="0"/>
      <w:adjustRightInd w:val="0"/>
      <w:outlineLvl w:val="1"/>
    </w:pPr>
    <w:rPr>
      <w:i/>
    </w:rPr>
  </w:style>
  <w:style w:type="paragraph" w:styleId="berschrift5">
    <w:name w:val="heading 5"/>
    <w:basedOn w:val="Standard"/>
    <w:next w:val="Standard"/>
    <w:qFormat/>
    <w:rsid w:val="009D0E09"/>
    <w:pPr>
      <w:keepNext/>
      <w:autoSpaceDE w:val="0"/>
      <w:autoSpaceDN w:val="0"/>
      <w:adjustRightInd w:val="0"/>
      <w:ind w:right="2783"/>
      <w:outlineLvl w:val="4"/>
    </w:pPr>
    <w:rPr>
      <w:b/>
      <w:i/>
      <w:sz w:val="1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-Zeileneinzug">
    <w:name w:val="Body Text Indent"/>
    <w:basedOn w:val="Standard"/>
    <w:rsid w:val="009D0E09"/>
    <w:pPr>
      <w:ind w:right="23"/>
    </w:pPr>
  </w:style>
  <w:style w:type="paragraph" w:styleId="Textkrper3">
    <w:name w:val="Body Text 3"/>
    <w:basedOn w:val="Standard"/>
    <w:rsid w:val="009D0E09"/>
    <w:pPr>
      <w:autoSpaceDE w:val="0"/>
      <w:autoSpaceDN w:val="0"/>
      <w:adjustRightInd w:val="0"/>
      <w:spacing w:line="240" w:lineRule="auto"/>
      <w:ind w:right="-97"/>
    </w:pPr>
    <w:rPr>
      <w:rFonts w:ascii="L Univers 45 Light" w:hAnsi="L Univers 45 Light"/>
      <w:sz w:val="18"/>
    </w:rPr>
  </w:style>
  <w:style w:type="character" w:styleId="Hyperlink">
    <w:name w:val="Hyperlink"/>
    <w:rsid w:val="009D0E09"/>
    <w:rPr>
      <w:color w:val="0000FF"/>
      <w:u w:val="single"/>
    </w:rPr>
  </w:style>
  <w:style w:type="paragraph" w:styleId="Kopfzeile">
    <w:name w:val="header"/>
    <w:basedOn w:val="Standard"/>
    <w:rsid w:val="009D0E09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rsid w:val="009D0E09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rsid w:val="00122A48"/>
    <w:rPr>
      <w:b/>
      <w:szCs w:val="22"/>
    </w:rPr>
  </w:style>
  <w:style w:type="paragraph" w:styleId="Sprechblasentext">
    <w:name w:val="Balloon Text"/>
    <w:basedOn w:val="Standard"/>
    <w:semiHidden/>
    <w:rsid w:val="00DE0B49"/>
    <w:rPr>
      <w:rFonts w:ascii="Lucida Grande" w:hAnsi="Lucida Grande"/>
      <w:sz w:val="18"/>
      <w:szCs w:val="18"/>
    </w:rPr>
  </w:style>
  <w:style w:type="character" w:styleId="Kommentarzeichen">
    <w:name w:val="annotation reference"/>
    <w:uiPriority w:val="99"/>
    <w:semiHidden/>
    <w:unhideWhenUsed/>
    <w:rsid w:val="00B01A33"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B01A33"/>
    <w:rPr>
      <w:sz w:val="24"/>
      <w:szCs w:val="24"/>
      <w:lang w:val="x-none" w:eastAsia="x-none"/>
    </w:rPr>
  </w:style>
  <w:style w:type="character" w:customStyle="1" w:styleId="KommentartextZchn">
    <w:name w:val="Kommentartext Zchn"/>
    <w:link w:val="Kommentartext"/>
    <w:uiPriority w:val="99"/>
    <w:semiHidden/>
    <w:rsid w:val="00B01A33"/>
    <w:rPr>
      <w:rFonts w:ascii="Helvetica" w:hAnsi="Helvetica"/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B01A33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B01A33"/>
    <w:rPr>
      <w:rFonts w:ascii="Helvetica" w:hAnsi="Helvetica"/>
      <w:b/>
      <w:bCs/>
      <w:sz w:val="24"/>
      <w:szCs w:val="24"/>
    </w:rPr>
  </w:style>
  <w:style w:type="paragraph" w:styleId="Dokumentstruktur">
    <w:name w:val="Document Map"/>
    <w:basedOn w:val="Standard"/>
    <w:link w:val="DokumentstrukturZchn"/>
    <w:semiHidden/>
    <w:unhideWhenUsed/>
    <w:rsid w:val="000B32E1"/>
    <w:pPr>
      <w:spacing w:line="240" w:lineRule="auto"/>
    </w:pPr>
    <w:rPr>
      <w:rFonts w:ascii="Times New Roman" w:hAnsi="Times New Roman"/>
      <w:sz w:val="24"/>
      <w:szCs w:val="24"/>
    </w:rPr>
  </w:style>
  <w:style w:type="character" w:customStyle="1" w:styleId="DokumentstrukturZchn">
    <w:name w:val="Dokumentstruktur Zchn"/>
    <w:basedOn w:val="Absatz-Standardschriftart"/>
    <w:link w:val="Dokumentstruktur"/>
    <w:semiHidden/>
    <w:rsid w:val="000B32E1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658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6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75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7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2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36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660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119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2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25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9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57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57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57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93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9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4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60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09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14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11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83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4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1289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101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46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39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280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684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pa@press-n-relations.de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gwadriga.d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738</Words>
  <Characters>4655</Characters>
  <Application>Microsoft Office Word</Application>
  <DocSecurity>0</DocSecurity>
  <Lines>38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PRESSEINFORMATION</vt:lpstr>
    </vt:vector>
  </TitlesOfParts>
  <Company>Press'n'Relations GmbH</Company>
  <LinksUpToDate>false</LinksUpToDate>
  <CharactersWithSpaces>5383</CharactersWithSpaces>
  <SharedDoc>false</SharedDoc>
  <HyperlinkBase/>
  <HLinks>
    <vt:vector size="18" baseType="variant">
      <vt:variant>
        <vt:i4>7077939</vt:i4>
      </vt:variant>
      <vt:variant>
        <vt:i4>3</vt:i4>
      </vt:variant>
      <vt:variant>
        <vt:i4>0</vt:i4>
      </vt:variant>
      <vt:variant>
        <vt:i4>5</vt:i4>
      </vt:variant>
      <vt:variant>
        <vt:lpwstr>mailto:upa@press-n-relations.de</vt:lpwstr>
      </vt:variant>
      <vt:variant>
        <vt:lpwstr/>
      </vt:variant>
      <vt:variant>
        <vt:i4>5963795</vt:i4>
      </vt:variant>
      <vt:variant>
        <vt:i4>0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6225972</vt:i4>
      </vt:variant>
      <vt:variant>
        <vt:i4>7254</vt:i4>
      </vt:variant>
      <vt:variant>
        <vt:i4>1025</vt:i4>
      </vt:variant>
      <vt:variant>
        <vt:i4>1</vt:i4>
      </vt:variant>
      <vt:variant>
        <vt:lpwstr>ubitronix_logo RGB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subject/>
  <dc:creator>Georg Dutzi</dc:creator>
  <cp:keywords/>
  <cp:lastModifiedBy>Uwe Pagel</cp:lastModifiedBy>
  <cp:revision>6</cp:revision>
  <cp:lastPrinted>2021-05-10T13:22:00Z</cp:lastPrinted>
  <dcterms:created xsi:type="dcterms:W3CDTF">2021-05-25T09:05:00Z</dcterms:created>
  <dcterms:modified xsi:type="dcterms:W3CDTF">2021-05-26T07:09:00Z</dcterms:modified>
</cp:coreProperties>
</file>