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A055D" w14:textId="77777777" w:rsidR="004B4FA9" w:rsidRPr="00313F2A" w:rsidRDefault="004B4FA9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  <w:r w:rsidRPr="00313F2A">
        <w:rPr>
          <w:rFonts w:ascii="Helvetica" w:hAnsi="Helvetica"/>
          <w:color w:val="000000" w:themeColor="text1"/>
          <w:sz w:val="20"/>
        </w:rPr>
        <w:t>Presseinformation</w:t>
      </w:r>
    </w:p>
    <w:p w14:paraId="22EC954E" w14:textId="77777777" w:rsidR="004B4FA9" w:rsidRPr="00313F2A" w:rsidRDefault="004B4FA9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</w:p>
    <w:p w14:paraId="6928A6FA" w14:textId="5CD71E8C" w:rsidR="004B4FA9" w:rsidRPr="00313F2A" w:rsidRDefault="004B4FA9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  <w:r w:rsidRPr="00313F2A">
        <w:rPr>
          <w:rFonts w:ascii="Helvetica" w:hAnsi="Helvetica"/>
          <w:color w:val="000000" w:themeColor="text1"/>
          <w:sz w:val="20"/>
        </w:rPr>
        <w:t xml:space="preserve">Ulm, </w:t>
      </w:r>
      <w:r w:rsidR="002F7E79">
        <w:rPr>
          <w:rFonts w:ascii="Helvetica" w:hAnsi="Helvetica"/>
          <w:color w:val="000000" w:themeColor="text1"/>
          <w:sz w:val="20"/>
        </w:rPr>
        <w:t>27</w:t>
      </w:r>
      <w:r w:rsidRPr="00313F2A">
        <w:rPr>
          <w:rFonts w:ascii="Helvetica" w:hAnsi="Helvetica"/>
          <w:color w:val="000000" w:themeColor="text1"/>
          <w:sz w:val="20"/>
        </w:rPr>
        <w:t>.</w:t>
      </w:r>
      <w:r w:rsidR="00A40692">
        <w:rPr>
          <w:rFonts w:ascii="Helvetica" w:hAnsi="Helvetica"/>
          <w:color w:val="000000" w:themeColor="text1"/>
          <w:sz w:val="20"/>
        </w:rPr>
        <w:t xml:space="preserve"> Februar </w:t>
      </w:r>
      <w:r w:rsidR="00832039" w:rsidRPr="00313F2A">
        <w:rPr>
          <w:rFonts w:ascii="Helvetica" w:hAnsi="Helvetica"/>
          <w:color w:val="000000" w:themeColor="text1"/>
          <w:sz w:val="20"/>
        </w:rPr>
        <w:t>2018</w:t>
      </w:r>
    </w:p>
    <w:p w14:paraId="579AB643" w14:textId="4761E233" w:rsidR="00A6074F" w:rsidRDefault="00A6074F" w:rsidP="00BF198C">
      <w:pPr>
        <w:spacing w:line="264" w:lineRule="auto"/>
        <w:rPr>
          <w:rFonts w:ascii="Helvetica" w:hAnsi="Helvetica"/>
          <w:b/>
          <w:color w:val="000000" w:themeColor="text1"/>
          <w:sz w:val="20"/>
        </w:rPr>
      </w:pPr>
    </w:p>
    <w:p w14:paraId="3947BDC8" w14:textId="1D83BBF4" w:rsidR="00700976" w:rsidRPr="00700976" w:rsidRDefault="00587CCE" w:rsidP="00BF198C">
      <w:pPr>
        <w:spacing w:line="264" w:lineRule="auto"/>
        <w:ind w:right="-142"/>
        <w:rPr>
          <w:rFonts w:ascii="Helvetica Neue" w:hAnsi="Helvetica Neue"/>
          <w:sz w:val="20"/>
        </w:rPr>
      </w:pPr>
      <w:r>
        <w:rPr>
          <w:rFonts w:ascii="Helvetica Neue" w:hAnsi="Helvetica Neue"/>
          <w:sz w:val="20"/>
        </w:rPr>
        <w:t>Control 2018</w:t>
      </w:r>
      <w:r w:rsidR="00700976" w:rsidRPr="00451ADA">
        <w:rPr>
          <w:rFonts w:ascii="Helvetica Neue" w:hAnsi="Helvetica Neue"/>
          <w:sz w:val="20"/>
        </w:rPr>
        <w:t xml:space="preserve"> – Messe Stuttgart – </w:t>
      </w:r>
      <w:r w:rsidR="00700976">
        <w:rPr>
          <w:rFonts w:ascii="Helvetica Neue" w:hAnsi="Helvetica Neue"/>
          <w:sz w:val="20"/>
        </w:rPr>
        <w:t>24</w:t>
      </w:r>
      <w:r w:rsidR="00700976" w:rsidRPr="00451ADA">
        <w:rPr>
          <w:rFonts w:ascii="Helvetica Neue" w:hAnsi="Helvetica Neue"/>
          <w:sz w:val="20"/>
        </w:rPr>
        <w:t xml:space="preserve">. bis </w:t>
      </w:r>
      <w:r w:rsidR="006E43C9">
        <w:rPr>
          <w:rFonts w:ascii="Helvetica Neue" w:hAnsi="Helvetica Neue"/>
          <w:sz w:val="20"/>
        </w:rPr>
        <w:t>27. April – Halle 7</w:t>
      </w:r>
      <w:r w:rsidR="00700976">
        <w:rPr>
          <w:rFonts w:ascii="Helvetica Neue" w:hAnsi="Helvetica Neue"/>
          <w:sz w:val="20"/>
        </w:rPr>
        <w:t>, Stand 7502</w:t>
      </w:r>
    </w:p>
    <w:p w14:paraId="46C233CD" w14:textId="77777777" w:rsidR="00700976" w:rsidRPr="00313F2A" w:rsidRDefault="00700976" w:rsidP="00BF198C">
      <w:pPr>
        <w:spacing w:line="264" w:lineRule="auto"/>
        <w:rPr>
          <w:rFonts w:ascii="Helvetica" w:hAnsi="Helvetica"/>
          <w:b/>
          <w:color w:val="000000" w:themeColor="text1"/>
          <w:sz w:val="20"/>
        </w:rPr>
      </w:pPr>
    </w:p>
    <w:p w14:paraId="568D55EF" w14:textId="17D4E72A" w:rsidR="00832039" w:rsidRPr="00A40692" w:rsidRDefault="00AB18B7" w:rsidP="00BF198C">
      <w:pPr>
        <w:spacing w:line="264" w:lineRule="auto"/>
        <w:rPr>
          <w:rFonts w:ascii="Helvetica" w:hAnsi="Helvetica"/>
          <w:b/>
          <w:color w:val="000000" w:themeColor="text1"/>
          <w:sz w:val="26"/>
          <w:szCs w:val="26"/>
        </w:rPr>
      </w:pPr>
      <w:r w:rsidRPr="00A40692">
        <w:rPr>
          <w:rFonts w:ascii="Helvetica" w:hAnsi="Helvetica"/>
          <w:b/>
          <w:color w:val="000000" w:themeColor="text1"/>
          <w:sz w:val="26"/>
          <w:szCs w:val="26"/>
        </w:rPr>
        <w:t xml:space="preserve">Agiles Qualitätsmanagement zum Anfassen </w:t>
      </w:r>
    </w:p>
    <w:p w14:paraId="4C5AF51F" w14:textId="57CC4FBC" w:rsidR="00AB18B7" w:rsidRPr="00313F2A" w:rsidRDefault="00832039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  <w:r w:rsidRPr="00313F2A">
        <w:rPr>
          <w:rFonts w:ascii="Helvetica" w:hAnsi="Helvetica"/>
          <w:color w:val="000000" w:themeColor="text1"/>
          <w:sz w:val="20"/>
        </w:rPr>
        <w:t>GUARDUS</w:t>
      </w:r>
      <w:r w:rsidR="00AB18B7" w:rsidRPr="00313F2A">
        <w:rPr>
          <w:rFonts w:ascii="Helvetica" w:hAnsi="Helvetica"/>
          <w:color w:val="000000" w:themeColor="text1"/>
          <w:sz w:val="20"/>
        </w:rPr>
        <w:t xml:space="preserve"> zeigt auf der Control, wie CAQ-basierte Agilität im Produktionsprozess schon heute funktioniert</w:t>
      </w:r>
    </w:p>
    <w:p w14:paraId="454FD3A1" w14:textId="541BD4DC" w:rsidR="00AB18B7" w:rsidRPr="00313F2A" w:rsidRDefault="00AB18B7" w:rsidP="00BF198C">
      <w:pPr>
        <w:spacing w:line="264" w:lineRule="auto"/>
        <w:rPr>
          <w:rFonts w:ascii="Helvetica" w:hAnsi="Helvetica"/>
          <w:b/>
          <w:color w:val="000000" w:themeColor="text1"/>
          <w:sz w:val="20"/>
        </w:rPr>
      </w:pPr>
    </w:p>
    <w:p w14:paraId="0A4F4B2F" w14:textId="3842FA7C" w:rsidR="002B7D1C" w:rsidRPr="002B7D1C" w:rsidRDefault="00FE7994" w:rsidP="00BF198C">
      <w:pPr>
        <w:spacing w:line="264" w:lineRule="auto"/>
        <w:rPr>
          <w:rFonts w:ascii="Helvetica" w:hAnsi="Helvetica" w:cs="Calibri"/>
          <w:b/>
          <w:color w:val="000000"/>
          <w:sz w:val="20"/>
        </w:rPr>
      </w:pPr>
      <w:r w:rsidRPr="00313F2A">
        <w:rPr>
          <w:rFonts w:ascii="Helvetica" w:hAnsi="Helvetica"/>
          <w:b/>
          <w:color w:val="000000" w:themeColor="text1"/>
          <w:sz w:val="20"/>
        </w:rPr>
        <w:t xml:space="preserve">Was bedeutet </w:t>
      </w:r>
      <w:r w:rsidR="00AB18B7" w:rsidRPr="00313F2A">
        <w:rPr>
          <w:rFonts w:ascii="Helvetica" w:hAnsi="Helvetica"/>
          <w:b/>
          <w:color w:val="000000" w:themeColor="text1"/>
          <w:sz w:val="20"/>
        </w:rPr>
        <w:t xml:space="preserve">Agilität? </w:t>
      </w:r>
      <w:r w:rsidRPr="00313F2A">
        <w:rPr>
          <w:rFonts w:ascii="Helvetica" w:hAnsi="Helvetica"/>
          <w:b/>
          <w:color w:val="000000" w:themeColor="text1"/>
          <w:sz w:val="20"/>
        </w:rPr>
        <w:t xml:space="preserve">Ganz einfach: Nix is fix! Was nun? </w:t>
      </w:r>
      <w:r w:rsidR="006F6A43" w:rsidRPr="00313F2A">
        <w:rPr>
          <w:rFonts w:ascii="Helvetica" w:hAnsi="Helvetica"/>
          <w:b/>
          <w:color w:val="000000" w:themeColor="text1"/>
          <w:sz w:val="20"/>
        </w:rPr>
        <w:t>W</w:t>
      </w:r>
      <w:r w:rsidRPr="00313F2A">
        <w:rPr>
          <w:rFonts w:ascii="Helvetica" w:hAnsi="Helvetica"/>
          <w:b/>
          <w:color w:val="000000" w:themeColor="text1"/>
          <w:sz w:val="20"/>
        </w:rPr>
        <w:t xml:space="preserve">ie müssen </w:t>
      </w:r>
      <w:r w:rsidR="00D00F4A">
        <w:rPr>
          <w:rFonts w:ascii="Helvetica" w:hAnsi="Helvetica"/>
          <w:b/>
          <w:color w:val="000000" w:themeColor="text1"/>
          <w:sz w:val="20"/>
        </w:rPr>
        <w:t>unterstützende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 xml:space="preserve"> </w:t>
      </w:r>
      <w:r w:rsidRPr="00313F2A">
        <w:rPr>
          <w:rFonts w:ascii="Helvetica" w:hAnsi="Helvetica"/>
          <w:b/>
          <w:color w:val="000000" w:themeColor="text1"/>
          <w:sz w:val="20"/>
        </w:rPr>
        <w:t xml:space="preserve">Methoden und Softwaresysteme gebaut sein, um </w:t>
      </w:r>
      <w:r w:rsidR="00313F2A">
        <w:rPr>
          <w:rFonts w:ascii="Helvetica" w:hAnsi="Helvetica"/>
          <w:b/>
          <w:color w:val="000000" w:themeColor="text1"/>
          <w:sz w:val="20"/>
        </w:rPr>
        <w:t xml:space="preserve">hochdynamische </w:t>
      </w:r>
      <w:r w:rsidRPr="00313F2A">
        <w:rPr>
          <w:rFonts w:ascii="Helvetica" w:hAnsi="Helvetica"/>
          <w:b/>
          <w:color w:val="000000" w:themeColor="text1"/>
          <w:sz w:val="20"/>
        </w:rPr>
        <w:t>Ziel</w:t>
      </w:r>
      <w:r w:rsidR="00F1450B" w:rsidRPr="00313F2A">
        <w:rPr>
          <w:rFonts w:ascii="Helvetica" w:hAnsi="Helvetica"/>
          <w:b/>
          <w:color w:val="000000" w:themeColor="text1"/>
          <w:sz w:val="20"/>
        </w:rPr>
        <w:t>e</w:t>
      </w:r>
      <w:r w:rsidRPr="00313F2A">
        <w:rPr>
          <w:rFonts w:ascii="Helvetica" w:hAnsi="Helvetica"/>
          <w:b/>
          <w:color w:val="000000" w:themeColor="text1"/>
          <w:sz w:val="20"/>
        </w:rPr>
        <w:t xml:space="preserve"> zu </w:t>
      </w:r>
      <w:r w:rsidR="00F1450B" w:rsidRPr="00313F2A">
        <w:rPr>
          <w:rFonts w:ascii="Helvetica" w:hAnsi="Helvetica"/>
          <w:b/>
          <w:color w:val="000000" w:themeColor="text1"/>
          <w:sz w:val="20"/>
        </w:rPr>
        <w:t>erreichen?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 xml:space="preserve"> Auf dies</w:t>
      </w:r>
      <w:r w:rsidR="004C5B10">
        <w:rPr>
          <w:rFonts w:ascii="Helvetica" w:hAnsi="Helvetica"/>
          <w:b/>
          <w:color w:val="000000" w:themeColor="text1"/>
          <w:sz w:val="20"/>
        </w:rPr>
        <w:t>e</w:t>
      </w:r>
      <w:r w:rsidR="00F1450B" w:rsidRPr="00313F2A">
        <w:rPr>
          <w:rFonts w:ascii="Helvetica" w:hAnsi="Helvetica"/>
          <w:b/>
          <w:color w:val="000000" w:themeColor="text1"/>
          <w:sz w:val="20"/>
        </w:rPr>
        <w:t xml:space="preserve"> Fr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>age</w:t>
      </w:r>
      <w:r w:rsidR="00B41F5C">
        <w:rPr>
          <w:rFonts w:ascii="Helvetica" w:hAnsi="Helvetica"/>
          <w:b/>
          <w:color w:val="000000" w:themeColor="text1"/>
          <w:sz w:val="20"/>
        </w:rPr>
        <w:t>n</w:t>
      </w:r>
      <w:r w:rsidR="00F1450B" w:rsidRPr="00313F2A">
        <w:rPr>
          <w:rFonts w:ascii="Helvetica" w:hAnsi="Helvetica"/>
          <w:b/>
          <w:color w:val="000000" w:themeColor="text1"/>
          <w:sz w:val="20"/>
        </w:rPr>
        <w:t xml:space="preserve"> finden die Fachbesucher der Control 2018 </w:t>
      </w:r>
      <w:r w:rsidR="004C5B10">
        <w:rPr>
          <w:rFonts w:ascii="Helvetica" w:hAnsi="Helvetica"/>
          <w:b/>
          <w:color w:val="000000" w:themeColor="text1"/>
          <w:sz w:val="20"/>
        </w:rPr>
        <w:t>beim</w:t>
      </w:r>
      <w:r w:rsidR="00F1450B" w:rsidRPr="00313F2A">
        <w:rPr>
          <w:rFonts w:ascii="Helvetica" w:hAnsi="Helvetica"/>
          <w:b/>
          <w:color w:val="000000" w:themeColor="text1"/>
          <w:sz w:val="20"/>
        </w:rPr>
        <w:t xml:space="preserve"> Ulmer MES-Spezialisten GUARDUS Solutions AG umfassend Antwort. Im Vordergrund steht ein </w:t>
      </w:r>
      <w:r w:rsidR="00313F2A">
        <w:rPr>
          <w:rFonts w:ascii="Helvetica" w:hAnsi="Helvetica"/>
          <w:b/>
          <w:color w:val="000000" w:themeColor="text1"/>
          <w:sz w:val="20"/>
        </w:rPr>
        <w:t>CAQ-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>Funktionsn</w:t>
      </w:r>
      <w:r w:rsidR="00F1450B" w:rsidRPr="00313F2A">
        <w:rPr>
          <w:rFonts w:ascii="Helvetica" w:hAnsi="Helvetica"/>
          <w:b/>
          <w:color w:val="000000" w:themeColor="text1"/>
          <w:sz w:val="20"/>
        </w:rPr>
        <w:t>etz zur agilen Interaktion zwischen Qualität und Produktion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>,</w:t>
      </w:r>
      <w:r w:rsidR="00F1450B" w:rsidRPr="00313F2A">
        <w:rPr>
          <w:rFonts w:ascii="Helvetica" w:hAnsi="Helvetica"/>
          <w:b/>
          <w:color w:val="000000" w:themeColor="text1"/>
          <w:sz w:val="20"/>
        </w:rPr>
        <w:t xml:space="preserve"> 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>d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as 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 xml:space="preserve">sich 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über den gesamten </w:t>
      </w:r>
      <w:r w:rsidR="00313F2A">
        <w:rPr>
          <w:rFonts w:ascii="Helvetica" w:hAnsi="Helvetica"/>
          <w:b/>
          <w:color w:val="000000" w:themeColor="text1"/>
          <w:sz w:val="20"/>
        </w:rPr>
        <w:t>Fertigungs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>verlauf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 xml:space="preserve"> erstreckt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: </w:t>
      </w:r>
      <w:r w:rsidR="00847CE5">
        <w:rPr>
          <w:rFonts w:ascii="Helvetica" w:hAnsi="Helvetica"/>
          <w:b/>
          <w:color w:val="000000" w:themeColor="text1"/>
          <w:sz w:val="20"/>
        </w:rPr>
        <w:t xml:space="preserve">von 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>automatisierten Erststückprüfung</w:t>
      </w:r>
      <w:r w:rsidR="00700976">
        <w:rPr>
          <w:rFonts w:ascii="Helvetica" w:hAnsi="Helvetica"/>
          <w:b/>
          <w:color w:val="000000" w:themeColor="text1"/>
          <w:sz w:val="20"/>
        </w:rPr>
        <w:t>en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 und dyna</w:t>
      </w:r>
      <w:r w:rsidR="00313F2A">
        <w:rPr>
          <w:rFonts w:ascii="Helvetica" w:hAnsi="Helvetica"/>
          <w:b/>
          <w:color w:val="000000" w:themeColor="text1"/>
          <w:sz w:val="20"/>
        </w:rPr>
        <w:t>misierten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 Prozessfreigabe</w:t>
      </w:r>
      <w:r w:rsidR="00313F2A">
        <w:rPr>
          <w:rFonts w:ascii="Helvetica" w:hAnsi="Helvetica"/>
          <w:b/>
          <w:color w:val="000000" w:themeColor="text1"/>
          <w:sz w:val="20"/>
        </w:rPr>
        <w:t>n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 über just-in-time </w:t>
      </w:r>
      <w:r w:rsidR="00313F2A">
        <w:rPr>
          <w:rFonts w:ascii="Helvetica" w:hAnsi="Helvetica"/>
          <w:b/>
          <w:color w:val="000000" w:themeColor="text1"/>
          <w:sz w:val="20"/>
        </w:rPr>
        <w:t>Prüfungen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 bei Materialanmeldungen</w:t>
      </w:r>
      <w:r w:rsidR="00313F2A">
        <w:rPr>
          <w:rFonts w:ascii="Helvetica" w:hAnsi="Helvetica"/>
          <w:b/>
          <w:color w:val="000000" w:themeColor="text1"/>
          <w:sz w:val="20"/>
        </w:rPr>
        <w:t xml:space="preserve"> </w:t>
      </w:r>
      <w:r w:rsidR="00700976">
        <w:rPr>
          <w:rFonts w:ascii="Helvetica" w:hAnsi="Helvetica"/>
          <w:b/>
          <w:color w:val="000000" w:themeColor="text1"/>
          <w:sz w:val="20"/>
        </w:rPr>
        <w:t>bis hin zu Echtzeit-Kontrollen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 bei Maschinenstörungen oder der Letztteilprüfung am Ende des Auftrags. Ins gleiche 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>Agilitäts</w:t>
      </w:r>
      <w:r w:rsidR="0001096D" w:rsidRPr="00313F2A">
        <w:rPr>
          <w:rFonts w:ascii="Helvetica" w:hAnsi="Helvetica"/>
          <w:b/>
          <w:color w:val="000000" w:themeColor="text1"/>
          <w:sz w:val="20"/>
        </w:rPr>
        <w:t>horn stoßen</w:t>
      </w:r>
      <w:r w:rsidR="00573827" w:rsidRPr="00313F2A">
        <w:rPr>
          <w:rFonts w:ascii="Helvetica" w:hAnsi="Helvetica"/>
          <w:b/>
          <w:color w:val="000000" w:themeColor="text1"/>
          <w:sz w:val="20"/>
        </w:rPr>
        <w:t xml:space="preserve"> </w:t>
      </w:r>
      <w:r w:rsidR="0001096D" w:rsidRPr="00313F2A">
        <w:rPr>
          <w:rFonts w:ascii="Helvetica" w:hAnsi="Helvetica"/>
          <w:b/>
          <w:color w:val="000000" w:themeColor="text1"/>
          <w:sz w:val="20"/>
        </w:rPr>
        <w:t xml:space="preserve">die 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>neue</w:t>
      </w:r>
      <w:r w:rsidR="0001096D" w:rsidRPr="00313F2A">
        <w:rPr>
          <w:rFonts w:ascii="Helvetica" w:hAnsi="Helvetica"/>
          <w:b/>
          <w:color w:val="000000" w:themeColor="text1"/>
          <w:sz w:val="20"/>
        </w:rPr>
        <w:t>n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 xml:space="preserve"> Funktionen </w:t>
      </w:r>
      <w:r w:rsidR="0001096D" w:rsidRPr="00313F2A">
        <w:rPr>
          <w:rFonts w:ascii="Helvetica" w:hAnsi="Helvetica"/>
          <w:b/>
          <w:color w:val="000000" w:themeColor="text1"/>
          <w:sz w:val="20"/>
        </w:rPr>
        <w:t>zur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 xml:space="preserve"> akustischen, visuellen und mobilen Datenerhebung. Allen voran steht hier die Möglichkeit, Kommentare und Befundungen via Spracherkennung in GUARDUS MES zu erfassen. Zu</w:t>
      </w:r>
      <w:r w:rsidR="0001096D" w:rsidRPr="00313F2A">
        <w:rPr>
          <w:rFonts w:ascii="Helvetica" w:hAnsi="Helvetica"/>
          <w:b/>
          <w:color w:val="000000" w:themeColor="text1"/>
          <w:sz w:val="20"/>
        </w:rPr>
        <w:t xml:space="preserve">dem </w:t>
      </w:r>
      <w:r w:rsidR="002B7D1C" w:rsidRPr="00313F2A">
        <w:rPr>
          <w:rFonts w:ascii="Helvetica" w:hAnsi="Helvetica"/>
          <w:b/>
          <w:color w:val="000000" w:themeColor="text1"/>
          <w:sz w:val="20"/>
        </w:rPr>
        <w:t xml:space="preserve">erleben die Messebesucher eine Vielzahl neuer Business Apps – etwa der </w:t>
      </w:r>
      <w:r w:rsidR="0001096D" w:rsidRPr="00313F2A">
        <w:rPr>
          <w:rFonts w:ascii="Helvetica" w:hAnsi="Helvetica" w:cs="Arial"/>
          <w:b/>
          <w:color w:val="000000"/>
          <w:sz w:val="20"/>
        </w:rPr>
        <w:t>Arbeitsgang QR-</w:t>
      </w:r>
      <w:r w:rsidR="002B7D1C" w:rsidRPr="002B7D1C">
        <w:rPr>
          <w:rFonts w:ascii="Helvetica" w:hAnsi="Helvetica" w:cs="Arial"/>
          <w:b/>
          <w:color w:val="000000"/>
          <w:sz w:val="20"/>
        </w:rPr>
        <w:t xml:space="preserve">Scanner </w:t>
      </w:r>
      <w:r w:rsidR="002B7D1C" w:rsidRPr="00313F2A">
        <w:rPr>
          <w:rFonts w:ascii="Helvetica" w:hAnsi="Helvetica" w:cs="Arial"/>
          <w:b/>
          <w:color w:val="000000"/>
          <w:sz w:val="20"/>
        </w:rPr>
        <w:t xml:space="preserve">oder der </w:t>
      </w:r>
      <w:r w:rsidR="0001096D" w:rsidRPr="00313F2A">
        <w:rPr>
          <w:rFonts w:ascii="Helvetica" w:hAnsi="Helvetica" w:cs="Arial"/>
          <w:b/>
          <w:color w:val="000000"/>
          <w:sz w:val="20"/>
        </w:rPr>
        <w:t>BDE-Gruppent</w:t>
      </w:r>
      <w:r w:rsidR="002B7D1C" w:rsidRPr="002B7D1C">
        <w:rPr>
          <w:rFonts w:ascii="Helvetica" w:hAnsi="Helvetica" w:cs="Arial"/>
          <w:b/>
          <w:color w:val="000000"/>
          <w:sz w:val="20"/>
        </w:rPr>
        <w:t>erminal</w:t>
      </w:r>
      <w:r w:rsidR="002B7D1C" w:rsidRPr="00313F2A">
        <w:rPr>
          <w:rFonts w:ascii="Helvetica" w:hAnsi="Helvetica" w:cs="Arial"/>
          <w:b/>
          <w:color w:val="000000"/>
          <w:sz w:val="20"/>
        </w:rPr>
        <w:t xml:space="preserve">. Hinzu kommen </w:t>
      </w:r>
      <w:r w:rsidR="0001096D" w:rsidRPr="00313F2A">
        <w:rPr>
          <w:rFonts w:ascii="Helvetica" w:hAnsi="Helvetica" w:cs="Arial"/>
          <w:b/>
          <w:color w:val="000000"/>
          <w:sz w:val="20"/>
        </w:rPr>
        <w:t>Software-Minis</w:t>
      </w:r>
      <w:r w:rsidR="002B7D1C" w:rsidRPr="00313F2A">
        <w:rPr>
          <w:rFonts w:ascii="Helvetica" w:hAnsi="Helvetica" w:cs="Arial"/>
          <w:b/>
          <w:color w:val="000000"/>
          <w:sz w:val="20"/>
        </w:rPr>
        <w:t xml:space="preserve"> zur Auswertung und Darstellung von Online-Informationen sowie </w:t>
      </w:r>
      <w:r w:rsidR="0001096D" w:rsidRPr="00313F2A">
        <w:rPr>
          <w:rFonts w:ascii="Helvetica" w:hAnsi="Helvetica" w:cs="Arial"/>
          <w:b/>
          <w:color w:val="000000"/>
          <w:sz w:val="20"/>
        </w:rPr>
        <w:t xml:space="preserve">für </w:t>
      </w:r>
      <w:r w:rsidR="002B7D1C" w:rsidRPr="00313F2A">
        <w:rPr>
          <w:rFonts w:ascii="Helvetica" w:hAnsi="Helvetica" w:cs="Arial"/>
          <w:b/>
          <w:color w:val="000000"/>
          <w:sz w:val="20"/>
        </w:rPr>
        <w:t>das mobile Maßnahmen</w:t>
      </w:r>
      <w:r w:rsidR="004C5B10">
        <w:rPr>
          <w:rFonts w:ascii="Helvetica" w:hAnsi="Helvetica" w:cs="Arial"/>
          <w:b/>
          <w:color w:val="000000"/>
          <w:sz w:val="20"/>
        </w:rPr>
        <w:t>-M</w:t>
      </w:r>
      <w:r w:rsidR="002B7D1C" w:rsidRPr="00313F2A">
        <w:rPr>
          <w:rFonts w:ascii="Helvetica" w:hAnsi="Helvetica" w:cs="Arial"/>
          <w:b/>
          <w:color w:val="000000"/>
          <w:sz w:val="20"/>
        </w:rPr>
        <w:t>anagement.</w:t>
      </w:r>
    </w:p>
    <w:p w14:paraId="3BFE065A" w14:textId="2C465E69" w:rsidR="00AB18B7" w:rsidRPr="00313F2A" w:rsidRDefault="00AB18B7" w:rsidP="00BF198C">
      <w:pPr>
        <w:spacing w:line="264" w:lineRule="auto"/>
        <w:rPr>
          <w:rFonts w:ascii="Helvetica" w:hAnsi="Helvetica"/>
          <w:b/>
          <w:color w:val="000000" w:themeColor="text1"/>
          <w:sz w:val="20"/>
        </w:rPr>
      </w:pPr>
    </w:p>
    <w:p w14:paraId="44965499" w14:textId="03B0AF6B" w:rsidR="0001096D" w:rsidRPr="00313F2A" w:rsidRDefault="0001096D" w:rsidP="00BF198C">
      <w:pPr>
        <w:spacing w:line="264" w:lineRule="auto"/>
        <w:rPr>
          <w:rFonts w:ascii="Helvetica" w:hAnsi="Helvetica"/>
          <w:b/>
          <w:color w:val="000000" w:themeColor="text1"/>
          <w:sz w:val="20"/>
        </w:rPr>
      </w:pPr>
      <w:r w:rsidRPr="00313F2A">
        <w:rPr>
          <w:rFonts w:ascii="Helvetica" w:hAnsi="Helvetica"/>
          <w:b/>
          <w:color w:val="000000" w:themeColor="text1"/>
          <w:sz w:val="20"/>
        </w:rPr>
        <w:t>Agilität ist nicht nur Z</w:t>
      </w:r>
      <w:r w:rsidR="00313F2A">
        <w:rPr>
          <w:rFonts w:ascii="Helvetica" w:hAnsi="Helvetica"/>
          <w:b/>
          <w:color w:val="000000" w:themeColor="text1"/>
          <w:sz w:val="20"/>
        </w:rPr>
        <w:t>u</w:t>
      </w:r>
      <w:r w:rsidRPr="00313F2A">
        <w:rPr>
          <w:rFonts w:ascii="Helvetica" w:hAnsi="Helvetica"/>
          <w:b/>
          <w:color w:val="000000" w:themeColor="text1"/>
          <w:sz w:val="20"/>
        </w:rPr>
        <w:t>kunftshype, sondern vor allem sinnvoll</w:t>
      </w:r>
    </w:p>
    <w:p w14:paraId="72136F03" w14:textId="06257937" w:rsidR="004C5B10" w:rsidRDefault="00700976" w:rsidP="00BF198C">
      <w:pPr>
        <w:spacing w:line="264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Das flexible</w:t>
      </w:r>
      <w:r w:rsidR="00D90FC2" w:rsidRPr="00313F2A">
        <w:rPr>
          <w:rFonts w:ascii="Helvetica" w:hAnsi="Helvetica"/>
          <w:sz w:val="20"/>
        </w:rPr>
        <w:t xml:space="preserve"> Zusammenspiel von Fertigungssituation und Prozessabsicherung</w:t>
      </w:r>
      <w:r w:rsidR="00E0103D" w:rsidRPr="00313F2A">
        <w:rPr>
          <w:rFonts w:ascii="Helvetica" w:hAnsi="Helvetica"/>
          <w:sz w:val="20"/>
        </w:rPr>
        <w:t xml:space="preserve"> ist die Grundlage jeder zukunfts</w:t>
      </w:r>
      <w:r w:rsidR="004C5B10">
        <w:rPr>
          <w:rFonts w:ascii="Helvetica" w:hAnsi="Helvetica"/>
          <w:sz w:val="20"/>
        </w:rPr>
        <w:t>orientierten</w:t>
      </w:r>
      <w:r w:rsidR="00313F2A">
        <w:rPr>
          <w:rFonts w:ascii="Helvetica" w:hAnsi="Helvetica"/>
          <w:sz w:val="20"/>
        </w:rPr>
        <w:t xml:space="preserve"> Produktionssphäre</w:t>
      </w:r>
      <w:r w:rsidR="00E0103D" w:rsidRPr="00313F2A">
        <w:rPr>
          <w:rFonts w:ascii="Helvetica" w:hAnsi="Helvetica"/>
          <w:sz w:val="20"/>
        </w:rPr>
        <w:t xml:space="preserve">. Es geht darum, nicht </w:t>
      </w:r>
      <w:r w:rsidR="00313F2A">
        <w:rPr>
          <w:rFonts w:ascii="Helvetica" w:hAnsi="Helvetica"/>
          <w:sz w:val="20"/>
        </w:rPr>
        <w:t xml:space="preserve">länger </w:t>
      </w:r>
      <w:r w:rsidR="00E0103D" w:rsidRPr="00313F2A">
        <w:rPr>
          <w:rFonts w:ascii="Helvetica" w:hAnsi="Helvetica"/>
          <w:sz w:val="20"/>
        </w:rPr>
        <w:t>deterministisch voraus</w:t>
      </w:r>
      <w:r w:rsidR="00543BEF">
        <w:rPr>
          <w:rFonts w:ascii="Helvetica" w:hAnsi="Helvetica"/>
          <w:sz w:val="20"/>
        </w:rPr>
        <w:t>zu</w:t>
      </w:r>
      <w:r w:rsidR="00E0103D" w:rsidRPr="00313F2A">
        <w:rPr>
          <w:rFonts w:ascii="Helvetica" w:hAnsi="Helvetica"/>
          <w:sz w:val="20"/>
        </w:rPr>
        <w:t xml:space="preserve">planen, sondern die Steuerung und Ausführung flexibel durch den Prozess </w:t>
      </w:r>
      <w:r w:rsidR="00313F2A">
        <w:rPr>
          <w:rFonts w:ascii="Helvetica" w:hAnsi="Helvetica"/>
          <w:sz w:val="20"/>
        </w:rPr>
        <w:t xml:space="preserve">zu </w:t>
      </w:r>
      <w:r w:rsidR="00E0103D" w:rsidRPr="00313F2A">
        <w:rPr>
          <w:rFonts w:ascii="Helvetica" w:hAnsi="Helvetica"/>
          <w:sz w:val="20"/>
        </w:rPr>
        <w:t>definieren. Hier setzt das agile CAQ-Funktionsnetz von GUARDUS MES an, indem es alle relevanten Informationen rund um Mensch, Maschine, Produkt</w:t>
      </w:r>
      <w:r w:rsidR="001F38D3">
        <w:rPr>
          <w:rFonts w:ascii="Helvetica" w:hAnsi="Helvetica"/>
          <w:sz w:val="20"/>
        </w:rPr>
        <w:t>e und</w:t>
      </w:r>
      <w:r w:rsidR="00E0103D" w:rsidRPr="00313F2A">
        <w:rPr>
          <w:rFonts w:ascii="Helvetica" w:hAnsi="Helvetica"/>
          <w:sz w:val="20"/>
        </w:rPr>
        <w:t xml:space="preserve"> Werkzeug in Echtzeit vernetzt, überwacht und analysiert. </w:t>
      </w:r>
      <w:r w:rsidR="00C77DFA" w:rsidRPr="00313F2A">
        <w:rPr>
          <w:rFonts w:ascii="Helvetica" w:hAnsi="Helvetica"/>
          <w:sz w:val="20"/>
        </w:rPr>
        <w:t>In verschie</w:t>
      </w:r>
      <w:r>
        <w:rPr>
          <w:rFonts w:ascii="Helvetica" w:hAnsi="Helvetica"/>
          <w:sz w:val="20"/>
        </w:rPr>
        <w:t>denen Szenarien erlebt der Control-B</w:t>
      </w:r>
      <w:r w:rsidR="00C77DFA" w:rsidRPr="00313F2A">
        <w:rPr>
          <w:rFonts w:ascii="Helvetica" w:hAnsi="Helvetica"/>
          <w:sz w:val="20"/>
        </w:rPr>
        <w:t>esucher, auf welche Weise er „sein</w:t>
      </w:r>
      <w:r w:rsidR="004C5B10">
        <w:rPr>
          <w:rFonts w:ascii="Helvetica" w:hAnsi="Helvetica"/>
          <w:sz w:val="20"/>
        </w:rPr>
        <w:t>em</w:t>
      </w:r>
      <w:r w:rsidR="00C77DFA" w:rsidRPr="00313F2A">
        <w:rPr>
          <w:rFonts w:ascii="Helvetica" w:hAnsi="Helvetica"/>
          <w:sz w:val="20"/>
        </w:rPr>
        <w:t xml:space="preserve">“ Qualitätsmanagement Agilität verleihen kann: </w:t>
      </w:r>
      <w:r w:rsidR="006E43C9" w:rsidRPr="00984041">
        <w:rPr>
          <w:rFonts w:ascii="Helvetica" w:hAnsi="Helvetica"/>
          <w:sz w:val="20"/>
        </w:rPr>
        <w:t xml:space="preserve">Bei der </w:t>
      </w:r>
      <w:proofErr w:type="spellStart"/>
      <w:r w:rsidR="006E43C9" w:rsidRPr="00984041">
        <w:rPr>
          <w:rFonts w:ascii="Helvetica" w:hAnsi="Helvetica"/>
          <w:sz w:val="20"/>
        </w:rPr>
        <w:t>Auftragseinlastung</w:t>
      </w:r>
      <w:proofErr w:type="spellEnd"/>
      <w:r w:rsidR="006E43C9" w:rsidRPr="00984041">
        <w:rPr>
          <w:rFonts w:ascii="Helvetica" w:hAnsi="Helvetica"/>
          <w:sz w:val="20"/>
        </w:rPr>
        <w:t xml:space="preserve"> informiert GUARDUS MES </w:t>
      </w:r>
      <w:r w:rsidR="00984041" w:rsidRPr="00984041">
        <w:rPr>
          <w:rFonts w:ascii="Helvetica" w:hAnsi="Helvetica"/>
          <w:sz w:val="20"/>
        </w:rPr>
        <w:t>a</w:t>
      </w:r>
      <w:r w:rsidR="006E43C9" w:rsidRPr="00984041">
        <w:rPr>
          <w:rFonts w:ascii="Helvetica" w:hAnsi="Helvetica"/>
          <w:sz w:val="20"/>
        </w:rPr>
        <w:t>utomatisch den Qualitätsverantwortlichen und fordert eine Prozessfreigabe.</w:t>
      </w:r>
      <w:r w:rsidR="006E43C9">
        <w:rPr>
          <w:rFonts w:ascii="Helvetica" w:hAnsi="Helvetica"/>
          <w:sz w:val="20"/>
        </w:rPr>
        <w:t xml:space="preserve"> </w:t>
      </w:r>
      <w:r w:rsidR="00843AB0" w:rsidRPr="00313F2A">
        <w:rPr>
          <w:rFonts w:ascii="Helvetica" w:hAnsi="Helvetica"/>
          <w:sz w:val="20"/>
        </w:rPr>
        <w:t>F</w:t>
      </w:r>
      <w:r w:rsidR="00313F2A">
        <w:rPr>
          <w:rFonts w:ascii="Helvetica" w:hAnsi="Helvetica"/>
          <w:sz w:val="20"/>
        </w:rPr>
        <w:t>ertigungsbegleitend weiß das System</w:t>
      </w:r>
      <w:r w:rsidR="00D00F4A">
        <w:rPr>
          <w:rFonts w:ascii="Helvetica" w:hAnsi="Helvetica"/>
          <w:sz w:val="20"/>
        </w:rPr>
        <w:t xml:space="preserve"> </w:t>
      </w:r>
      <w:r w:rsidR="00843AB0" w:rsidRPr="00313F2A">
        <w:rPr>
          <w:rFonts w:ascii="Helvetica" w:hAnsi="Helvetica"/>
          <w:sz w:val="20"/>
        </w:rPr>
        <w:t>jederzeit</w:t>
      </w:r>
      <w:r w:rsidR="00313F2A">
        <w:rPr>
          <w:rFonts w:ascii="Helvetica" w:hAnsi="Helvetica"/>
          <w:sz w:val="20"/>
        </w:rPr>
        <w:t xml:space="preserve"> über Prozessfortschritt</w:t>
      </w:r>
      <w:r w:rsidR="008309D0">
        <w:rPr>
          <w:rFonts w:ascii="Helvetica" w:hAnsi="Helvetica"/>
          <w:sz w:val="20"/>
        </w:rPr>
        <w:t xml:space="preserve"> und -qualität Bescheid </w:t>
      </w:r>
      <w:r w:rsidR="00843AB0" w:rsidRPr="00313F2A">
        <w:rPr>
          <w:rFonts w:ascii="Helvetica" w:hAnsi="Helvetica"/>
          <w:sz w:val="20"/>
        </w:rPr>
        <w:t xml:space="preserve">und gibt </w:t>
      </w:r>
      <w:r w:rsidR="00313F2A">
        <w:rPr>
          <w:rFonts w:ascii="Helvetica" w:hAnsi="Helvetica"/>
          <w:sz w:val="20"/>
        </w:rPr>
        <w:t xml:space="preserve">dynamisiert </w:t>
      </w:r>
      <w:r w:rsidR="00843AB0" w:rsidRPr="00313F2A">
        <w:rPr>
          <w:rFonts w:ascii="Helvetica" w:hAnsi="Helvetica"/>
          <w:sz w:val="20"/>
        </w:rPr>
        <w:t>die Aufforderung zur Prüfung. Abweichungen in den Prüfergebnissen</w:t>
      </w:r>
      <w:r w:rsidR="008309D0">
        <w:rPr>
          <w:rFonts w:ascii="Helvetica" w:hAnsi="Helvetica"/>
          <w:sz w:val="20"/>
        </w:rPr>
        <w:t>, Maschinenstörungen oder Werkzeugbruch</w:t>
      </w:r>
      <w:r w:rsidR="00843AB0" w:rsidRPr="00313F2A">
        <w:rPr>
          <w:rFonts w:ascii="Helvetica" w:hAnsi="Helvetica"/>
          <w:sz w:val="20"/>
        </w:rPr>
        <w:t xml:space="preserve"> haben umgehende Auswirkungen auf den </w:t>
      </w:r>
      <w:r w:rsidR="008309D0">
        <w:rPr>
          <w:rFonts w:ascii="Helvetica" w:hAnsi="Helvetica"/>
          <w:sz w:val="20"/>
        </w:rPr>
        <w:t>physischen Verlauf</w:t>
      </w:r>
      <w:r w:rsidR="00843AB0" w:rsidRPr="00313F2A">
        <w:rPr>
          <w:rFonts w:ascii="Helvetica" w:hAnsi="Helvetica"/>
          <w:sz w:val="20"/>
        </w:rPr>
        <w:t xml:space="preserve"> –</w:t>
      </w:r>
      <w:r w:rsidR="008309D0">
        <w:rPr>
          <w:rFonts w:ascii="Helvetica" w:hAnsi="Helvetica"/>
          <w:sz w:val="20"/>
        </w:rPr>
        <w:t xml:space="preserve"> etwa die</w:t>
      </w:r>
      <w:r w:rsidR="00843AB0" w:rsidRPr="00313F2A">
        <w:rPr>
          <w:rFonts w:ascii="Helvetica" w:hAnsi="Helvetica"/>
          <w:sz w:val="20"/>
        </w:rPr>
        <w:t xml:space="preserve"> Verriegelung</w:t>
      </w:r>
      <w:r w:rsidR="008309D0">
        <w:rPr>
          <w:rFonts w:ascii="Helvetica" w:hAnsi="Helvetica"/>
          <w:sz w:val="20"/>
        </w:rPr>
        <w:t xml:space="preserve"> einer Anlage bis zur </w:t>
      </w:r>
      <w:r w:rsidR="00843AB0" w:rsidRPr="00313F2A">
        <w:rPr>
          <w:rFonts w:ascii="Helvetica" w:hAnsi="Helvetica"/>
          <w:sz w:val="20"/>
        </w:rPr>
        <w:t>erneute</w:t>
      </w:r>
      <w:r w:rsidR="008309D0">
        <w:rPr>
          <w:rFonts w:ascii="Helvetica" w:hAnsi="Helvetica"/>
          <w:sz w:val="20"/>
        </w:rPr>
        <w:t>n Freigabe.</w:t>
      </w:r>
      <w:r w:rsidR="00843AB0" w:rsidRPr="00313F2A">
        <w:rPr>
          <w:rFonts w:ascii="Helvetica" w:hAnsi="Helvetica"/>
          <w:sz w:val="20"/>
        </w:rPr>
        <w:t xml:space="preserve"> Erfolgt ein Auftragss</w:t>
      </w:r>
      <w:r w:rsidR="004C5B10">
        <w:rPr>
          <w:rFonts w:ascii="Helvetica" w:hAnsi="Helvetica"/>
          <w:sz w:val="20"/>
        </w:rPr>
        <w:t xml:space="preserve">plit oder ein Maschinenwechsel </w:t>
      </w:r>
      <w:r w:rsidR="00843AB0" w:rsidRPr="00313F2A">
        <w:rPr>
          <w:rFonts w:ascii="Helvetica" w:hAnsi="Helvetica"/>
          <w:sz w:val="20"/>
        </w:rPr>
        <w:t xml:space="preserve">fordert </w:t>
      </w:r>
      <w:r w:rsidR="004C5B10">
        <w:rPr>
          <w:rFonts w:ascii="Helvetica" w:hAnsi="Helvetica"/>
          <w:sz w:val="20"/>
        </w:rPr>
        <w:t xml:space="preserve">das MES </w:t>
      </w:r>
      <w:r w:rsidR="00843AB0" w:rsidRPr="00313F2A">
        <w:rPr>
          <w:rFonts w:ascii="Helvetica" w:hAnsi="Helvetica"/>
          <w:sz w:val="20"/>
        </w:rPr>
        <w:t xml:space="preserve">die entsprechenden Prüfungen ab. </w:t>
      </w:r>
    </w:p>
    <w:p w14:paraId="4E0F645D" w14:textId="77777777" w:rsidR="00B07328" w:rsidRDefault="00B07328" w:rsidP="00BF198C">
      <w:pPr>
        <w:spacing w:line="264" w:lineRule="auto"/>
        <w:rPr>
          <w:rFonts w:ascii="Helvetica" w:hAnsi="Helvetica"/>
          <w:sz w:val="20"/>
        </w:rPr>
      </w:pPr>
    </w:p>
    <w:p w14:paraId="3E19E66B" w14:textId="14E0BED4" w:rsidR="004C5B10" w:rsidRDefault="004C5B10" w:rsidP="00BF198C">
      <w:pPr>
        <w:spacing w:line="264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„Leider sieht die Regel </w:t>
      </w:r>
      <w:r w:rsidR="008309D0">
        <w:rPr>
          <w:rFonts w:ascii="Helvetica" w:hAnsi="Helvetica"/>
          <w:sz w:val="20"/>
        </w:rPr>
        <w:t>vielerorts so aus, dass ein E</w:t>
      </w:r>
      <w:r w:rsidR="00843AB0" w:rsidRPr="00313F2A">
        <w:rPr>
          <w:rFonts w:ascii="Helvetica" w:hAnsi="Helvetica"/>
          <w:sz w:val="20"/>
        </w:rPr>
        <w:t xml:space="preserve">RP zwar den Auftrag startet und </w:t>
      </w:r>
      <w:r w:rsidR="008309D0">
        <w:rPr>
          <w:rFonts w:ascii="Helvetica" w:hAnsi="Helvetica"/>
          <w:sz w:val="20"/>
        </w:rPr>
        <w:t>das</w:t>
      </w:r>
      <w:r w:rsidR="00843AB0" w:rsidRPr="00313F2A">
        <w:rPr>
          <w:rFonts w:ascii="Helvetica" w:hAnsi="Helvetica"/>
          <w:sz w:val="20"/>
        </w:rPr>
        <w:t xml:space="preserve"> CAQ und BDE </w:t>
      </w:r>
      <w:r w:rsidR="008309D0">
        <w:rPr>
          <w:rFonts w:ascii="Helvetica" w:hAnsi="Helvetica"/>
          <w:sz w:val="20"/>
        </w:rPr>
        <w:t>darüber informiert, doch die beiden Fachan</w:t>
      </w:r>
      <w:r w:rsidR="00843AB0" w:rsidRPr="00313F2A">
        <w:rPr>
          <w:rFonts w:ascii="Helvetica" w:hAnsi="Helvetica"/>
          <w:sz w:val="20"/>
        </w:rPr>
        <w:t>wendunge</w:t>
      </w:r>
      <w:r w:rsidR="008309D0">
        <w:rPr>
          <w:rFonts w:ascii="Helvetica" w:hAnsi="Helvetica"/>
          <w:sz w:val="20"/>
        </w:rPr>
        <w:t>n</w:t>
      </w:r>
      <w:r w:rsidR="00843AB0" w:rsidRPr="00313F2A">
        <w:rPr>
          <w:rFonts w:ascii="Helvetica" w:hAnsi="Helvetica"/>
          <w:sz w:val="20"/>
        </w:rPr>
        <w:t xml:space="preserve"> </w:t>
      </w:r>
      <w:r w:rsidR="00543BEF">
        <w:rPr>
          <w:rFonts w:ascii="Helvetica" w:hAnsi="Helvetica"/>
          <w:sz w:val="20"/>
        </w:rPr>
        <w:t xml:space="preserve">sprechen </w:t>
      </w:r>
      <w:r>
        <w:rPr>
          <w:rFonts w:ascii="Helvetica" w:hAnsi="Helvetica"/>
          <w:sz w:val="20"/>
        </w:rPr>
        <w:t>nicht</w:t>
      </w:r>
      <w:r w:rsidR="00843AB0" w:rsidRPr="00313F2A">
        <w:rPr>
          <w:rFonts w:ascii="Helvetica" w:hAnsi="Helvetica"/>
          <w:sz w:val="20"/>
        </w:rPr>
        <w:t xml:space="preserve"> miteinander. </w:t>
      </w:r>
      <w:r w:rsidR="00B07328">
        <w:rPr>
          <w:rFonts w:ascii="Helvetica" w:hAnsi="Helvetica"/>
          <w:sz w:val="20"/>
        </w:rPr>
        <w:t>Es entsteht eine riesige Daten-Blackbox, auf deren Grundlage Agilität unmöglich ist</w:t>
      </w:r>
      <w:r w:rsidR="00313F2A" w:rsidRPr="00313F2A">
        <w:rPr>
          <w:rFonts w:ascii="Helvetica" w:hAnsi="Helvetica"/>
          <w:sz w:val="20"/>
        </w:rPr>
        <w:t xml:space="preserve">“, so Simone Cronjäger, Vorstand der GUARDUS Solutions AG. </w:t>
      </w:r>
    </w:p>
    <w:p w14:paraId="38B4CF08" w14:textId="77777777" w:rsidR="004C5B10" w:rsidRDefault="004C5B10" w:rsidP="00BF198C">
      <w:pPr>
        <w:spacing w:line="264" w:lineRule="auto"/>
        <w:rPr>
          <w:rFonts w:ascii="Helvetica" w:hAnsi="Helvetica"/>
          <w:sz w:val="20"/>
        </w:rPr>
      </w:pPr>
    </w:p>
    <w:p w14:paraId="6E1D315E" w14:textId="62DFEA4B" w:rsidR="00313F2A" w:rsidRPr="00313F2A" w:rsidRDefault="00313F2A" w:rsidP="00BF198C">
      <w:pPr>
        <w:spacing w:line="264" w:lineRule="auto"/>
        <w:rPr>
          <w:rFonts w:ascii="Helvetica" w:hAnsi="Helvetica"/>
          <w:sz w:val="20"/>
        </w:rPr>
      </w:pPr>
      <w:r w:rsidRPr="00313F2A">
        <w:rPr>
          <w:rFonts w:ascii="Helvetica" w:hAnsi="Helvetica"/>
          <w:sz w:val="20"/>
        </w:rPr>
        <w:t xml:space="preserve">Dass dieser </w:t>
      </w:r>
      <w:r w:rsidR="008309D0" w:rsidRPr="00313F2A">
        <w:rPr>
          <w:rFonts w:ascii="Helvetica" w:hAnsi="Helvetica"/>
          <w:sz w:val="20"/>
        </w:rPr>
        <w:t>Zustand</w:t>
      </w:r>
      <w:r w:rsidRPr="00313F2A">
        <w:rPr>
          <w:rFonts w:ascii="Helvetica" w:hAnsi="Helvetica"/>
          <w:sz w:val="20"/>
        </w:rPr>
        <w:t xml:space="preserve"> nicht zukunftsfähig ist, zeigt auch die aktuelle Entwicklung </w:t>
      </w:r>
      <w:r w:rsidR="008309D0">
        <w:rPr>
          <w:rFonts w:ascii="Helvetica" w:hAnsi="Helvetica"/>
          <w:sz w:val="20"/>
        </w:rPr>
        <w:t xml:space="preserve">rund um den </w:t>
      </w:r>
      <w:r w:rsidR="008309D0" w:rsidRPr="008309D0">
        <w:rPr>
          <w:rFonts w:ascii="Helvetica" w:hAnsi="Helvetica"/>
          <w:sz w:val="20"/>
        </w:rPr>
        <w:t>neuen QMS-Standard</w:t>
      </w:r>
      <w:r w:rsidR="008309D0" w:rsidRPr="00313F2A">
        <w:rPr>
          <w:rFonts w:ascii="Helvetica" w:hAnsi="Helvetica"/>
          <w:sz w:val="20"/>
        </w:rPr>
        <w:t xml:space="preserve"> </w:t>
      </w:r>
      <w:r w:rsidR="00B07328">
        <w:rPr>
          <w:rFonts w:ascii="Helvetica" w:hAnsi="Helvetica"/>
          <w:sz w:val="20"/>
        </w:rPr>
        <w:t>IATF 16949. D</w:t>
      </w:r>
      <w:r w:rsidRPr="00313F2A">
        <w:rPr>
          <w:rFonts w:ascii="Helvetica" w:hAnsi="Helvetica"/>
          <w:sz w:val="20"/>
        </w:rPr>
        <w:t>iese</w:t>
      </w:r>
      <w:r w:rsidR="008309D0">
        <w:rPr>
          <w:rFonts w:ascii="Helvetica" w:hAnsi="Helvetica"/>
          <w:sz w:val="20"/>
        </w:rPr>
        <w:t>r</w:t>
      </w:r>
      <w:r w:rsidRPr="00313F2A">
        <w:rPr>
          <w:rFonts w:ascii="Helvetica" w:hAnsi="Helvetica"/>
          <w:sz w:val="20"/>
        </w:rPr>
        <w:t xml:space="preserve"> </w:t>
      </w:r>
      <w:r w:rsidR="008309D0">
        <w:rPr>
          <w:rFonts w:ascii="Helvetica" w:hAnsi="Helvetica"/>
          <w:sz w:val="20"/>
        </w:rPr>
        <w:t xml:space="preserve">verlangt </w:t>
      </w:r>
      <w:r w:rsidRPr="00313F2A">
        <w:rPr>
          <w:rFonts w:ascii="Helvetica" w:hAnsi="Helvetica"/>
          <w:sz w:val="20"/>
        </w:rPr>
        <w:t>Agilität im Produktionsprozess auf Basis reibungslos interagierender CAQ-, BDE- und MDE-Disziplinen. So findet man etwa im Inhaltsverzeichnis Produktionsthemen, die in der vorherigen Fassung nicht einmal ansatzweise enthalten waren – unter anderem das Vorgehen bei Prozessfreigaben, die Validierung nach Produktionsstillständen oder die Produktionsplanung und Instandhaltung. Hinzu kommt die Überwachung und Messung von Produktionsprozessen – also ebenfalls waschechte Pro</w:t>
      </w:r>
      <w:r w:rsidR="00B07328">
        <w:rPr>
          <w:rFonts w:ascii="Helvetica" w:hAnsi="Helvetica"/>
          <w:sz w:val="20"/>
        </w:rPr>
        <w:t>duktionsmanagement-Disziplinen.</w:t>
      </w:r>
    </w:p>
    <w:p w14:paraId="5AE623B4" w14:textId="49F484AF" w:rsidR="005663A0" w:rsidRPr="00313F2A" w:rsidRDefault="005663A0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</w:p>
    <w:p w14:paraId="5BA1C7CB" w14:textId="041E367F" w:rsidR="00FE7994" w:rsidRDefault="001F4C02" w:rsidP="00BF198C">
      <w:pPr>
        <w:spacing w:line="264" w:lineRule="auto"/>
        <w:rPr>
          <w:rFonts w:ascii="Helvetica" w:hAnsi="Helvetica"/>
          <w:b/>
          <w:color w:val="000000" w:themeColor="text1"/>
          <w:sz w:val="20"/>
        </w:rPr>
      </w:pPr>
      <w:r>
        <w:rPr>
          <w:rFonts w:ascii="Helvetica" w:hAnsi="Helvetica"/>
          <w:b/>
          <w:color w:val="000000" w:themeColor="text1"/>
          <w:sz w:val="20"/>
        </w:rPr>
        <w:t>Dateneingabe neu gedacht</w:t>
      </w:r>
    </w:p>
    <w:p w14:paraId="085E784E" w14:textId="0D05756E" w:rsidR="00E76902" w:rsidRPr="00E76902" w:rsidRDefault="00E76902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  <w:r w:rsidRPr="00E76902">
        <w:rPr>
          <w:rFonts w:ascii="Helvetica" w:hAnsi="Helvetica"/>
          <w:color w:val="000000" w:themeColor="text1"/>
          <w:sz w:val="20"/>
        </w:rPr>
        <w:t>Schon bei der visuellen Datenerhebung mittels bildgestützter Feh</w:t>
      </w:r>
      <w:r w:rsidR="00031B27">
        <w:rPr>
          <w:rFonts w:ascii="Helvetica" w:hAnsi="Helvetica"/>
          <w:color w:val="000000" w:themeColor="text1"/>
          <w:sz w:val="20"/>
        </w:rPr>
        <w:t xml:space="preserve">lererfassung sowie der mobilen Eingabe </w:t>
      </w:r>
      <w:r w:rsidRPr="00E76902">
        <w:rPr>
          <w:rFonts w:ascii="Helvetica" w:hAnsi="Helvetica"/>
          <w:color w:val="000000" w:themeColor="text1"/>
          <w:sz w:val="20"/>
        </w:rPr>
        <w:t>via Tab</w:t>
      </w:r>
      <w:r>
        <w:rPr>
          <w:rFonts w:ascii="Helvetica" w:hAnsi="Helvetica"/>
          <w:color w:val="000000" w:themeColor="text1"/>
          <w:sz w:val="20"/>
        </w:rPr>
        <w:t>let</w:t>
      </w:r>
      <w:r w:rsidRPr="00E76902">
        <w:rPr>
          <w:rFonts w:ascii="Helvetica" w:hAnsi="Helvetica"/>
          <w:color w:val="000000" w:themeColor="text1"/>
          <w:sz w:val="20"/>
        </w:rPr>
        <w:t xml:space="preserve"> und Checklisten</w:t>
      </w:r>
      <w:r w:rsidR="00B07328">
        <w:rPr>
          <w:rFonts w:ascii="Helvetica" w:hAnsi="Helvetica"/>
          <w:color w:val="000000" w:themeColor="text1"/>
          <w:sz w:val="20"/>
        </w:rPr>
        <w:t>funktion beweist GUARDUS MES hohe Adaptionsfähigkeit</w:t>
      </w:r>
      <w:r>
        <w:rPr>
          <w:rFonts w:ascii="Helvetica" w:hAnsi="Helvetica"/>
          <w:color w:val="000000" w:themeColor="text1"/>
          <w:sz w:val="20"/>
        </w:rPr>
        <w:t xml:space="preserve">. Nun </w:t>
      </w:r>
      <w:r w:rsidR="00D00F4A">
        <w:rPr>
          <w:rFonts w:ascii="Helvetica" w:hAnsi="Helvetica"/>
          <w:color w:val="000000" w:themeColor="text1"/>
          <w:sz w:val="20"/>
        </w:rPr>
        <w:t xml:space="preserve">steht </w:t>
      </w:r>
      <w:r>
        <w:rPr>
          <w:rFonts w:ascii="Helvetica" w:hAnsi="Helvetica"/>
          <w:color w:val="000000" w:themeColor="text1"/>
          <w:sz w:val="20"/>
        </w:rPr>
        <w:t xml:space="preserve">die akustische </w:t>
      </w:r>
      <w:r w:rsidR="00B07328">
        <w:rPr>
          <w:rFonts w:ascii="Helvetica" w:hAnsi="Helvetica"/>
          <w:color w:val="000000" w:themeColor="text1"/>
          <w:sz w:val="20"/>
        </w:rPr>
        <w:t>Datena</w:t>
      </w:r>
      <w:r w:rsidR="00031B27">
        <w:rPr>
          <w:rFonts w:ascii="Helvetica" w:hAnsi="Helvetica"/>
          <w:color w:val="000000" w:themeColor="text1"/>
          <w:sz w:val="20"/>
        </w:rPr>
        <w:t>ufnahme auf</w:t>
      </w:r>
      <w:r>
        <w:rPr>
          <w:rFonts w:ascii="Helvetica" w:hAnsi="Helvetica"/>
          <w:color w:val="000000" w:themeColor="text1"/>
          <w:sz w:val="20"/>
        </w:rPr>
        <w:t xml:space="preserve"> der </w:t>
      </w:r>
      <w:r w:rsidR="00B07328">
        <w:rPr>
          <w:rFonts w:ascii="Helvetica" w:hAnsi="Helvetica"/>
          <w:color w:val="000000" w:themeColor="text1"/>
          <w:sz w:val="20"/>
        </w:rPr>
        <w:t>Messea</w:t>
      </w:r>
      <w:r>
        <w:rPr>
          <w:rFonts w:ascii="Helvetica" w:hAnsi="Helvetica"/>
          <w:color w:val="000000" w:themeColor="text1"/>
          <w:sz w:val="20"/>
        </w:rPr>
        <w:t>genda. GUARDUS MES-Anwender</w:t>
      </w:r>
      <w:r w:rsidR="00B07328">
        <w:rPr>
          <w:rFonts w:ascii="Helvetica" w:hAnsi="Helvetica"/>
          <w:color w:val="000000" w:themeColor="text1"/>
          <w:sz w:val="20"/>
        </w:rPr>
        <w:t xml:space="preserve"> sind </w:t>
      </w:r>
      <w:r>
        <w:rPr>
          <w:rFonts w:ascii="Helvetica" w:hAnsi="Helvetica"/>
          <w:color w:val="000000" w:themeColor="text1"/>
          <w:sz w:val="20"/>
        </w:rPr>
        <w:t xml:space="preserve">in der Lage, über Sprache mit dem </w:t>
      </w:r>
      <w:r w:rsidR="00B07328">
        <w:rPr>
          <w:rFonts w:ascii="Helvetica" w:hAnsi="Helvetica"/>
          <w:color w:val="000000" w:themeColor="text1"/>
          <w:sz w:val="20"/>
        </w:rPr>
        <w:t xml:space="preserve">System zu interagieren, etwa in den Bereichen Reklamationsbearbeitung und </w:t>
      </w:r>
      <w:proofErr w:type="spellStart"/>
      <w:r w:rsidR="00B07328">
        <w:rPr>
          <w:rFonts w:ascii="Helvetica" w:hAnsi="Helvetica"/>
          <w:color w:val="000000" w:themeColor="text1"/>
          <w:sz w:val="20"/>
        </w:rPr>
        <w:t>Fehlerbefundung</w:t>
      </w:r>
      <w:proofErr w:type="spellEnd"/>
      <w:r>
        <w:rPr>
          <w:rFonts w:ascii="Helvetica" w:hAnsi="Helvetica"/>
          <w:color w:val="000000" w:themeColor="text1"/>
          <w:sz w:val="20"/>
        </w:rPr>
        <w:t xml:space="preserve">. </w:t>
      </w:r>
    </w:p>
    <w:p w14:paraId="43219467" w14:textId="30BEC27C" w:rsidR="00E76902" w:rsidRDefault="00E76902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</w:p>
    <w:p w14:paraId="2137DC13" w14:textId="5ACFAF9A" w:rsidR="006445FF" w:rsidRPr="006E43C9" w:rsidRDefault="001F4C02" w:rsidP="00BF198C">
      <w:pPr>
        <w:spacing w:line="264" w:lineRule="auto"/>
        <w:rPr>
          <w:rFonts w:ascii="Helvetica" w:hAnsi="Helvetica" w:cs="Helvetica"/>
          <w:b/>
          <w:color w:val="000000" w:themeColor="text1"/>
          <w:sz w:val="20"/>
        </w:rPr>
      </w:pPr>
      <w:r w:rsidRPr="006E43C9">
        <w:rPr>
          <w:rFonts w:ascii="Helvetica" w:hAnsi="Helvetica" w:cs="Helvetica"/>
          <w:b/>
          <w:color w:val="000000" w:themeColor="text1"/>
          <w:sz w:val="20"/>
        </w:rPr>
        <w:t xml:space="preserve">Neue </w:t>
      </w:r>
      <w:r w:rsidR="00543BEF">
        <w:rPr>
          <w:rFonts w:ascii="Helvetica" w:hAnsi="Helvetica" w:cs="Helvetica"/>
          <w:b/>
          <w:color w:val="000000" w:themeColor="text1"/>
          <w:sz w:val="20"/>
        </w:rPr>
        <w:t>GUARDUS App</w:t>
      </w:r>
      <w:r w:rsidR="006445FF" w:rsidRPr="006E43C9">
        <w:rPr>
          <w:rFonts w:ascii="Helvetica" w:hAnsi="Helvetica" w:cs="Helvetica"/>
          <w:b/>
          <w:color w:val="000000" w:themeColor="text1"/>
          <w:sz w:val="20"/>
        </w:rPr>
        <w:t>s</w:t>
      </w:r>
    </w:p>
    <w:p w14:paraId="5C4BC7A7" w14:textId="1C77F0B0" w:rsidR="002B7D1C" w:rsidRPr="00D14D6B" w:rsidRDefault="006445FF" w:rsidP="00BF198C">
      <w:pPr>
        <w:spacing w:line="264" w:lineRule="auto"/>
        <w:ind w:right="-142"/>
        <w:rPr>
          <w:rFonts w:ascii="Helvetica" w:hAnsi="Helvetica" w:cs="Helvetica"/>
          <w:sz w:val="20"/>
        </w:rPr>
      </w:pPr>
      <w:r w:rsidRPr="006E43C9">
        <w:rPr>
          <w:rFonts w:ascii="Helvetica" w:hAnsi="Helvetica" w:cs="Helvetica"/>
          <w:color w:val="000000"/>
          <w:sz w:val="20"/>
        </w:rPr>
        <w:t xml:space="preserve">Mittlerweile </w:t>
      </w:r>
      <w:r w:rsidR="002F2B27" w:rsidRPr="006E43C9">
        <w:rPr>
          <w:rFonts w:ascii="Helvetica" w:hAnsi="Helvetica" w:cs="Helvetica"/>
          <w:color w:val="000000"/>
          <w:sz w:val="20"/>
        </w:rPr>
        <w:t xml:space="preserve">verwaltet der GUARDUS </w:t>
      </w:r>
      <w:proofErr w:type="spellStart"/>
      <w:r w:rsidR="002F2B27" w:rsidRPr="006E43C9">
        <w:rPr>
          <w:rFonts w:ascii="Helvetica" w:hAnsi="Helvetica" w:cs="Helvetica"/>
          <w:color w:val="000000"/>
          <w:sz w:val="20"/>
        </w:rPr>
        <w:t>MobilePlace</w:t>
      </w:r>
      <w:proofErr w:type="spellEnd"/>
      <w:r w:rsidR="002F2B27" w:rsidRPr="006E43C9">
        <w:rPr>
          <w:rFonts w:ascii="Helvetica" w:hAnsi="Helvetica" w:cs="Helvetica"/>
          <w:color w:val="000000"/>
          <w:sz w:val="20"/>
        </w:rPr>
        <w:t xml:space="preserve"> über </w:t>
      </w:r>
      <w:r w:rsidR="006E43C9">
        <w:rPr>
          <w:rFonts w:ascii="Helvetica" w:hAnsi="Helvetica" w:cs="Helvetica"/>
          <w:color w:val="000000"/>
          <w:sz w:val="20"/>
        </w:rPr>
        <w:t>sechs</w:t>
      </w:r>
      <w:r w:rsidR="002F2B27" w:rsidRPr="006E43C9">
        <w:rPr>
          <w:rFonts w:ascii="Helvetica" w:hAnsi="Helvetica" w:cs="Helvetica"/>
          <w:color w:val="000000"/>
          <w:sz w:val="20"/>
        </w:rPr>
        <w:t xml:space="preserve"> Apps rund um die mobile Datenerfassung, -analyse und -überwachung. Premiere zur Control</w:t>
      </w:r>
      <w:r w:rsidR="00B07328" w:rsidRPr="006E43C9">
        <w:rPr>
          <w:rFonts w:ascii="Helvetica" w:hAnsi="Helvetica" w:cs="Helvetica"/>
          <w:color w:val="000000"/>
          <w:sz w:val="20"/>
        </w:rPr>
        <w:t xml:space="preserve"> feiern </w:t>
      </w:r>
      <w:r w:rsidR="00543BEF">
        <w:rPr>
          <w:rFonts w:ascii="Helvetica" w:hAnsi="Helvetica" w:cs="Helvetica"/>
          <w:color w:val="000000"/>
          <w:sz w:val="20"/>
        </w:rPr>
        <w:t xml:space="preserve">nun </w:t>
      </w:r>
      <w:r w:rsidR="00B07328" w:rsidRPr="006E43C9">
        <w:rPr>
          <w:rFonts w:ascii="Helvetica" w:hAnsi="Helvetica" w:cs="Helvetica"/>
          <w:color w:val="000000"/>
          <w:sz w:val="20"/>
        </w:rPr>
        <w:t xml:space="preserve">zwei weitere MES-Helfer. </w:t>
      </w:r>
      <w:r w:rsidR="001F4C02" w:rsidRPr="006E43C9">
        <w:rPr>
          <w:rFonts w:ascii="Helvetica" w:hAnsi="Helvetica" w:cs="Helvetica"/>
          <w:color w:val="000000"/>
          <w:sz w:val="20"/>
        </w:rPr>
        <w:t>Mit dem Ziel der individuellen Produktkennzeichnung zeigt d</w:t>
      </w:r>
      <w:r w:rsidR="00B07328" w:rsidRPr="006E43C9">
        <w:rPr>
          <w:rFonts w:ascii="Helvetica" w:hAnsi="Helvetica" w:cs="Helvetica"/>
          <w:color w:val="000000"/>
          <w:sz w:val="20"/>
        </w:rPr>
        <w:t xml:space="preserve">er </w:t>
      </w:r>
      <w:r w:rsidR="00543BEF">
        <w:rPr>
          <w:rFonts w:ascii="Helvetica" w:hAnsi="Helvetica" w:cs="Helvetica"/>
          <w:color w:val="000000"/>
          <w:sz w:val="20"/>
        </w:rPr>
        <w:t>„</w:t>
      </w:r>
      <w:r w:rsidR="00B07328" w:rsidRPr="006E43C9">
        <w:rPr>
          <w:rFonts w:ascii="Helvetica" w:hAnsi="Helvetica" w:cs="Helvetica"/>
          <w:color w:val="000000"/>
          <w:sz w:val="20"/>
        </w:rPr>
        <w:t>Arbeitsgang QR-Scanner</w:t>
      </w:r>
      <w:r w:rsidR="00543BEF">
        <w:rPr>
          <w:rFonts w:ascii="Helvetica" w:hAnsi="Helvetica" w:cs="Helvetica"/>
          <w:color w:val="000000"/>
          <w:sz w:val="20"/>
        </w:rPr>
        <w:t>“</w:t>
      </w:r>
      <w:r w:rsidR="00B07328" w:rsidRPr="006E43C9">
        <w:rPr>
          <w:rFonts w:ascii="Helvetica" w:hAnsi="Helvetica" w:cs="Helvetica"/>
          <w:color w:val="000000"/>
          <w:sz w:val="20"/>
        </w:rPr>
        <w:t xml:space="preserve"> Produktionsdaten eines Bauteils an, auf dem ein entsprechender QR-Code graviert wurde.</w:t>
      </w:r>
      <w:r w:rsidR="001F4C02" w:rsidRPr="006E43C9">
        <w:rPr>
          <w:rFonts w:ascii="Helvetica" w:hAnsi="Helvetica" w:cs="Helvetica"/>
          <w:color w:val="000000"/>
          <w:sz w:val="20"/>
        </w:rPr>
        <w:t xml:space="preserve"> </w:t>
      </w:r>
      <w:r w:rsidR="001F4C02" w:rsidRPr="006E43C9">
        <w:rPr>
          <w:rFonts w:ascii="Helvetica" w:hAnsi="Helvetica" w:cs="Helvetica"/>
          <w:sz w:val="20"/>
        </w:rPr>
        <w:t>Somit lassen sich Information</w:t>
      </w:r>
      <w:r w:rsidR="006D53C8" w:rsidRPr="006E43C9">
        <w:rPr>
          <w:rFonts w:ascii="Helvetica" w:hAnsi="Helvetica" w:cs="Helvetica"/>
          <w:sz w:val="20"/>
        </w:rPr>
        <w:t>e</w:t>
      </w:r>
      <w:r w:rsidR="001F4C02" w:rsidRPr="006E43C9">
        <w:rPr>
          <w:rFonts w:ascii="Helvetica" w:hAnsi="Helvetica" w:cs="Helvetica"/>
          <w:sz w:val="20"/>
        </w:rPr>
        <w:t xml:space="preserve">n </w:t>
      </w:r>
      <w:r w:rsidR="006E43C9">
        <w:rPr>
          <w:rFonts w:ascii="Helvetica" w:hAnsi="Helvetica" w:cs="Helvetica"/>
          <w:sz w:val="20"/>
        </w:rPr>
        <w:t xml:space="preserve">entweder </w:t>
      </w:r>
      <w:r w:rsidR="001F4C02" w:rsidRPr="006E43C9">
        <w:rPr>
          <w:rFonts w:ascii="Helvetica" w:hAnsi="Helvetica" w:cs="Helvetica"/>
          <w:sz w:val="20"/>
        </w:rPr>
        <w:t>platzsparend und nachhaltig am Produkt</w:t>
      </w:r>
      <w:r w:rsidR="006D53C8" w:rsidRPr="006E43C9">
        <w:rPr>
          <w:rFonts w:ascii="Helvetica" w:hAnsi="Helvetica" w:cs="Helvetica"/>
          <w:sz w:val="20"/>
        </w:rPr>
        <w:t xml:space="preserve"> </w:t>
      </w:r>
      <w:r w:rsidR="006E43C9">
        <w:rPr>
          <w:rFonts w:ascii="Helvetica" w:hAnsi="Helvetica" w:cs="Helvetica"/>
          <w:sz w:val="20"/>
        </w:rPr>
        <w:t xml:space="preserve">direkt </w:t>
      </w:r>
      <w:r w:rsidR="001F4C02" w:rsidRPr="006E43C9">
        <w:rPr>
          <w:rFonts w:ascii="Helvetica" w:hAnsi="Helvetica" w:cs="Helvetica"/>
          <w:sz w:val="20"/>
        </w:rPr>
        <w:t>anbringen und bequem auslesen</w:t>
      </w:r>
      <w:r w:rsidR="006D53C8" w:rsidRPr="006E43C9">
        <w:rPr>
          <w:rFonts w:ascii="Helvetica" w:hAnsi="Helvetica" w:cs="Helvetica"/>
          <w:sz w:val="20"/>
        </w:rPr>
        <w:t xml:space="preserve"> </w:t>
      </w:r>
      <w:r w:rsidR="007B19C7">
        <w:rPr>
          <w:rFonts w:ascii="Helvetica" w:hAnsi="Helvetica" w:cs="Helvetica"/>
          <w:sz w:val="20"/>
        </w:rPr>
        <w:br/>
      </w:r>
      <w:r w:rsidR="006D53C8" w:rsidRPr="006E43C9">
        <w:rPr>
          <w:rFonts w:ascii="Helvetica" w:hAnsi="Helvetica" w:cs="Helvetica"/>
          <w:sz w:val="20"/>
        </w:rPr>
        <w:t xml:space="preserve">oder mittels der App weitere zentrale </w:t>
      </w:r>
      <w:r w:rsidR="006E43C9">
        <w:rPr>
          <w:rFonts w:ascii="Helvetica" w:hAnsi="Helvetica" w:cs="Helvetica"/>
          <w:sz w:val="20"/>
        </w:rPr>
        <w:t>Produkti</w:t>
      </w:r>
      <w:r w:rsidR="006D53C8" w:rsidRPr="006E43C9">
        <w:rPr>
          <w:rFonts w:ascii="Helvetica" w:hAnsi="Helvetica" w:cs="Helvetica"/>
          <w:sz w:val="20"/>
        </w:rPr>
        <w:t xml:space="preserve">nformationen </w:t>
      </w:r>
      <w:r w:rsidR="006E43C9">
        <w:rPr>
          <w:rFonts w:ascii="Helvetica" w:hAnsi="Helvetica" w:cs="Helvetica"/>
          <w:sz w:val="20"/>
        </w:rPr>
        <w:t>über die MES-</w:t>
      </w:r>
      <w:r w:rsidR="006D53C8" w:rsidRPr="006E43C9">
        <w:rPr>
          <w:rFonts w:ascii="Helvetica" w:hAnsi="Helvetica" w:cs="Helvetica"/>
          <w:sz w:val="20"/>
        </w:rPr>
        <w:t xml:space="preserve">Datenbank abfragen. </w:t>
      </w:r>
      <w:r w:rsidR="001F4C02" w:rsidRPr="006E43C9">
        <w:rPr>
          <w:rFonts w:ascii="Helvetica" w:hAnsi="Helvetica" w:cs="Helvetica"/>
          <w:sz w:val="20"/>
        </w:rPr>
        <w:t xml:space="preserve">Ebenfalls neu ist die </w:t>
      </w:r>
      <w:r w:rsidR="00543BEF">
        <w:rPr>
          <w:rFonts w:ascii="Helvetica" w:hAnsi="Helvetica" w:cs="Helvetica"/>
          <w:sz w:val="20"/>
        </w:rPr>
        <w:t>„</w:t>
      </w:r>
      <w:r w:rsidR="006E43C9">
        <w:rPr>
          <w:rFonts w:ascii="Helvetica" w:hAnsi="Helvetica" w:cs="Helvetica"/>
          <w:color w:val="000000"/>
          <w:sz w:val="20"/>
        </w:rPr>
        <w:t>BDE-</w:t>
      </w:r>
      <w:r w:rsidR="001F4C02" w:rsidRPr="006E43C9">
        <w:rPr>
          <w:rFonts w:ascii="Helvetica" w:hAnsi="Helvetica" w:cs="Helvetica"/>
          <w:color w:val="000000"/>
          <w:sz w:val="20"/>
        </w:rPr>
        <w:t>Gruppent</w:t>
      </w:r>
      <w:r w:rsidR="002B7D1C" w:rsidRPr="006E43C9">
        <w:rPr>
          <w:rFonts w:ascii="Helvetica" w:hAnsi="Helvetica" w:cs="Helvetica"/>
          <w:color w:val="000000"/>
          <w:sz w:val="20"/>
        </w:rPr>
        <w:t>erminal</w:t>
      </w:r>
      <w:r w:rsidR="00543BEF">
        <w:rPr>
          <w:rFonts w:ascii="Helvetica" w:hAnsi="Helvetica" w:cs="Helvetica"/>
          <w:color w:val="000000"/>
          <w:sz w:val="20"/>
        </w:rPr>
        <w:t>“</w:t>
      </w:r>
      <w:r w:rsidR="001F4C02" w:rsidRPr="006E43C9">
        <w:rPr>
          <w:rFonts w:ascii="Helvetica" w:hAnsi="Helvetica" w:cs="Helvetica"/>
          <w:color w:val="000000"/>
          <w:sz w:val="20"/>
        </w:rPr>
        <w:t xml:space="preserve">-App. Diese gibt einen transparenten </w:t>
      </w:r>
      <w:r w:rsidR="002B7D1C" w:rsidRPr="006E43C9">
        <w:rPr>
          <w:rFonts w:ascii="Helvetica" w:hAnsi="Helvetica" w:cs="Helvetica"/>
          <w:color w:val="000000"/>
          <w:sz w:val="20"/>
        </w:rPr>
        <w:t>Überblick</w:t>
      </w:r>
      <w:r w:rsidR="001F4C02" w:rsidRPr="006E43C9">
        <w:rPr>
          <w:rFonts w:ascii="Helvetica" w:hAnsi="Helvetica" w:cs="Helvetica"/>
          <w:color w:val="000000"/>
          <w:sz w:val="20"/>
        </w:rPr>
        <w:t xml:space="preserve"> über </w:t>
      </w:r>
      <w:r w:rsidR="006D53C8" w:rsidRPr="006E43C9">
        <w:rPr>
          <w:rFonts w:ascii="Helvetica" w:hAnsi="Helvetica" w:cs="Helvetica"/>
          <w:color w:val="000000"/>
          <w:sz w:val="20"/>
        </w:rPr>
        <w:t xml:space="preserve">die laufenden Produktionsaufträge an den </w:t>
      </w:r>
      <w:r w:rsidR="001F4C02" w:rsidRPr="006E43C9">
        <w:rPr>
          <w:rFonts w:ascii="Helvetica" w:hAnsi="Helvetica" w:cs="Helvetica"/>
          <w:color w:val="000000"/>
          <w:sz w:val="20"/>
        </w:rPr>
        <w:t xml:space="preserve">Produktionseinheiten. Darüber hinaus lassen sich die einzelnen Anlagen </w:t>
      </w:r>
      <w:r w:rsidR="00D00F4A" w:rsidRPr="006E43C9">
        <w:rPr>
          <w:rFonts w:ascii="Helvetica" w:hAnsi="Helvetica" w:cs="Helvetica"/>
          <w:color w:val="000000"/>
          <w:sz w:val="20"/>
        </w:rPr>
        <w:t>variab</w:t>
      </w:r>
      <w:r w:rsidR="002B7D1C" w:rsidRPr="006E43C9">
        <w:rPr>
          <w:rFonts w:ascii="Helvetica" w:hAnsi="Helvetica" w:cs="Helvetica"/>
          <w:color w:val="000000"/>
          <w:sz w:val="20"/>
        </w:rPr>
        <w:t>e</w:t>
      </w:r>
      <w:r w:rsidR="00D00F4A" w:rsidRPr="006E43C9">
        <w:rPr>
          <w:rFonts w:ascii="Helvetica" w:hAnsi="Helvetica" w:cs="Helvetica"/>
          <w:color w:val="000000"/>
          <w:sz w:val="20"/>
        </w:rPr>
        <w:t>l</w:t>
      </w:r>
      <w:r w:rsidR="002B7D1C" w:rsidRPr="006E43C9">
        <w:rPr>
          <w:rFonts w:ascii="Helvetica" w:hAnsi="Helvetica" w:cs="Helvetica"/>
          <w:color w:val="000000"/>
          <w:sz w:val="20"/>
        </w:rPr>
        <w:t xml:space="preserve"> auf dem Bildschirm </w:t>
      </w:r>
      <w:r w:rsidR="001F4C02" w:rsidRPr="006E43C9">
        <w:rPr>
          <w:rFonts w:ascii="Helvetica" w:hAnsi="Helvetica" w:cs="Helvetica"/>
          <w:color w:val="000000"/>
          <w:sz w:val="20"/>
        </w:rPr>
        <w:t>verschieben bzw. positionieren.</w:t>
      </w:r>
    </w:p>
    <w:p w14:paraId="5270BCA6" w14:textId="3CFEB880" w:rsidR="00011BB6" w:rsidRPr="00313F2A" w:rsidRDefault="00011BB6" w:rsidP="00BF198C">
      <w:pPr>
        <w:spacing w:line="264" w:lineRule="auto"/>
        <w:rPr>
          <w:rFonts w:ascii="Helvetica" w:hAnsi="Helvetica"/>
          <w:color w:val="000000" w:themeColor="text1"/>
          <w:sz w:val="20"/>
        </w:rPr>
      </w:pPr>
    </w:p>
    <w:p w14:paraId="4DAF28B6" w14:textId="77777777" w:rsidR="009546AD" w:rsidRPr="00313F2A" w:rsidRDefault="009546AD" w:rsidP="00BF198C">
      <w:pPr>
        <w:ind w:right="-6"/>
        <w:outlineLvl w:val="0"/>
        <w:rPr>
          <w:rFonts w:ascii="Helvetica" w:hAnsi="Helvetica"/>
          <w:b/>
          <w:color w:val="000000" w:themeColor="text1"/>
          <w:sz w:val="20"/>
        </w:rPr>
      </w:pPr>
      <w:r w:rsidRPr="00313F2A">
        <w:rPr>
          <w:rFonts w:ascii="Helvetica" w:hAnsi="Helvetica"/>
          <w:b/>
          <w:color w:val="000000" w:themeColor="text1"/>
          <w:sz w:val="20"/>
        </w:rPr>
        <w:t>Bildanforderung</w:t>
      </w:r>
    </w:p>
    <w:p w14:paraId="53B9B7D7" w14:textId="763ECCF2" w:rsidR="009546AD" w:rsidRPr="00313F2A" w:rsidRDefault="009546AD" w:rsidP="00BF198C">
      <w:pPr>
        <w:ind w:right="-6"/>
        <w:rPr>
          <w:rFonts w:ascii="Helvetica" w:hAnsi="Helvetica"/>
          <w:color w:val="000000" w:themeColor="text1"/>
          <w:sz w:val="20"/>
        </w:rPr>
      </w:pPr>
      <w:r w:rsidRPr="00313F2A">
        <w:rPr>
          <w:rFonts w:ascii="Helvetica" w:hAnsi="Helvetica"/>
          <w:color w:val="000000" w:themeColor="text1"/>
          <w:sz w:val="20"/>
        </w:rPr>
        <w:t xml:space="preserve">Bildmaterial finden Sie in unserem Medienportal </w:t>
      </w:r>
      <w:hyperlink r:id="rId7" w:history="1">
        <w:r w:rsidRPr="00313F2A">
          <w:rPr>
            <w:rFonts w:ascii="Helvetica" w:hAnsi="Helvetica" w:cs="Arial"/>
            <w:color w:val="000000" w:themeColor="text1"/>
            <w:sz w:val="20"/>
          </w:rPr>
          <w:t>http://press-n-relations.amid-pr.com</w:t>
        </w:r>
      </w:hyperlink>
      <w:r w:rsidRPr="00313F2A">
        <w:rPr>
          <w:rFonts w:ascii="Helvetica" w:hAnsi="Helvetica"/>
          <w:color w:val="000000" w:themeColor="text1"/>
          <w:sz w:val="20"/>
        </w:rPr>
        <w:t xml:space="preserve"> zum </w:t>
      </w:r>
      <w:r w:rsidR="0021108B" w:rsidRPr="00313F2A">
        <w:rPr>
          <w:rFonts w:ascii="Helvetica" w:hAnsi="Helvetica"/>
          <w:color w:val="000000" w:themeColor="text1"/>
          <w:sz w:val="20"/>
        </w:rPr>
        <w:t>Download (Suchbegriff „</w:t>
      </w:r>
      <w:r w:rsidR="00C276BC">
        <w:rPr>
          <w:rFonts w:ascii="Helvetica" w:hAnsi="Helvetica"/>
          <w:color w:val="000000" w:themeColor="text1"/>
          <w:sz w:val="20"/>
        </w:rPr>
        <w:t>GUARDUS-Control-2018</w:t>
      </w:r>
      <w:r w:rsidRPr="00313F2A">
        <w:rPr>
          <w:rFonts w:ascii="Helvetica" w:hAnsi="Helvetica"/>
          <w:color w:val="000000" w:themeColor="text1"/>
          <w:sz w:val="20"/>
        </w:rPr>
        <w:t xml:space="preserve">”). </w:t>
      </w:r>
    </w:p>
    <w:p w14:paraId="16CE9843" w14:textId="43BBB89A" w:rsidR="009546AD" w:rsidRDefault="009546AD" w:rsidP="00BF198C">
      <w:pPr>
        <w:ind w:right="-6"/>
        <w:rPr>
          <w:rFonts w:ascii="Helvetica" w:hAnsi="Helvetica"/>
          <w:color w:val="000000" w:themeColor="text1"/>
          <w:sz w:val="20"/>
        </w:rPr>
      </w:pPr>
    </w:p>
    <w:p w14:paraId="13A5BA53" w14:textId="567F2A18" w:rsidR="002F7E79" w:rsidRDefault="002F7E79" w:rsidP="00BF198C">
      <w:pPr>
        <w:ind w:right="-434"/>
        <w:rPr>
          <w:rFonts w:ascii="Helvetica" w:hAnsi="Helvetica"/>
          <w:color w:val="000000" w:themeColor="text1"/>
          <w:sz w:val="20"/>
        </w:rPr>
      </w:pPr>
      <w:r>
        <w:rPr>
          <w:rFonts w:ascii="Helvetica" w:hAnsi="Helvetica"/>
          <w:noProof/>
          <w:color w:val="000000" w:themeColor="text1"/>
          <w:sz w:val="20"/>
        </w:rPr>
        <w:drawing>
          <wp:anchor distT="0" distB="0" distL="114300" distR="114300" simplePos="0" relativeHeight="251658240" behindDoc="0" locked="0" layoutInCell="1" allowOverlap="1" wp14:anchorId="7F38D19C" wp14:editId="221453FB">
            <wp:simplePos x="0" y="0"/>
            <wp:positionH relativeFrom="column">
              <wp:posOffset>3219813</wp:posOffset>
            </wp:positionH>
            <wp:positionV relativeFrom="paragraph">
              <wp:posOffset>122666</wp:posOffset>
            </wp:positionV>
            <wp:extent cx="1534886" cy="809242"/>
            <wp:effectExtent l="0" t="0" r="1905" b="381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UA_Smartphone-klein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46587" cy="8154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vetica" w:hAnsi="Helvetica"/>
          <w:noProof/>
          <w:color w:val="000000" w:themeColor="text1"/>
          <w:sz w:val="20"/>
        </w:rPr>
        <w:drawing>
          <wp:inline distT="0" distB="0" distL="0" distR="0" wp14:anchorId="5E71D8D8" wp14:editId="736B1D36">
            <wp:extent cx="1526848" cy="972457"/>
            <wp:effectExtent l="0" t="0" r="0" b="571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UA_Fertigungsfluss-kle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34135" cy="977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color w:val="000000" w:themeColor="text1"/>
          <w:sz w:val="20"/>
        </w:rPr>
        <w:t xml:space="preserve">  </w:t>
      </w:r>
      <w:r>
        <w:rPr>
          <w:rFonts w:ascii="Helvetica" w:hAnsi="Helvetica"/>
          <w:noProof/>
          <w:color w:val="000000" w:themeColor="text1"/>
          <w:sz w:val="20"/>
        </w:rPr>
        <w:drawing>
          <wp:inline distT="0" distB="0" distL="0" distR="0" wp14:anchorId="7C9AC191" wp14:editId="7FAC119D">
            <wp:extent cx="1578428" cy="1049531"/>
            <wp:effectExtent l="0" t="0" r="0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UA_ERP-klein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83752" cy="1053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color w:val="000000" w:themeColor="text1"/>
          <w:sz w:val="20"/>
        </w:rPr>
        <w:t xml:space="preserve">  </w:t>
      </w:r>
    </w:p>
    <w:p w14:paraId="7B4064F2" w14:textId="3ADD3820" w:rsidR="002F7E79" w:rsidRPr="00313F2A" w:rsidRDefault="002F7E79" w:rsidP="00BF198C">
      <w:pPr>
        <w:ind w:right="-6"/>
        <w:rPr>
          <w:rFonts w:ascii="Helvetica" w:hAnsi="Helvetica"/>
          <w:color w:val="000000" w:themeColor="text1"/>
          <w:sz w:val="20"/>
        </w:rPr>
      </w:pPr>
    </w:p>
    <w:tbl>
      <w:tblPr>
        <w:tblW w:w="8170" w:type="dxa"/>
        <w:tblInd w:w="-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4414"/>
      </w:tblGrid>
      <w:tr w:rsidR="00AF3FFF" w:rsidRPr="00B41F5C" w14:paraId="467D9304" w14:textId="77777777" w:rsidTr="00D963FF"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0EB3FE10" w14:textId="77777777" w:rsidR="009546AD" w:rsidRPr="00313F2A" w:rsidRDefault="009546AD" w:rsidP="00BF198C">
            <w:pPr>
              <w:ind w:right="-6"/>
              <w:rPr>
                <w:rFonts w:ascii="Helvetica" w:hAnsi="Helvetica"/>
                <w:b/>
                <w:color w:val="000000" w:themeColor="text1"/>
                <w:sz w:val="20"/>
              </w:rPr>
            </w:pPr>
            <w:bookmarkStart w:id="0" w:name="OLE_LINK1"/>
            <w:bookmarkStart w:id="1" w:name="OLE_LINK2"/>
            <w:r w:rsidRPr="00313F2A">
              <w:rPr>
                <w:rFonts w:ascii="Helvetica" w:hAnsi="Helvetica"/>
                <w:b/>
                <w:color w:val="000000" w:themeColor="text1"/>
                <w:sz w:val="20"/>
              </w:rPr>
              <w:t>Weitere Informationen:</w:t>
            </w:r>
          </w:p>
          <w:p w14:paraId="2A265660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</w:rPr>
              <w:t xml:space="preserve">GUARDUS Solutions AG </w:t>
            </w:r>
            <w:r w:rsidRPr="00313F2A">
              <w:rPr>
                <w:rFonts w:ascii="Helvetica" w:hAnsi="Helvetica"/>
                <w:color w:val="000000" w:themeColor="text1"/>
                <w:sz w:val="20"/>
              </w:rPr>
              <w:br/>
              <w:t>Simone Cronjäger</w:t>
            </w:r>
          </w:p>
          <w:p w14:paraId="1BCC5AF2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  <w:lang w:val="nb-NO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  <w:lang w:val="nb-NO"/>
              </w:rPr>
              <w:t>Postgasse 1, D-89073 Ulm</w:t>
            </w:r>
          </w:p>
          <w:p w14:paraId="09C9C6FD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  <w:lang w:val="nb-NO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  <w:lang w:val="nb-NO"/>
              </w:rPr>
              <w:t xml:space="preserve">Tel.: +49 731 88 01 77-22 </w:t>
            </w:r>
            <w:r w:rsidRPr="00313F2A">
              <w:rPr>
                <w:rFonts w:ascii="Helvetica" w:hAnsi="Helvetica"/>
                <w:color w:val="000000" w:themeColor="text1"/>
                <w:sz w:val="20"/>
                <w:lang w:val="nb-NO"/>
              </w:rPr>
              <w:br/>
              <w:t xml:space="preserve">Fax: +49 731 88 01 77-29 </w:t>
            </w:r>
          </w:p>
          <w:p w14:paraId="1CE39FEB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  <w:lang w:val="nb-NO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  <w:lang w:val="nb-NO"/>
              </w:rPr>
              <w:t xml:space="preserve">info@guardus.de </w:t>
            </w:r>
            <w:r w:rsidRPr="00313F2A">
              <w:rPr>
                <w:rFonts w:ascii="Helvetica" w:hAnsi="Helvetica"/>
                <w:color w:val="000000" w:themeColor="text1"/>
                <w:sz w:val="20"/>
                <w:lang w:val="nb-NO"/>
              </w:rPr>
              <w:br/>
              <w:t>www.guardus.de</w:t>
            </w:r>
          </w:p>
        </w:tc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</w:tcPr>
          <w:p w14:paraId="637AC333" w14:textId="77777777" w:rsidR="009546AD" w:rsidRPr="00313F2A" w:rsidRDefault="009546AD" w:rsidP="00BF198C">
            <w:pPr>
              <w:ind w:right="-6"/>
              <w:rPr>
                <w:rFonts w:ascii="Helvetica" w:hAnsi="Helvetica"/>
                <w:b/>
                <w:color w:val="000000" w:themeColor="text1"/>
                <w:sz w:val="20"/>
              </w:rPr>
            </w:pPr>
            <w:r w:rsidRPr="00313F2A">
              <w:rPr>
                <w:rFonts w:ascii="Helvetica" w:hAnsi="Helvetica"/>
                <w:b/>
                <w:color w:val="000000" w:themeColor="text1"/>
                <w:sz w:val="20"/>
              </w:rPr>
              <w:t>Presse- und Öffentlichkeitsarbeit:</w:t>
            </w:r>
          </w:p>
          <w:p w14:paraId="779F6AA5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</w:rPr>
              <w:t>Press’n’Relations GmbH</w:t>
            </w:r>
            <w:r w:rsidRPr="00313F2A">
              <w:rPr>
                <w:rFonts w:ascii="Helvetica" w:hAnsi="Helvetica"/>
                <w:color w:val="000000" w:themeColor="text1"/>
                <w:sz w:val="20"/>
              </w:rPr>
              <w:br/>
              <w:t xml:space="preserve">Monika Nyendick </w:t>
            </w:r>
          </w:p>
          <w:p w14:paraId="39CB2418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  <w:lang w:val="it-IT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  <w:lang w:val="it-IT"/>
              </w:rPr>
              <w:t>Magirusstraße 33, D-89077 Ulm</w:t>
            </w:r>
          </w:p>
          <w:p w14:paraId="413472C7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  <w:lang w:val="it-IT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  <w:lang w:val="it-IT"/>
              </w:rPr>
              <w:t>Tel.: +49 731 96 287-30</w:t>
            </w:r>
            <w:r w:rsidRPr="00313F2A">
              <w:rPr>
                <w:rFonts w:ascii="Helvetica" w:hAnsi="Helvetica"/>
                <w:color w:val="000000" w:themeColor="text1"/>
                <w:sz w:val="20"/>
                <w:lang w:val="it-IT"/>
              </w:rPr>
              <w:br/>
              <w:t>Fax: +49 731 96 287-97</w:t>
            </w:r>
          </w:p>
          <w:p w14:paraId="14240FC4" w14:textId="77777777" w:rsidR="009546AD" w:rsidRPr="00313F2A" w:rsidRDefault="009546AD" w:rsidP="00BF198C">
            <w:pPr>
              <w:ind w:right="-6"/>
              <w:rPr>
                <w:rFonts w:ascii="Helvetica" w:hAnsi="Helvetica"/>
                <w:color w:val="000000" w:themeColor="text1"/>
                <w:sz w:val="20"/>
                <w:lang w:val="it-IT"/>
              </w:rPr>
            </w:pPr>
            <w:r w:rsidRPr="00313F2A">
              <w:rPr>
                <w:rFonts w:ascii="Helvetica" w:hAnsi="Helvetica"/>
                <w:color w:val="000000" w:themeColor="text1"/>
                <w:sz w:val="20"/>
                <w:lang w:val="it-IT"/>
              </w:rPr>
              <w:t>mny@press-n-relations.de</w:t>
            </w:r>
            <w:r w:rsidRPr="00313F2A">
              <w:rPr>
                <w:rFonts w:ascii="Helvetica" w:hAnsi="Helvetica"/>
                <w:color w:val="000000" w:themeColor="text1"/>
                <w:sz w:val="20"/>
                <w:lang w:val="it-IT"/>
              </w:rPr>
              <w:br/>
              <w:t>www.press-n-relations.de</w:t>
            </w:r>
          </w:p>
        </w:tc>
      </w:tr>
    </w:tbl>
    <w:p w14:paraId="5A7DDEDD" w14:textId="37D00093" w:rsidR="009546AD" w:rsidRDefault="009546AD" w:rsidP="00BF198C">
      <w:pPr>
        <w:ind w:right="-6"/>
        <w:rPr>
          <w:rFonts w:ascii="Helvetica" w:hAnsi="Helvetica" w:cs="Arial"/>
          <w:color w:val="000000" w:themeColor="text1"/>
          <w:sz w:val="20"/>
          <w:lang w:val="it-IT"/>
        </w:rPr>
      </w:pPr>
    </w:p>
    <w:p w14:paraId="41B2E30A" w14:textId="77777777" w:rsidR="00847CE5" w:rsidRPr="00313F2A" w:rsidRDefault="00847CE5" w:rsidP="00BF198C">
      <w:pPr>
        <w:ind w:right="-6"/>
        <w:rPr>
          <w:rFonts w:ascii="Helvetica" w:hAnsi="Helvetica" w:cs="Arial"/>
          <w:color w:val="000000" w:themeColor="text1"/>
          <w:sz w:val="20"/>
          <w:lang w:val="it-IT"/>
        </w:rPr>
      </w:pPr>
    </w:p>
    <w:bookmarkEnd w:id="0"/>
    <w:bookmarkEnd w:id="1"/>
    <w:p w14:paraId="262D3370" w14:textId="10E8D54A" w:rsidR="009546AD" w:rsidRPr="00313F2A" w:rsidRDefault="001F4C02" w:rsidP="00BF198C">
      <w:pPr>
        <w:ind w:right="-8"/>
        <w:rPr>
          <w:rFonts w:ascii="Helvetica" w:hAnsi="Helvetica"/>
          <w:color w:val="000000" w:themeColor="text1"/>
          <w:sz w:val="20"/>
        </w:rPr>
      </w:pPr>
      <w:r>
        <w:rPr>
          <w:rFonts w:ascii="Helvetica" w:hAnsi="Helvetica"/>
          <w:color w:val="000000" w:themeColor="text1"/>
          <w:sz w:val="20"/>
        </w:rPr>
        <w:t>Seit 16</w:t>
      </w:r>
      <w:r w:rsidR="002E4745" w:rsidRPr="00313F2A">
        <w:rPr>
          <w:rFonts w:ascii="Helvetica" w:hAnsi="Helvetica"/>
          <w:color w:val="000000" w:themeColor="text1"/>
          <w:sz w:val="20"/>
        </w:rPr>
        <w:t xml:space="preserve"> Jahren steht der Name GUARDUS für umfassende Qualitäts- und Produktions-Management-Expertise im industriellen Fertigungsumfeld. Mit der Gründung der GUARDUS Solutions AG im Jahr 2002 verfolgt das System- und Softwarehaus mit Sitz in Ulm und </w:t>
      </w:r>
      <w:proofErr w:type="spellStart"/>
      <w:r w:rsidR="002E4745" w:rsidRPr="00313F2A">
        <w:rPr>
          <w:rFonts w:ascii="Helvetica" w:hAnsi="Helvetica"/>
          <w:color w:val="000000" w:themeColor="text1"/>
          <w:sz w:val="20"/>
        </w:rPr>
        <w:t>Timisoara</w:t>
      </w:r>
      <w:proofErr w:type="spellEnd"/>
      <w:r w:rsidR="002E4745" w:rsidRPr="00313F2A">
        <w:rPr>
          <w:rFonts w:ascii="Helvetica" w:hAnsi="Helvetica"/>
          <w:color w:val="000000" w:themeColor="text1"/>
          <w:sz w:val="20"/>
        </w:rPr>
        <w:t xml:space="preserve"> (Rumänien) zudem den Auftrag, </w:t>
      </w:r>
      <w:proofErr w:type="spellStart"/>
      <w:r w:rsidR="002E4745" w:rsidRPr="00313F2A">
        <w:rPr>
          <w:rFonts w:ascii="Helvetica" w:hAnsi="Helvetica"/>
          <w:color w:val="000000" w:themeColor="text1"/>
          <w:sz w:val="20"/>
        </w:rPr>
        <w:t>Shopfloor</w:t>
      </w:r>
      <w:proofErr w:type="spellEnd"/>
      <w:r w:rsidR="002E4745" w:rsidRPr="00313F2A">
        <w:rPr>
          <w:rFonts w:ascii="Helvetica" w:hAnsi="Helvetica"/>
          <w:color w:val="000000" w:themeColor="text1"/>
          <w:sz w:val="20"/>
        </w:rPr>
        <w:t>-IT als ‚</w:t>
      </w:r>
      <w:proofErr w:type="spellStart"/>
      <w:r w:rsidR="002E4745" w:rsidRPr="00313F2A">
        <w:rPr>
          <w:rFonts w:ascii="Helvetica" w:hAnsi="Helvetica"/>
          <w:color w:val="000000" w:themeColor="text1"/>
          <w:sz w:val="20"/>
        </w:rPr>
        <w:t>enabler</w:t>
      </w:r>
      <w:proofErr w:type="spellEnd"/>
      <w:r w:rsidR="002E4745" w:rsidRPr="00313F2A">
        <w:rPr>
          <w:rFonts w:ascii="Helvetica" w:hAnsi="Helvetica"/>
          <w:color w:val="000000" w:themeColor="text1"/>
          <w:sz w:val="20"/>
        </w:rPr>
        <w:t>‘ für Fertigungsorganisationen von morgen zu entwickeln. Grundlage dafür ist das Manufacturing Execution System GUARDUS MES. Über 150 weltweit agierende Unternehmen nutzen mittlerweile die Standard-Softwarelösung als zentrales IT-Fundament einer nachhaltigen Industrie 4.0-Strategie.</w:t>
      </w:r>
      <w:bookmarkStart w:id="2" w:name="_GoBack"/>
      <w:bookmarkEnd w:id="2"/>
    </w:p>
    <w:sectPr w:rsidR="009546AD" w:rsidRPr="00313F2A" w:rsidSect="001012F1">
      <w:headerReference w:type="default" r:id="rId11"/>
      <w:pgSz w:w="11900" w:h="16840"/>
      <w:pgMar w:top="2126" w:right="3119" w:bottom="113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44257" w14:textId="77777777" w:rsidR="00886944" w:rsidRDefault="00886944">
      <w:r>
        <w:separator/>
      </w:r>
    </w:p>
  </w:endnote>
  <w:endnote w:type="continuationSeparator" w:id="0">
    <w:p w14:paraId="29971310" w14:textId="77777777" w:rsidR="00886944" w:rsidRDefault="0088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129315" w14:textId="77777777" w:rsidR="00886944" w:rsidRDefault="00886944">
      <w:r>
        <w:separator/>
      </w:r>
    </w:p>
  </w:footnote>
  <w:footnote w:type="continuationSeparator" w:id="0">
    <w:p w14:paraId="11D16A37" w14:textId="77777777" w:rsidR="00886944" w:rsidRDefault="00886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E5311" w14:textId="7ADD20D8" w:rsidR="00943B1E" w:rsidRDefault="00D963FF">
    <w:pPr>
      <w:pStyle w:val="Kopfzeile"/>
      <w:tabs>
        <w:tab w:val="clear" w:pos="9072"/>
        <w:tab w:val="right" w:pos="9540"/>
      </w:tabs>
    </w:pPr>
    <w:r>
      <w:rPr>
        <w:rFonts w:ascii="Times" w:hAnsi="Times"/>
        <w:noProof/>
        <w:sz w:val="24"/>
        <w:lang w:eastAsia="de-DE"/>
      </w:rPr>
      <w:drawing>
        <wp:anchor distT="0" distB="0" distL="114300" distR="114300" simplePos="0" relativeHeight="251658240" behindDoc="0" locked="0" layoutInCell="1" allowOverlap="1" wp14:anchorId="72A28F8E" wp14:editId="18345CBC">
          <wp:simplePos x="0" y="0"/>
          <wp:positionH relativeFrom="column">
            <wp:posOffset>4636868</wp:posOffset>
          </wp:positionH>
          <wp:positionV relativeFrom="paragraph">
            <wp:posOffset>116449</wp:posOffset>
          </wp:positionV>
          <wp:extent cx="1476000" cy="745200"/>
          <wp:effectExtent l="0" t="0" r="0" b="0"/>
          <wp:wrapNone/>
          <wp:docPr id="2" name="Bild 1" descr="gua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gua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000" cy="74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  <w:r w:rsidR="00943B1E">
      <w:rPr>
        <w:rFonts w:ascii="Times" w:hAnsi="Times"/>
        <w:sz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hybridMultilevel"/>
    <w:tmpl w:val="FFFFFFFF"/>
    <w:lvl w:ilvl="0" w:tplc="DDB06E1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hint="default"/>
      </w:rPr>
    </w:lvl>
    <w:lvl w:ilvl="1" w:tplc="0A5E09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82023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08E9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FEF1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CF2C0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1451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00CB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65238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D6E0F"/>
    <w:multiLevelType w:val="hybridMultilevel"/>
    <w:tmpl w:val="02AAA644"/>
    <w:lvl w:ilvl="0" w:tplc="108058EE">
      <w:numFmt w:val="bullet"/>
      <w:lvlText w:val="–"/>
      <w:lvlJc w:val="left"/>
      <w:pPr>
        <w:ind w:left="720" w:hanging="360"/>
      </w:pPr>
      <w:rPr>
        <w:rFonts w:ascii="Helvetica" w:eastAsia="Times New Roman" w:hAnsi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1586"/>
    <w:multiLevelType w:val="multilevel"/>
    <w:tmpl w:val="B81C9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9223F15"/>
    <w:multiLevelType w:val="hybridMultilevel"/>
    <w:tmpl w:val="B8AC35EA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4070001">
      <w:start w:val="1"/>
      <w:numFmt w:val="bullet"/>
      <w:lvlText w:val=""/>
      <w:lvlJc w:val="left"/>
      <w:rPr>
        <w:rFonts w:ascii="Symbol" w:hAnsi="Symbol" w:hint="default"/>
      </w:rPr>
    </w:lvl>
    <w:lvl w:ilvl="2" w:tplc="04070001">
      <w:start w:val="1"/>
      <w:numFmt w:val="bullet"/>
      <w:lvlText w:val=""/>
      <w:lvlJc w:val="left"/>
      <w:rPr>
        <w:rFonts w:ascii="Symbol" w:hAnsi="Symbol" w:hint="default"/>
      </w:r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44A11DBC"/>
    <w:multiLevelType w:val="multilevel"/>
    <w:tmpl w:val="F0A8D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6D32A02"/>
    <w:multiLevelType w:val="hybridMultilevel"/>
    <w:tmpl w:val="D2660CA2"/>
    <w:lvl w:ilvl="0" w:tplc="698A5C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7C16BD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D18602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D887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2C01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A3218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3080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9294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88DE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044E0F"/>
    <w:multiLevelType w:val="hybridMultilevel"/>
    <w:tmpl w:val="48C66A60"/>
    <w:lvl w:ilvl="0" w:tplc="6CA6B48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hint="default"/>
      </w:rPr>
    </w:lvl>
    <w:lvl w:ilvl="1" w:tplc="960CC50A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C8DC2E26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B706D63A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2B2E06D6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8998153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B2DEA290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8462F16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EE6E7466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61C5250"/>
    <w:multiLevelType w:val="hybridMultilevel"/>
    <w:tmpl w:val="0BDEB5DA"/>
    <w:lvl w:ilvl="0" w:tplc="874CE5D8">
      <w:start w:val="26"/>
      <w:numFmt w:val="bullet"/>
      <w:lvlText w:val="-"/>
      <w:lvlJc w:val="left"/>
      <w:pPr>
        <w:ind w:left="720" w:hanging="360"/>
      </w:pPr>
      <w:rPr>
        <w:rFonts w:ascii="Verdana" w:eastAsiaTheme="minorEastAsia" w:hAnsi="Verdana" w:cs="Verdan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embedSystemFonts/>
  <w:activeWritingStyle w:appName="MSWord" w:lang="de-DE" w:vendorID="64" w:dllVersion="6" w:nlCheck="1" w:checkStyle="1"/>
  <w:activeWritingStyle w:appName="MSWord" w:lang="it-IT" w:vendorID="64" w:dllVersion="6" w:nlCheck="1" w:checkStyle="0"/>
  <w:activeWritingStyle w:appName="MSWord" w:lang="de-DE" w:vendorID="64" w:dllVersion="0" w:nlCheck="1" w:checkStyle="0"/>
  <w:activeWritingStyle w:appName="MSWord" w:lang="nb-NO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E8F"/>
    <w:rsid w:val="0001096D"/>
    <w:rsid w:val="00011BB6"/>
    <w:rsid w:val="0001512E"/>
    <w:rsid w:val="000219B6"/>
    <w:rsid w:val="00031B27"/>
    <w:rsid w:val="00036978"/>
    <w:rsid w:val="00051678"/>
    <w:rsid w:val="00060C45"/>
    <w:rsid w:val="0006727F"/>
    <w:rsid w:val="00074902"/>
    <w:rsid w:val="0008405C"/>
    <w:rsid w:val="00084955"/>
    <w:rsid w:val="000860F8"/>
    <w:rsid w:val="00094E38"/>
    <w:rsid w:val="00097955"/>
    <w:rsid w:val="000A67C9"/>
    <w:rsid w:val="000B30CB"/>
    <w:rsid w:val="000C3E50"/>
    <w:rsid w:val="000C517D"/>
    <w:rsid w:val="000D2A65"/>
    <w:rsid w:val="000D499F"/>
    <w:rsid w:val="000D4A05"/>
    <w:rsid w:val="000D7B79"/>
    <w:rsid w:val="000E3C14"/>
    <w:rsid w:val="000F13BC"/>
    <w:rsid w:val="001012F1"/>
    <w:rsid w:val="00102C41"/>
    <w:rsid w:val="0011223D"/>
    <w:rsid w:val="00121A61"/>
    <w:rsid w:val="00122F2E"/>
    <w:rsid w:val="001350A5"/>
    <w:rsid w:val="00141EF3"/>
    <w:rsid w:val="0014425C"/>
    <w:rsid w:val="001549DF"/>
    <w:rsid w:val="00157363"/>
    <w:rsid w:val="0015759F"/>
    <w:rsid w:val="00186927"/>
    <w:rsid w:val="00191ABD"/>
    <w:rsid w:val="00193476"/>
    <w:rsid w:val="001A2412"/>
    <w:rsid w:val="001A3A3F"/>
    <w:rsid w:val="001B5DA5"/>
    <w:rsid w:val="001C092E"/>
    <w:rsid w:val="001C0A64"/>
    <w:rsid w:val="001D2725"/>
    <w:rsid w:val="001D39BD"/>
    <w:rsid w:val="001E5E06"/>
    <w:rsid w:val="001F38D3"/>
    <w:rsid w:val="001F4C02"/>
    <w:rsid w:val="001F712D"/>
    <w:rsid w:val="002042B0"/>
    <w:rsid w:val="0021108B"/>
    <w:rsid w:val="00212F47"/>
    <w:rsid w:val="002159B7"/>
    <w:rsid w:val="002336B4"/>
    <w:rsid w:val="00265865"/>
    <w:rsid w:val="00265E90"/>
    <w:rsid w:val="00275EAD"/>
    <w:rsid w:val="002902C3"/>
    <w:rsid w:val="002A0397"/>
    <w:rsid w:val="002B5F29"/>
    <w:rsid w:val="002B603F"/>
    <w:rsid w:val="002B6F3C"/>
    <w:rsid w:val="002B7D1C"/>
    <w:rsid w:val="002E220D"/>
    <w:rsid w:val="002E24CD"/>
    <w:rsid w:val="002E28B1"/>
    <w:rsid w:val="002E4745"/>
    <w:rsid w:val="002F2B27"/>
    <w:rsid w:val="002F7E79"/>
    <w:rsid w:val="00302DB9"/>
    <w:rsid w:val="00311202"/>
    <w:rsid w:val="00313F2A"/>
    <w:rsid w:val="003145E2"/>
    <w:rsid w:val="00327E2E"/>
    <w:rsid w:val="003308BA"/>
    <w:rsid w:val="0034598B"/>
    <w:rsid w:val="00360197"/>
    <w:rsid w:val="0036749F"/>
    <w:rsid w:val="00387B64"/>
    <w:rsid w:val="003A021F"/>
    <w:rsid w:val="003A3A34"/>
    <w:rsid w:val="003B0CBD"/>
    <w:rsid w:val="003D1BC3"/>
    <w:rsid w:val="003F605F"/>
    <w:rsid w:val="003F6706"/>
    <w:rsid w:val="00405CFF"/>
    <w:rsid w:val="004325EA"/>
    <w:rsid w:val="0043430A"/>
    <w:rsid w:val="004404ED"/>
    <w:rsid w:val="00446142"/>
    <w:rsid w:val="00452872"/>
    <w:rsid w:val="00456E17"/>
    <w:rsid w:val="00492AB7"/>
    <w:rsid w:val="00494757"/>
    <w:rsid w:val="004A5D40"/>
    <w:rsid w:val="004B4FA9"/>
    <w:rsid w:val="004B7E75"/>
    <w:rsid w:val="004C3047"/>
    <w:rsid w:val="004C53F6"/>
    <w:rsid w:val="004C5B10"/>
    <w:rsid w:val="004D0707"/>
    <w:rsid w:val="004D2DEB"/>
    <w:rsid w:val="004F591E"/>
    <w:rsid w:val="00506DD9"/>
    <w:rsid w:val="005078C4"/>
    <w:rsid w:val="00520604"/>
    <w:rsid w:val="005258DE"/>
    <w:rsid w:val="00525C80"/>
    <w:rsid w:val="00533FBE"/>
    <w:rsid w:val="00543BEF"/>
    <w:rsid w:val="00552B24"/>
    <w:rsid w:val="0056329E"/>
    <w:rsid w:val="0056400C"/>
    <w:rsid w:val="005663A0"/>
    <w:rsid w:val="005667D4"/>
    <w:rsid w:val="005668F1"/>
    <w:rsid w:val="00573827"/>
    <w:rsid w:val="00573D8A"/>
    <w:rsid w:val="0058075F"/>
    <w:rsid w:val="00587CCE"/>
    <w:rsid w:val="005941D0"/>
    <w:rsid w:val="005A490D"/>
    <w:rsid w:val="005A7F58"/>
    <w:rsid w:val="005B0AE3"/>
    <w:rsid w:val="005B5E11"/>
    <w:rsid w:val="005C4C89"/>
    <w:rsid w:val="005C68DD"/>
    <w:rsid w:val="005D4DC2"/>
    <w:rsid w:val="005E18E4"/>
    <w:rsid w:val="005F794C"/>
    <w:rsid w:val="00604E72"/>
    <w:rsid w:val="006059D4"/>
    <w:rsid w:val="0062354E"/>
    <w:rsid w:val="006278AA"/>
    <w:rsid w:val="00631ABD"/>
    <w:rsid w:val="006339D6"/>
    <w:rsid w:val="006445FF"/>
    <w:rsid w:val="006463CC"/>
    <w:rsid w:val="0064765D"/>
    <w:rsid w:val="00650F10"/>
    <w:rsid w:val="0067598D"/>
    <w:rsid w:val="00683F9A"/>
    <w:rsid w:val="00684026"/>
    <w:rsid w:val="00686A8C"/>
    <w:rsid w:val="00697F61"/>
    <w:rsid w:val="006A052D"/>
    <w:rsid w:val="006D53C8"/>
    <w:rsid w:val="006E43C9"/>
    <w:rsid w:val="006E7A03"/>
    <w:rsid w:val="006F6A43"/>
    <w:rsid w:val="00700976"/>
    <w:rsid w:val="007027C3"/>
    <w:rsid w:val="00720A47"/>
    <w:rsid w:val="00730222"/>
    <w:rsid w:val="007308FD"/>
    <w:rsid w:val="007323B9"/>
    <w:rsid w:val="00733078"/>
    <w:rsid w:val="0073477B"/>
    <w:rsid w:val="00747345"/>
    <w:rsid w:val="00747406"/>
    <w:rsid w:val="00756987"/>
    <w:rsid w:val="00780FA6"/>
    <w:rsid w:val="0078173D"/>
    <w:rsid w:val="0078180A"/>
    <w:rsid w:val="00782218"/>
    <w:rsid w:val="00793102"/>
    <w:rsid w:val="0079401C"/>
    <w:rsid w:val="007955C0"/>
    <w:rsid w:val="007A4C0F"/>
    <w:rsid w:val="007A5CC3"/>
    <w:rsid w:val="007A6719"/>
    <w:rsid w:val="007B13A4"/>
    <w:rsid w:val="007B19C7"/>
    <w:rsid w:val="007C7316"/>
    <w:rsid w:val="007E3841"/>
    <w:rsid w:val="008009F1"/>
    <w:rsid w:val="0082194C"/>
    <w:rsid w:val="00823D1F"/>
    <w:rsid w:val="008309D0"/>
    <w:rsid w:val="00832039"/>
    <w:rsid w:val="00843AB0"/>
    <w:rsid w:val="00847C1D"/>
    <w:rsid w:val="00847CE5"/>
    <w:rsid w:val="00852BB3"/>
    <w:rsid w:val="00855687"/>
    <w:rsid w:val="008571D5"/>
    <w:rsid w:val="00873F09"/>
    <w:rsid w:val="00884D42"/>
    <w:rsid w:val="00886944"/>
    <w:rsid w:val="008961FE"/>
    <w:rsid w:val="008A7F96"/>
    <w:rsid w:val="008B4144"/>
    <w:rsid w:val="008B5212"/>
    <w:rsid w:val="008C4F04"/>
    <w:rsid w:val="008C5468"/>
    <w:rsid w:val="008C7AE1"/>
    <w:rsid w:val="008C7C2C"/>
    <w:rsid w:val="008D3AC7"/>
    <w:rsid w:val="008F474D"/>
    <w:rsid w:val="008F5498"/>
    <w:rsid w:val="008F6B90"/>
    <w:rsid w:val="00905787"/>
    <w:rsid w:val="00912AA5"/>
    <w:rsid w:val="00925496"/>
    <w:rsid w:val="009255F0"/>
    <w:rsid w:val="00926937"/>
    <w:rsid w:val="00931B6A"/>
    <w:rsid w:val="0094191C"/>
    <w:rsid w:val="00943B1E"/>
    <w:rsid w:val="00945096"/>
    <w:rsid w:val="009505EB"/>
    <w:rsid w:val="009512EB"/>
    <w:rsid w:val="009546AD"/>
    <w:rsid w:val="00966F78"/>
    <w:rsid w:val="009711A6"/>
    <w:rsid w:val="00975BE3"/>
    <w:rsid w:val="00981928"/>
    <w:rsid w:val="00984041"/>
    <w:rsid w:val="00987022"/>
    <w:rsid w:val="00987707"/>
    <w:rsid w:val="00997E8C"/>
    <w:rsid w:val="009A2DA6"/>
    <w:rsid w:val="009A7137"/>
    <w:rsid w:val="009B03E3"/>
    <w:rsid w:val="009C549B"/>
    <w:rsid w:val="009D3AF9"/>
    <w:rsid w:val="00A1315D"/>
    <w:rsid w:val="00A20908"/>
    <w:rsid w:val="00A40692"/>
    <w:rsid w:val="00A508DF"/>
    <w:rsid w:val="00A51D2F"/>
    <w:rsid w:val="00A51EE1"/>
    <w:rsid w:val="00A6074F"/>
    <w:rsid w:val="00A62F69"/>
    <w:rsid w:val="00A64AC3"/>
    <w:rsid w:val="00A6557B"/>
    <w:rsid w:val="00A702A5"/>
    <w:rsid w:val="00AA37A2"/>
    <w:rsid w:val="00AB18B7"/>
    <w:rsid w:val="00AC25C7"/>
    <w:rsid w:val="00AC6536"/>
    <w:rsid w:val="00AC713F"/>
    <w:rsid w:val="00AC7598"/>
    <w:rsid w:val="00AD06A0"/>
    <w:rsid w:val="00AD24F0"/>
    <w:rsid w:val="00AE5641"/>
    <w:rsid w:val="00AF3345"/>
    <w:rsid w:val="00AF3FFF"/>
    <w:rsid w:val="00AF5F01"/>
    <w:rsid w:val="00B071CA"/>
    <w:rsid w:val="00B07328"/>
    <w:rsid w:val="00B07B5E"/>
    <w:rsid w:val="00B12DFB"/>
    <w:rsid w:val="00B2793E"/>
    <w:rsid w:val="00B402CE"/>
    <w:rsid w:val="00B41F5C"/>
    <w:rsid w:val="00B46E37"/>
    <w:rsid w:val="00B638D1"/>
    <w:rsid w:val="00B75E00"/>
    <w:rsid w:val="00B77FF1"/>
    <w:rsid w:val="00B83D84"/>
    <w:rsid w:val="00BA5313"/>
    <w:rsid w:val="00BB014C"/>
    <w:rsid w:val="00BB7887"/>
    <w:rsid w:val="00BE3D56"/>
    <w:rsid w:val="00BF198C"/>
    <w:rsid w:val="00BF3F35"/>
    <w:rsid w:val="00C02C90"/>
    <w:rsid w:val="00C0648C"/>
    <w:rsid w:val="00C1118E"/>
    <w:rsid w:val="00C22B6C"/>
    <w:rsid w:val="00C276BC"/>
    <w:rsid w:val="00C347E9"/>
    <w:rsid w:val="00C37DD7"/>
    <w:rsid w:val="00C407EB"/>
    <w:rsid w:val="00C444E9"/>
    <w:rsid w:val="00C446E7"/>
    <w:rsid w:val="00C5408C"/>
    <w:rsid w:val="00C624C6"/>
    <w:rsid w:val="00C633C3"/>
    <w:rsid w:val="00C6415A"/>
    <w:rsid w:val="00C70E88"/>
    <w:rsid w:val="00C77DFA"/>
    <w:rsid w:val="00C82C84"/>
    <w:rsid w:val="00C92469"/>
    <w:rsid w:val="00C938B3"/>
    <w:rsid w:val="00CC0246"/>
    <w:rsid w:val="00CC0E6E"/>
    <w:rsid w:val="00CD4C8A"/>
    <w:rsid w:val="00CD5867"/>
    <w:rsid w:val="00CE0FC2"/>
    <w:rsid w:val="00CE2D9F"/>
    <w:rsid w:val="00D00F4A"/>
    <w:rsid w:val="00D06C7C"/>
    <w:rsid w:val="00D14D6B"/>
    <w:rsid w:val="00D16F0B"/>
    <w:rsid w:val="00D21AC2"/>
    <w:rsid w:val="00D33D96"/>
    <w:rsid w:val="00D506BA"/>
    <w:rsid w:val="00D5102D"/>
    <w:rsid w:val="00D60A64"/>
    <w:rsid w:val="00D64FA7"/>
    <w:rsid w:val="00D66E0C"/>
    <w:rsid w:val="00D70A53"/>
    <w:rsid w:val="00D84F36"/>
    <w:rsid w:val="00D90FC2"/>
    <w:rsid w:val="00D963FF"/>
    <w:rsid w:val="00DC386A"/>
    <w:rsid w:val="00DC7F89"/>
    <w:rsid w:val="00DD5AD9"/>
    <w:rsid w:val="00DF0E1A"/>
    <w:rsid w:val="00E00DD6"/>
    <w:rsid w:val="00E0103D"/>
    <w:rsid w:val="00E11545"/>
    <w:rsid w:val="00E12216"/>
    <w:rsid w:val="00E13406"/>
    <w:rsid w:val="00E22752"/>
    <w:rsid w:val="00E2290D"/>
    <w:rsid w:val="00E42E8F"/>
    <w:rsid w:val="00E443AF"/>
    <w:rsid w:val="00E65594"/>
    <w:rsid w:val="00E76902"/>
    <w:rsid w:val="00E80BDE"/>
    <w:rsid w:val="00EA0E9E"/>
    <w:rsid w:val="00EA1813"/>
    <w:rsid w:val="00EB3959"/>
    <w:rsid w:val="00EE04DE"/>
    <w:rsid w:val="00EF0F9D"/>
    <w:rsid w:val="00EF5281"/>
    <w:rsid w:val="00F07DAC"/>
    <w:rsid w:val="00F1450B"/>
    <w:rsid w:val="00F2182F"/>
    <w:rsid w:val="00F5233D"/>
    <w:rsid w:val="00F84A43"/>
    <w:rsid w:val="00F86260"/>
    <w:rsid w:val="00F87226"/>
    <w:rsid w:val="00F91990"/>
    <w:rsid w:val="00F92DCD"/>
    <w:rsid w:val="00FA61B7"/>
    <w:rsid w:val="00FA740D"/>
    <w:rsid w:val="00FB01BD"/>
    <w:rsid w:val="00FB36E1"/>
    <w:rsid w:val="00FB621B"/>
    <w:rsid w:val="00FC052F"/>
    <w:rsid w:val="00FC7C4C"/>
    <w:rsid w:val="00FD073A"/>
    <w:rsid w:val="00FE122D"/>
    <w:rsid w:val="00FE1F9B"/>
    <w:rsid w:val="00FE2496"/>
    <w:rsid w:val="00FE602D"/>
    <w:rsid w:val="00FE7994"/>
    <w:rsid w:val="00FF414D"/>
    <w:rsid w:val="00FF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79EBE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7323B9"/>
    <w:rPr>
      <w:rFonts w:ascii="Times" w:hAnsi="Times"/>
      <w:sz w:val="24"/>
      <w:szCs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7323B9"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7323B9"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eastAsia="ja-JP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7323B9"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7323B9"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7323B9"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51E5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locked/>
    <w:rsid w:val="007E3841"/>
    <w:rPr>
      <w:rFonts w:ascii="Helvetica" w:hAnsi="Helvetica"/>
      <w:b/>
      <w:sz w:val="2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51E5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51E54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51E54"/>
    <w:rPr>
      <w:rFonts w:asciiTheme="majorHAnsi" w:eastAsiaTheme="majorEastAsia" w:hAnsiTheme="majorHAnsi" w:cstheme="majorBidi"/>
    </w:rPr>
  </w:style>
  <w:style w:type="paragraph" w:styleId="Kopfzeile">
    <w:name w:val="header"/>
    <w:basedOn w:val="Standard"/>
    <w:link w:val="KopfzeileZchn"/>
    <w:uiPriority w:val="99"/>
    <w:rsid w:val="007323B9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eastAsia="ja-JP"/>
    </w:r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7E3841"/>
    <w:rPr>
      <w:rFonts w:ascii="Helvetica" w:hAnsi="Helvetica"/>
      <w:sz w:val="22"/>
    </w:rPr>
  </w:style>
  <w:style w:type="paragraph" w:styleId="Textkrper2">
    <w:name w:val="Body Text 2"/>
    <w:basedOn w:val="Standard"/>
    <w:link w:val="Textkrper2Zchn"/>
    <w:uiPriority w:val="99"/>
    <w:rsid w:val="007323B9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/>
      <w:b/>
      <w:bCs/>
      <w:sz w:val="20"/>
      <w:lang w:eastAsia="ja-JP"/>
    </w:rPr>
  </w:style>
  <w:style w:type="character" w:customStyle="1" w:styleId="Textkrper2Zchn">
    <w:name w:val="Textkörper 2 Zchn"/>
    <w:basedOn w:val="Absatz-Standardschriftart"/>
    <w:link w:val="Textkrper2"/>
    <w:uiPriority w:val="99"/>
    <w:locked/>
    <w:rsid w:val="007E3841"/>
    <w:rPr>
      <w:rFonts w:ascii="Helvetica" w:hAnsi="Helvetica"/>
      <w:b/>
    </w:rPr>
  </w:style>
  <w:style w:type="paragraph" w:styleId="Textkrper">
    <w:name w:val="Body Text"/>
    <w:basedOn w:val="Standard"/>
    <w:link w:val="TextkrperZchn"/>
    <w:uiPriority w:val="99"/>
    <w:rsid w:val="007323B9"/>
    <w:pPr>
      <w:autoSpaceDE w:val="0"/>
      <w:autoSpaceDN w:val="0"/>
    </w:pPr>
    <w:rPr>
      <w:rFonts w:ascii="Helvetica" w:hAnsi="Helvetica" w:cs="Helvetica"/>
      <w:sz w:val="18"/>
      <w:szCs w:val="18"/>
    </w:r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51E54"/>
    <w:rPr>
      <w:rFonts w:ascii="Times" w:hAnsi="Times"/>
      <w:sz w:val="24"/>
      <w:szCs w:val="20"/>
    </w:rPr>
  </w:style>
  <w:style w:type="paragraph" w:styleId="Fuzeile">
    <w:name w:val="footer"/>
    <w:basedOn w:val="Standard"/>
    <w:link w:val="FuzeileZchn"/>
    <w:uiPriority w:val="99"/>
    <w:rsid w:val="007323B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C51E54"/>
    <w:rPr>
      <w:rFonts w:ascii="Times" w:hAnsi="Times"/>
      <w:sz w:val="24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7323B9"/>
    <w:pPr>
      <w:autoSpaceDE w:val="0"/>
      <w:autoSpaceDN w:val="0"/>
    </w:pPr>
    <w:rPr>
      <w:rFonts w:ascii="Tahoma" w:hAnsi="Tahoma"/>
      <w:sz w:val="16"/>
      <w:szCs w:val="16"/>
      <w:lang w:eastAsia="ja-JP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locked/>
    <w:rsid w:val="007E3841"/>
    <w:rPr>
      <w:rFonts w:ascii="Tahoma" w:hAnsi="Tahoma"/>
      <w:sz w:val="16"/>
    </w:rPr>
  </w:style>
  <w:style w:type="paragraph" w:styleId="Textkrper3">
    <w:name w:val="Body Text 3"/>
    <w:basedOn w:val="Standard"/>
    <w:link w:val="Textkrper3Zchn"/>
    <w:uiPriority w:val="99"/>
    <w:rsid w:val="007323B9"/>
    <w:rPr>
      <w:rFonts w:ascii="Helvetica" w:hAnsi="Helvetica"/>
      <w:sz w:val="20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C51E54"/>
    <w:rPr>
      <w:rFonts w:ascii="Times" w:hAnsi="Times"/>
      <w:sz w:val="16"/>
      <w:szCs w:val="16"/>
    </w:rPr>
  </w:style>
  <w:style w:type="paragraph" w:styleId="Textkrper-Zeileneinzug">
    <w:name w:val="Body Text Indent"/>
    <w:basedOn w:val="Standard"/>
    <w:link w:val="Textkrper-ZeileneinzugZchn"/>
    <w:uiPriority w:val="99"/>
    <w:rsid w:val="007323B9"/>
    <w:pPr>
      <w:ind w:left="567"/>
    </w:pPr>
    <w:rPr>
      <w:rFonts w:ascii="Helvetica" w:hAnsi="Helvetica"/>
      <w:sz w:val="20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C51E54"/>
    <w:rPr>
      <w:rFonts w:ascii="Times" w:hAnsi="Times"/>
      <w:sz w:val="24"/>
      <w:szCs w:val="20"/>
    </w:rPr>
  </w:style>
  <w:style w:type="character" w:styleId="Hyperlink">
    <w:name w:val="Hyperlink"/>
    <w:basedOn w:val="Absatz-Standardschriftart"/>
    <w:uiPriority w:val="99"/>
    <w:rsid w:val="007323B9"/>
    <w:rPr>
      <w:rFonts w:cs="Times New Roman"/>
      <w:color w:val="0000FF"/>
      <w:u w:val="single"/>
    </w:rPr>
  </w:style>
  <w:style w:type="paragraph" w:customStyle="1" w:styleId="BalloonText1">
    <w:name w:val="Balloon Text1"/>
    <w:basedOn w:val="Standard"/>
    <w:uiPriority w:val="99"/>
    <w:semiHidden/>
    <w:rsid w:val="007323B9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rsid w:val="007E3841"/>
    <w:pPr>
      <w:spacing w:beforeLines="1" w:afterLines="1"/>
    </w:pPr>
    <w:rPr>
      <w:sz w:val="20"/>
    </w:rPr>
  </w:style>
  <w:style w:type="paragraph" w:styleId="Listenabsatz">
    <w:name w:val="List Paragraph"/>
    <w:basedOn w:val="Standard"/>
    <w:uiPriority w:val="34"/>
    <w:qFormat/>
    <w:rsid w:val="000219B6"/>
    <w:pPr>
      <w:ind w:left="720"/>
      <w:contextualSpacing/>
    </w:pPr>
  </w:style>
  <w:style w:type="character" w:styleId="Fett">
    <w:name w:val="Strong"/>
    <w:basedOn w:val="Absatz-Standardschriftart"/>
    <w:qFormat/>
    <w:locked/>
    <w:rsid w:val="0062354E"/>
    <w:rPr>
      <w:b/>
      <w:bCs/>
    </w:rPr>
  </w:style>
  <w:style w:type="character" w:customStyle="1" w:styleId="apple-converted-space">
    <w:name w:val="apple-converted-space"/>
    <w:basedOn w:val="Absatz-Standardschriftart"/>
    <w:rsid w:val="001549DF"/>
  </w:style>
  <w:style w:type="character" w:styleId="Kommentarzeichen">
    <w:name w:val="annotation reference"/>
    <w:basedOn w:val="Absatz-Standardschriftart"/>
    <w:uiPriority w:val="99"/>
    <w:semiHidden/>
    <w:unhideWhenUsed/>
    <w:rsid w:val="00387B6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87B64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87B64"/>
    <w:rPr>
      <w:rFonts w:ascii="Times" w:hAnsi="Time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87B6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87B64"/>
    <w:rPr>
      <w:rFonts w:ascii="Times" w:hAnsi="Times"/>
      <w:b/>
      <w:bCs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sid w:val="00FE799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4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6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62248">
          <w:blockQuote w:val="1"/>
          <w:marLeft w:val="75"/>
          <w:marRight w:val="720"/>
          <w:marTop w:val="100"/>
          <w:marBottom w:val="100"/>
          <w:divBdr>
            <w:top w:val="none" w:sz="0" w:space="0" w:color="auto"/>
            <w:left w:val="single" w:sz="12" w:space="4" w:color="1010FF"/>
            <w:bottom w:val="none" w:sz="0" w:space="0" w:color="auto"/>
            <w:right w:val="none" w:sz="0" w:space="0" w:color="auto"/>
          </w:divBdr>
          <w:divsChild>
            <w:div w:id="16320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ress-n-relations.amid-pr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833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AKTIF Technology GmbH</Company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Silke Söldner</dc:creator>
  <cp:lastModifiedBy>Ein Microsoft Office-Anwender</cp:lastModifiedBy>
  <cp:revision>15</cp:revision>
  <cp:lastPrinted>2018-02-26T14:19:00Z</cp:lastPrinted>
  <dcterms:created xsi:type="dcterms:W3CDTF">2018-02-22T12:15:00Z</dcterms:created>
  <dcterms:modified xsi:type="dcterms:W3CDTF">2018-02-26T14:40:00Z</dcterms:modified>
</cp:coreProperties>
</file>