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2D46D3" w14:textId="1E3177C9" w:rsidR="002D1F1C" w:rsidRPr="00057818" w:rsidRDefault="00057818">
      <w:pPr>
        <w:spacing w:line="288" w:lineRule="auto"/>
        <w:ind w:right="283"/>
        <w:rPr>
          <w:rFonts w:ascii="Helvetica Neue" w:eastAsia="Helvetica Neue" w:hAnsi="Helvetica Neue" w:cs="Helvetica Neue"/>
          <w:b/>
          <w:sz w:val="28"/>
          <w:szCs w:val="28"/>
        </w:rPr>
      </w:pPr>
      <w:proofErr w:type="spellStart"/>
      <w:r w:rsidRPr="00057818">
        <w:rPr>
          <w:rFonts w:ascii="Helvetica Neue" w:eastAsia="Helvetica Neue" w:hAnsi="Helvetica Neue" w:cs="Helvetica Neue"/>
          <w:b/>
          <w:sz w:val="28"/>
          <w:szCs w:val="28"/>
        </w:rPr>
        <w:t>gn</w:t>
      </w:r>
      <w:proofErr w:type="spellEnd"/>
      <w:r w:rsidRPr="00057818">
        <w:rPr>
          <w:rFonts w:ascii="Helvetica Neue" w:eastAsia="Helvetica Neue" w:hAnsi="Helvetica Neue" w:cs="Helvetica Neue"/>
          <w:b/>
          <w:sz w:val="28"/>
          <w:szCs w:val="28"/>
        </w:rPr>
        <w:t xml:space="preserve"> connect 2024: Digitale Strategien für finanzielle Sicherheit in der Gastronomie</w:t>
      </w:r>
    </w:p>
    <w:p w14:paraId="5302D0C3" w14:textId="347BE5A6" w:rsidR="002D1F1C" w:rsidRPr="00057818" w:rsidRDefault="005E32DB" w:rsidP="00981C50">
      <w:pPr>
        <w:spacing w:before="120" w:line="288" w:lineRule="auto"/>
        <w:ind w:right="284"/>
        <w:rPr>
          <w:rFonts w:ascii="Helvetica Neue" w:eastAsia="Helvetica Neue" w:hAnsi="Helvetica Neue" w:cs="Helvetica Neue"/>
          <w:b/>
          <w:sz w:val="24"/>
          <w:szCs w:val="24"/>
        </w:rPr>
      </w:pPr>
      <w:r>
        <w:rPr>
          <w:rFonts w:ascii="Helvetica Neue" w:eastAsia="Helvetica Neue" w:hAnsi="Helvetica Neue" w:cs="Helvetica Neue"/>
          <w:b/>
          <w:sz w:val="24"/>
          <w:szCs w:val="24"/>
        </w:rPr>
        <w:t xml:space="preserve">Warum die </w:t>
      </w:r>
      <w:r w:rsidR="00057818" w:rsidRPr="00057818">
        <w:rPr>
          <w:rFonts w:ascii="Helvetica Neue" w:eastAsia="Helvetica Neue" w:hAnsi="Helvetica Neue" w:cs="Helvetica Neue"/>
          <w:b/>
          <w:sz w:val="24"/>
          <w:szCs w:val="24"/>
        </w:rPr>
        <w:t xml:space="preserve">Deckungsbeitragskalkulation und bargeldloses Bezahlen </w:t>
      </w:r>
      <w:r w:rsidR="008B241D">
        <w:rPr>
          <w:rFonts w:ascii="Helvetica Neue" w:eastAsia="Helvetica Neue" w:hAnsi="Helvetica Neue" w:cs="Helvetica Neue"/>
          <w:b/>
          <w:sz w:val="24"/>
          <w:szCs w:val="24"/>
        </w:rPr>
        <w:t>für Gastronomen immer wichtiger werden</w:t>
      </w:r>
    </w:p>
    <w:p w14:paraId="2E0FA6F4" w14:textId="77777777" w:rsidR="002D1F1C" w:rsidRPr="00057818" w:rsidRDefault="002D1F1C">
      <w:pPr>
        <w:spacing w:line="288" w:lineRule="auto"/>
        <w:ind w:right="283"/>
        <w:rPr>
          <w:rFonts w:ascii="Helvetica Neue" w:eastAsia="Helvetica Neue" w:hAnsi="Helvetica Neue" w:cs="Helvetica Neue"/>
          <w:b/>
          <w:sz w:val="20"/>
          <w:szCs w:val="20"/>
        </w:rPr>
      </w:pPr>
    </w:p>
    <w:p w14:paraId="46F5A0A2" w14:textId="59879B5E" w:rsidR="002B67C4" w:rsidRPr="00294731" w:rsidRDefault="00000000" w:rsidP="002757FA">
      <w:pPr>
        <w:spacing w:line="288" w:lineRule="auto"/>
        <w:ind w:right="283"/>
        <w:rPr>
          <w:rFonts w:ascii="Helvetica Neue" w:eastAsia="Helvetica Neue" w:hAnsi="Helvetica Neue" w:cs="Helvetica Neue"/>
          <w:b/>
          <w:sz w:val="20"/>
          <w:szCs w:val="20"/>
        </w:rPr>
      </w:pPr>
      <w:r w:rsidRPr="0068498A">
        <w:rPr>
          <w:rFonts w:ascii="Helvetica Neue" w:eastAsia="Helvetica Neue" w:hAnsi="Helvetica Neue" w:cs="Helvetica Neue"/>
          <w:b/>
          <w:sz w:val="20"/>
          <w:szCs w:val="20"/>
        </w:rPr>
        <w:t xml:space="preserve">Bremen, </w:t>
      </w:r>
      <w:r w:rsidR="008A0EE4">
        <w:rPr>
          <w:rFonts w:ascii="Helvetica Neue" w:eastAsia="Helvetica Neue" w:hAnsi="Helvetica Neue" w:cs="Helvetica Neue"/>
          <w:b/>
          <w:sz w:val="20"/>
          <w:szCs w:val="20"/>
        </w:rPr>
        <w:t>26</w:t>
      </w:r>
      <w:r w:rsidRPr="0068498A">
        <w:rPr>
          <w:rFonts w:ascii="Helvetica Neue" w:eastAsia="Helvetica Neue" w:hAnsi="Helvetica Neue" w:cs="Helvetica Neue"/>
          <w:b/>
          <w:sz w:val="20"/>
          <w:szCs w:val="20"/>
        </w:rPr>
        <w:t xml:space="preserve">. </w:t>
      </w:r>
      <w:r w:rsidR="009C7BF5">
        <w:rPr>
          <w:rFonts w:ascii="Helvetica Neue" w:eastAsia="Helvetica Neue" w:hAnsi="Helvetica Neue" w:cs="Helvetica Neue"/>
          <w:b/>
          <w:sz w:val="20"/>
          <w:szCs w:val="20"/>
        </w:rPr>
        <w:t>September</w:t>
      </w:r>
      <w:r w:rsidRPr="00294731">
        <w:rPr>
          <w:rFonts w:ascii="Helvetica Neue" w:eastAsia="Helvetica Neue" w:hAnsi="Helvetica Neue" w:cs="Helvetica Neue"/>
          <w:b/>
          <w:sz w:val="20"/>
          <w:szCs w:val="20"/>
        </w:rPr>
        <w:t xml:space="preserve"> 2024 – </w:t>
      </w:r>
      <w:r w:rsidR="009C7BF5" w:rsidRPr="009C7BF5">
        <w:rPr>
          <w:rFonts w:ascii="Helvetica Neue" w:eastAsia="Helvetica Neue" w:hAnsi="Helvetica Neue" w:cs="Helvetica Neue"/>
          <w:b/>
          <w:sz w:val="20"/>
          <w:szCs w:val="20"/>
        </w:rPr>
        <w:t xml:space="preserve">Die Gastronomie steht vor vielen Herausforderungen – doch mit innovativen Lösungen werden sich diese meistern lassen. Darüber waren sich die zahlreichen Speaker und Besucher der </w:t>
      </w:r>
      <w:proofErr w:type="spellStart"/>
      <w:r w:rsidR="009C7BF5" w:rsidRPr="009C7BF5">
        <w:rPr>
          <w:rFonts w:ascii="Helvetica Neue" w:eastAsia="Helvetica Neue" w:hAnsi="Helvetica Neue" w:cs="Helvetica Neue"/>
          <w:b/>
          <w:sz w:val="20"/>
          <w:szCs w:val="20"/>
        </w:rPr>
        <w:t>gn</w:t>
      </w:r>
      <w:proofErr w:type="spellEnd"/>
      <w:r w:rsidR="009C7BF5" w:rsidRPr="009C7BF5">
        <w:rPr>
          <w:rFonts w:ascii="Helvetica Neue" w:eastAsia="Helvetica Neue" w:hAnsi="Helvetica Neue" w:cs="Helvetica Neue"/>
          <w:b/>
          <w:sz w:val="20"/>
          <w:szCs w:val="20"/>
        </w:rPr>
        <w:t xml:space="preserve"> connect 2024, die am 10. September in Bremen stattfand, einig. Neben allgemeinen Trendthemen wie KI, Robotik oder verändertes Ernährungsverhalten, bekamen die ca. 600 Teilnehmenden des Events von Softwareanbieter </w:t>
      </w:r>
      <w:proofErr w:type="spellStart"/>
      <w:r w:rsidR="009C7BF5" w:rsidRPr="009C7BF5">
        <w:rPr>
          <w:rFonts w:ascii="Helvetica Neue" w:eastAsia="Helvetica Neue" w:hAnsi="Helvetica Neue" w:cs="Helvetica Neue"/>
          <w:b/>
          <w:sz w:val="20"/>
          <w:szCs w:val="20"/>
        </w:rPr>
        <w:t>gastronovi</w:t>
      </w:r>
      <w:proofErr w:type="spellEnd"/>
      <w:r w:rsidR="009C7BF5" w:rsidRPr="009C7BF5">
        <w:rPr>
          <w:rFonts w:ascii="Helvetica Neue" w:eastAsia="Helvetica Neue" w:hAnsi="Helvetica Neue" w:cs="Helvetica Neue"/>
          <w:b/>
          <w:sz w:val="20"/>
          <w:szCs w:val="20"/>
        </w:rPr>
        <w:t xml:space="preserve"> auch viele praktische Tipps und Handlungsempfehlungen vermittelt. Darüber hinaus launchte </w:t>
      </w:r>
      <w:proofErr w:type="spellStart"/>
      <w:r w:rsidR="009C7BF5" w:rsidRPr="009C7BF5">
        <w:rPr>
          <w:rFonts w:ascii="Helvetica Neue" w:eastAsia="Helvetica Neue" w:hAnsi="Helvetica Neue" w:cs="Helvetica Neue"/>
          <w:b/>
          <w:sz w:val="20"/>
          <w:szCs w:val="20"/>
        </w:rPr>
        <w:t>gastronovi</w:t>
      </w:r>
      <w:proofErr w:type="spellEnd"/>
      <w:r w:rsidR="009C7BF5" w:rsidRPr="009C7BF5">
        <w:rPr>
          <w:rFonts w:ascii="Helvetica Neue" w:eastAsia="Helvetica Neue" w:hAnsi="Helvetica Neue" w:cs="Helvetica Neue"/>
          <w:b/>
          <w:sz w:val="20"/>
          <w:szCs w:val="20"/>
        </w:rPr>
        <w:t xml:space="preserve"> exklusiv auf der Veranstaltung eine neue Funktion für die Preiskalkulation: Den Deckungsbeitragsrechner. Daniel Niemann, Operations- und Sales </w:t>
      </w:r>
      <w:proofErr w:type="spellStart"/>
      <w:r w:rsidR="009C7BF5" w:rsidRPr="009C7BF5">
        <w:rPr>
          <w:rFonts w:ascii="Helvetica Neue" w:eastAsia="Helvetica Neue" w:hAnsi="Helvetica Neue" w:cs="Helvetica Neue"/>
          <w:b/>
          <w:sz w:val="20"/>
          <w:szCs w:val="20"/>
        </w:rPr>
        <w:t>Enablement</w:t>
      </w:r>
      <w:proofErr w:type="spellEnd"/>
      <w:r w:rsidR="009C7BF5" w:rsidRPr="009C7BF5">
        <w:rPr>
          <w:rFonts w:ascii="Helvetica Neue" w:eastAsia="Helvetica Neue" w:hAnsi="Helvetica Neue" w:cs="Helvetica Neue"/>
          <w:b/>
          <w:sz w:val="20"/>
          <w:szCs w:val="20"/>
        </w:rPr>
        <w:t xml:space="preserve"> Manager SaaS bei </w:t>
      </w:r>
      <w:proofErr w:type="spellStart"/>
      <w:r w:rsidR="009C7BF5" w:rsidRPr="009C7BF5">
        <w:rPr>
          <w:rFonts w:ascii="Helvetica Neue" w:eastAsia="Helvetica Neue" w:hAnsi="Helvetica Neue" w:cs="Helvetica Neue"/>
          <w:b/>
          <w:sz w:val="20"/>
          <w:szCs w:val="20"/>
        </w:rPr>
        <w:t>gastronovi</w:t>
      </w:r>
      <w:proofErr w:type="spellEnd"/>
      <w:r w:rsidR="009C7BF5" w:rsidRPr="009C7BF5">
        <w:rPr>
          <w:rFonts w:ascii="Helvetica Neue" w:eastAsia="Helvetica Neue" w:hAnsi="Helvetica Neue" w:cs="Helvetica Neue"/>
          <w:b/>
          <w:sz w:val="20"/>
          <w:szCs w:val="20"/>
        </w:rPr>
        <w:t xml:space="preserve">, zeigte in seinem Vortrag „Die Macht der Zahlen“ anschaulich, welche betriebswirtschaftlichen Vorteile die Deckungsbeitragskalkulation im Vergleich zur meist noch praktizierten Aufschlagskalkulation hat und wie sie sich mit der neuen Funktion von </w:t>
      </w:r>
      <w:proofErr w:type="spellStart"/>
      <w:r w:rsidR="009C7BF5" w:rsidRPr="009C7BF5">
        <w:rPr>
          <w:rFonts w:ascii="Helvetica Neue" w:eastAsia="Helvetica Neue" w:hAnsi="Helvetica Neue" w:cs="Helvetica Neue"/>
          <w:b/>
          <w:sz w:val="20"/>
          <w:szCs w:val="20"/>
        </w:rPr>
        <w:t>gastronovi</w:t>
      </w:r>
      <w:proofErr w:type="spellEnd"/>
      <w:r w:rsidR="009C7BF5" w:rsidRPr="009C7BF5">
        <w:rPr>
          <w:rFonts w:ascii="Helvetica Neue" w:eastAsia="Helvetica Neue" w:hAnsi="Helvetica Neue" w:cs="Helvetica Neue"/>
          <w:b/>
          <w:sz w:val="20"/>
          <w:szCs w:val="20"/>
        </w:rPr>
        <w:t xml:space="preserve"> unkompliziert und effizient umsetzen lässt. Hierbei hatte er einen prominenten Unterstützer: Den als Gastro-Flüsterer bekannten Gastronom</w:t>
      </w:r>
      <w:r w:rsidR="00633524">
        <w:rPr>
          <w:rFonts w:ascii="Helvetica Neue" w:eastAsia="Helvetica Neue" w:hAnsi="Helvetica Neue" w:cs="Helvetica Neue"/>
          <w:b/>
          <w:sz w:val="20"/>
          <w:szCs w:val="20"/>
        </w:rPr>
        <w:t>en</w:t>
      </w:r>
      <w:r w:rsidR="009C7BF5" w:rsidRPr="009C7BF5">
        <w:rPr>
          <w:rFonts w:ascii="Helvetica Neue" w:eastAsia="Helvetica Neue" w:hAnsi="Helvetica Neue" w:cs="Helvetica Neue"/>
          <w:b/>
          <w:sz w:val="20"/>
          <w:szCs w:val="20"/>
        </w:rPr>
        <w:t xml:space="preserve"> und Influencer Kemal </w:t>
      </w:r>
      <w:proofErr w:type="spellStart"/>
      <w:r w:rsidR="009C7BF5" w:rsidRPr="009C7BF5">
        <w:rPr>
          <w:rFonts w:ascii="Helvetica Neue" w:eastAsia="Helvetica Neue" w:hAnsi="Helvetica Neue" w:cs="Helvetica Neue"/>
          <w:b/>
          <w:sz w:val="20"/>
          <w:szCs w:val="20"/>
        </w:rPr>
        <w:t>Üres</w:t>
      </w:r>
      <w:proofErr w:type="spellEnd"/>
      <w:r w:rsidR="009C7BF5" w:rsidRPr="009C7BF5">
        <w:rPr>
          <w:rFonts w:ascii="Helvetica Neue" w:eastAsia="Helvetica Neue" w:hAnsi="Helvetica Neue" w:cs="Helvetica Neue"/>
          <w:b/>
          <w:sz w:val="20"/>
          <w:szCs w:val="20"/>
        </w:rPr>
        <w:t xml:space="preserve">, der selbst auf die Software von </w:t>
      </w:r>
      <w:proofErr w:type="spellStart"/>
      <w:r w:rsidR="009C7BF5" w:rsidRPr="009C7BF5">
        <w:rPr>
          <w:rFonts w:ascii="Helvetica Neue" w:eastAsia="Helvetica Neue" w:hAnsi="Helvetica Neue" w:cs="Helvetica Neue"/>
          <w:b/>
          <w:sz w:val="20"/>
          <w:szCs w:val="20"/>
        </w:rPr>
        <w:t>gastronovi</w:t>
      </w:r>
      <w:proofErr w:type="spellEnd"/>
      <w:r w:rsidR="009C7BF5" w:rsidRPr="009C7BF5">
        <w:rPr>
          <w:rFonts w:ascii="Helvetica Neue" w:eastAsia="Helvetica Neue" w:hAnsi="Helvetica Neue" w:cs="Helvetica Neue"/>
          <w:b/>
          <w:sz w:val="20"/>
          <w:szCs w:val="20"/>
        </w:rPr>
        <w:t xml:space="preserve"> setzt. In einer Videobotschaft betonte er, dass diese Art der Preiskalkulation lediglich von etwa fünf Prozent der Gastronomen angewendet wird, in Zukunft aber unverzichtbar sein wird: „Unsere Erfahrungen mit der Deckungsbeitragskalkulation haben gezeigt, dass sich damit ohne großen Aufwand fünf bis sieben Prozent mehr Ertrag erwirtschaften lässt. Sie ist somit ein entscheidender Schritt, um genug Umsatz bzw. Gewinn zu machen, damit wir alle unsere Leidenschaft für diesen Beruf noch lange weiterleben können.“</w:t>
      </w:r>
    </w:p>
    <w:p w14:paraId="38449E6A" w14:textId="77777777" w:rsidR="003151B8" w:rsidRPr="00294731" w:rsidRDefault="003151B8" w:rsidP="00BF763C">
      <w:pPr>
        <w:spacing w:line="288" w:lineRule="auto"/>
        <w:ind w:right="283"/>
        <w:rPr>
          <w:rFonts w:ascii="Helvetica Neue" w:eastAsia="Helvetica Neue" w:hAnsi="Helvetica Neue" w:cs="Helvetica Neue"/>
          <w:b/>
          <w:sz w:val="20"/>
          <w:szCs w:val="20"/>
        </w:rPr>
      </w:pPr>
    </w:p>
    <w:p w14:paraId="0E0352CF" w14:textId="5CFC74AF" w:rsidR="00057818" w:rsidRPr="00057818" w:rsidRDefault="00057818" w:rsidP="00AB1D3D">
      <w:pPr>
        <w:spacing w:line="288" w:lineRule="auto"/>
        <w:ind w:right="283"/>
        <w:rPr>
          <w:rFonts w:ascii="Helvetica Neue" w:eastAsia="Helvetica Neue" w:hAnsi="Helvetica Neue" w:cs="Helvetica Neue"/>
          <w:b/>
          <w:sz w:val="20"/>
          <w:szCs w:val="20"/>
        </w:rPr>
      </w:pPr>
      <w:r w:rsidRPr="00057818">
        <w:rPr>
          <w:rFonts w:ascii="Helvetica Neue" w:eastAsia="Helvetica Neue" w:hAnsi="Helvetica Neue" w:cs="Helvetica Neue"/>
          <w:b/>
          <w:sz w:val="20"/>
          <w:szCs w:val="20"/>
        </w:rPr>
        <w:t>Der Deckun</w:t>
      </w:r>
      <w:r w:rsidR="00031A4F">
        <w:rPr>
          <w:rFonts w:ascii="Helvetica Neue" w:eastAsia="Helvetica Neue" w:hAnsi="Helvetica Neue" w:cs="Helvetica Neue"/>
          <w:b/>
          <w:sz w:val="20"/>
          <w:szCs w:val="20"/>
        </w:rPr>
        <w:t>g</w:t>
      </w:r>
      <w:r w:rsidRPr="00057818">
        <w:rPr>
          <w:rFonts w:ascii="Helvetica Neue" w:eastAsia="Helvetica Neue" w:hAnsi="Helvetica Neue" w:cs="Helvetica Neue"/>
          <w:b/>
          <w:sz w:val="20"/>
          <w:szCs w:val="20"/>
        </w:rPr>
        <w:t>sbeitragskalkulation gehört die Zukunft</w:t>
      </w:r>
    </w:p>
    <w:p w14:paraId="357A6202" w14:textId="77777777" w:rsidR="009C7BF5" w:rsidRPr="009C7BF5" w:rsidRDefault="009C7BF5" w:rsidP="009C7BF5">
      <w:pPr>
        <w:spacing w:line="288" w:lineRule="auto"/>
        <w:ind w:right="283"/>
        <w:rPr>
          <w:rFonts w:ascii="Helvetica Neue" w:eastAsia="Helvetica Neue" w:hAnsi="Helvetica Neue" w:cs="Helvetica Neue"/>
          <w:bCs/>
          <w:sz w:val="20"/>
          <w:szCs w:val="20"/>
        </w:rPr>
      </w:pPr>
      <w:r w:rsidRPr="009C7BF5">
        <w:rPr>
          <w:rFonts w:ascii="Helvetica Neue" w:eastAsia="Helvetica Neue" w:hAnsi="Helvetica Neue" w:cs="Helvetica Neue"/>
          <w:bCs/>
          <w:sz w:val="20"/>
          <w:szCs w:val="20"/>
        </w:rPr>
        <w:t xml:space="preserve">Die Aufschlagskalkulation, die von einem Großteil der Individualgastronomen angewandt wird und bei der lediglich der Wareneinsatz um Faktor drei oder vier multipliziert wird, hätte laut Kemal </w:t>
      </w:r>
      <w:proofErr w:type="spellStart"/>
      <w:r w:rsidRPr="009C7BF5">
        <w:rPr>
          <w:rFonts w:ascii="Helvetica Neue" w:eastAsia="Helvetica Neue" w:hAnsi="Helvetica Neue" w:cs="Helvetica Neue"/>
          <w:bCs/>
          <w:sz w:val="20"/>
          <w:szCs w:val="20"/>
        </w:rPr>
        <w:t>Üres</w:t>
      </w:r>
      <w:proofErr w:type="spellEnd"/>
      <w:r w:rsidRPr="009C7BF5">
        <w:rPr>
          <w:rFonts w:ascii="Helvetica Neue" w:eastAsia="Helvetica Neue" w:hAnsi="Helvetica Neue" w:cs="Helvetica Neue"/>
          <w:bCs/>
          <w:sz w:val="20"/>
          <w:szCs w:val="20"/>
        </w:rPr>
        <w:t xml:space="preserve"> früher durchaus ihre Daseinsberechtigung gehabt. „Heute haben aber Fixkosten, etwa für Energie oder das Personal, viel größeres Gewicht. Da funktioniert das nicht mehr so einfach“, so </w:t>
      </w:r>
      <w:proofErr w:type="spellStart"/>
      <w:r w:rsidRPr="009C7BF5">
        <w:rPr>
          <w:rFonts w:ascii="Helvetica Neue" w:eastAsia="Helvetica Neue" w:hAnsi="Helvetica Neue" w:cs="Helvetica Neue"/>
          <w:bCs/>
          <w:sz w:val="20"/>
          <w:szCs w:val="20"/>
        </w:rPr>
        <w:t>Üres</w:t>
      </w:r>
      <w:proofErr w:type="spellEnd"/>
      <w:r w:rsidRPr="009C7BF5">
        <w:rPr>
          <w:rFonts w:ascii="Helvetica Neue" w:eastAsia="Helvetica Neue" w:hAnsi="Helvetica Neue" w:cs="Helvetica Neue"/>
          <w:bCs/>
          <w:sz w:val="20"/>
          <w:szCs w:val="20"/>
        </w:rPr>
        <w:t xml:space="preserve">. Bei der Deckungsbeitragskalkulation berechnen sich die Preise für die verschiedenen Speisen hingegen etwas komplexer – dafür jedoch auch rentabler. Entscheidend hierfür sind exakte Daten über sämtliche Ausgaben, die eingepreist werden müssen. „Uns ist aufgefallen, dass aufgrund unserer Warenwirtschafts- und Einkaufsmodule bei vielen </w:t>
      </w:r>
      <w:proofErr w:type="spellStart"/>
      <w:r w:rsidRPr="009C7BF5">
        <w:rPr>
          <w:rFonts w:ascii="Helvetica Neue" w:eastAsia="Helvetica Neue" w:hAnsi="Helvetica Neue" w:cs="Helvetica Neue"/>
          <w:bCs/>
          <w:sz w:val="20"/>
          <w:szCs w:val="20"/>
        </w:rPr>
        <w:t>gastronovi</w:t>
      </w:r>
      <w:proofErr w:type="spellEnd"/>
      <w:r w:rsidRPr="009C7BF5">
        <w:rPr>
          <w:rFonts w:ascii="Helvetica Neue" w:eastAsia="Helvetica Neue" w:hAnsi="Helvetica Neue" w:cs="Helvetica Neue"/>
          <w:bCs/>
          <w:sz w:val="20"/>
          <w:szCs w:val="20"/>
        </w:rPr>
        <w:t xml:space="preserve"> Anwendern sowieso schon alle für die Berechnung relevanten Informationen im System hinterlegt sind. Gleichzeitig wissen wir auch, dass niemand Gastronom wird, weil er oder sie so gerne Preise kalkuliert. Also haben wir ein Tool entwickelt, dass unseren Kunden hier viel Arbeit erspart, indem es die Kalkulation </w:t>
      </w:r>
      <w:proofErr w:type="gramStart"/>
      <w:r w:rsidRPr="009C7BF5">
        <w:rPr>
          <w:rFonts w:ascii="Helvetica Neue" w:eastAsia="Helvetica Neue" w:hAnsi="Helvetica Neue" w:cs="Helvetica Neue"/>
          <w:bCs/>
          <w:sz w:val="20"/>
          <w:szCs w:val="20"/>
        </w:rPr>
        <w:t>automatisiert</w:t>
      </w:r>
      <w:proofErr w:type="gramEnd"/>
      <w:r w:rsidRPr="009C7BF5">
        <w:rPr>
          <w:rFonts w:ascii="Helvetica Neue" w:eastAsia="Helvetica Neue" w:hAnsi="Helvetica Neue" w:cs="Helvetica Neue"/>
          <w:bCs/>
          <w:sz w:val="20"/>
          <w:szCs w:val="20"/>
        </w:rPr>
        <w:t xml:space="preserve"> vornimmt“, erklärt Daniel Niemann. </w:t>
      </w:r>
    </w:p>
    <w:p w14:paraId="330EB960" w14:textId="77777777" w:rsidR="009C7BF5" w:rsidRPr="009C7BF5" w:rsidRDefault="009C7BF5" w:rsidP="009C7BF5">
      <w:pPr>
        <w:spacing w:line="288" w:lineRule="auto"/>
        <w:ind w:right="283"/>
        <w:rPr>
          <w:rFonts w:ascii="Helvetica Neue" w:eastAsia="Helvetica Neue" w:hAnsi="Helvetica Neue" w:cs="Helvetica Neue"/>
          <w:bCs/>
          <w:sz w:val="20"/>
          <w:szCs w:val="20"/>
        </w:rPr>
      </w:pPr>
    </w:p>
    <w:p w14:paraId="35F2E834" w14:textId="56EA58C3" w:rsidR="00844117" w:rsidRDefault="009C7BF5" w:rsidP="009C7BF5">
      <w:pPr>
        <w:spacing w:line="288" w:lineRule="auto"/>
        <w:ind w:right="283"/>
        <w:rPr>
          <w:rFonts w:ascii="Helvetica Neue" w:eastAsia="Helvetica Neue" w:hAnsi="Helvetica Neue" w:cs="Helvetica Neue"/>
          <w:bCs/>
          <w:sz w:val="20"/>
          <w:szCs w:val="20"/>
        </w:rPr>
      </w:pPr>
      <w:r w:rsidRPr="009C7BF5">
        <w:rPr>
          <w:rFonts w:ascii="Helvetica Neue" w:eastAsia="Helvetica Neue" w:hAnsi="Helvetica Neue" w:cs="Helvetica Neue"/>
          <w:bCs/>
          <w:sz w:val="20"/>
          <w:szCs w:val="20"/>
        </w:rPr>
        <w:lastRenderedPageBreak/>
        <w:t xml:space="preserve">Die Funktion für die Deckungsbeitragskalkulation, die Niemann in seinem Vortrag im Detail vorstellte, ist ab sofort als kostenloses Update für </w:t>
      </w:r>
      <w:proofErr w:type="spellStart"/>
      <w:r w:rsidRPr="009C7BF5">
        <w:rPr>
          <w:rFonts w:ascii="Helvetica Neue" w:eastAsia="Helvetica Neue" w:hAnsi="Helvetica Neue" w:cs="Helvetica Neue"/>
          <w:bCs/>
          <w:sz w:val="20"/>
          <w:szCs w:val="20"/>
        </w:rPr>
        <w:t>gastronovi</w:t>
      </w:r>
      <w:proofErr w:type="spellEnd"/>
      <w:r w:rsidRPr="009C7BF5">
        <w:rPr>
          <w:rFonts w:ascii="Helvetica Neue" w:eastAsia="Helvetica Neue" w:hAnsi="Helvetica Neue" w:cs="Helvetica Neue"/>
          <w:bCs/>
          <w:sz w:val="20"/>
          <w:szCs w:val="20"/>
        </w:rPr>
        <w:t xml:space="preserve"> Anwender verfügbar, die das Kalkulationstool gebucht haben. Sie ermöglicht die automatische Übernahme vorhandener Verkaufsdaten und die Erstellung der Kalkulation direkt im </w:t>
      </w:r>
      <w:proofErr w:type="spellStart"/>
      <w:r w:rsidRPr="009C7BF5">
        <w:rPr>
          <w:rFonts w:ascii="Helvetica Neue" w:eastAsia="Helvetica Neue" w:hAnsi="Helvetica Neue" w:cs="Helvetica Neue"/>
          <w:bCs/>
          <w:sz w:val="20"/>
          <w:szCs w:val="20"/>
        </w:rPr>
        <w:t>gastronovi</w:t>
      </w:r>
      <w:proofErr w:type="spellEnd"/>
      <w:r w:rsidRPr="009C7BF5">
        <w:rPr>
          <w:rFonts w:ascii="Helvetica Neue" w:eastAsia="Helvetica Neue" w:hAnsi="Helvetica Neue" w:cs="Helvetica Neue"/>
          <w:bCs/>
          <w:sz w:val="20"/>
          <w:szCs w:val="20"/>
        </w:rPr>
        <w:t xml:space="preserve"> </w:t>
      </w:r>
      <w:proofErr w:type="spellStart"/>
      <w:r w:rsidRPr="009C7BF5">
        <w:rPr>
          <w:rFonts w:ascii="Helvetica Neue" w:eastAsia="Helvetica Neue" w:hAnsi="Helvetica Neue" w:cs="Helvetica Neue"/>
          <w:bCs/>
          <w:sz w:val="20"/>
          <w:szCs w:val="20"/>
        </w:rPr>
        <w:t>back</w:t>
      </w:r>
      <w:proofErr w:type="spellEnd"/>
      <w:r w:rsidRPr="009C7BF5">
        <w:rPr>
          <w:rFonts w:ascii="Helvetica Neue" w:eastAsia="Helvetica Neue" w:hAnsi="Helvetica Neue" w:cs="Helvetica Neue"/>
          <w:bCs/>
          <w:sz w:val="20"/>
          <w:szCs w:val="20"/>
        </w:rPr>
        <w:t xml:space="preserve"> Office. Auch die Übernahme der prognostizierten Verkaufsmengen aus den Statistiken – über das vergangene Jahr werden dabei pro Rezept der schwächste und stärkste Monat eingetragen – sowie anschließende Preisänderungen anhand der automatisch aktualisierten Deckungsbeitragskalkulation sind schnell und einfach per Knopfdruck möglich. </w:t>
      </w:r>
      <w:r w:rsidR="0018788D">
        <w:rPr>
          <w:rFonts w:ascii="Helvetica Neue" w:eastAsia="Helvetica Neue" w:hAnsi="Helvetica Neue" w:cs="Helvetica Neue"/>
          <w:bCs/>
          <w:sz w:val="20"/>
          <w:szCs w:val="20"/>
        </w:rPr>
        <w:t xml:space="preserve"> </w:t>
      </w:r>
    </w:p>
    <w:p w14:paraId="6182F337" w14:textId="77777777" w:rsidR="0018788D" w:rsidRDefault="0018788D" w:rsidP="00844117">
      <w:pPr>
        <w:spacing w:line="288" w:lineRule="auto"/>
        <w:ind w:right="283"/>
        <w:rPr>
          <w:rFonts w:ascii="Helvetica Neue" w:eastAsia="Helvetica Neue" w:hAnsi="Helvetica Neue" w:cs="Helvetica Neue"/>
          <w:bCs/>
          <w:sz w:val="20"/>
          <w:szCs w:val="20"/>
        </w:rPr>
      </w:pPr>
    </w:p>
    <w:p w14:paraId="6B81E3D9" w14:textId="5D780168" w:rsidR="00057818" w:rsidRPr="00057818" w:rsidRDefault="00057818" w:rsidP="00844117">
      <w:pPr>
        <w:spacing w:line="288" w:lineRule="auto"/>
        <w:ind w:right="283"/>
        <w:rPr>
          <w:rFonts w:ascii="Helvetica Neue" w:eastAsia="Helvetica Neue" w:hAnsi="Helvetica Neue" w:cs="Helvetica Neue"/>
          <w:b/>
          <w:sz w:val="20"/>
          <w:szCs w:val="20"/>
        </w:rPr>
      </w:pPr>
      <w:r w:rsidRPr="00057818">
        <w:rPr>
          <w:rFonts w:ascii="Helvetica Neue" w:eastAsia="Helvetica Neue" w:hAnsi="Helvetica Neue" w:cs="Helvetica Neue"/>
          <w:b/>
          <w:sz w:val="20"/>
          <w:szCs w:val="20"/>
        </w:rPr>
        <w:t xml:space="preserve">Der Weg zum bargeldlosen Bezahlen </w:t>
      </w:r>
    </w:p>
    <w:p w14:paraId="1E63255C" w14:textId="721DE65A" w:rsidR="0018788D" w:rsidRDefault="009C7BF5" w:rsidP="00844117">
      <w:pPr>
        <w:spacing w:line="288" w:lineRule="auto"/>
        <w:ind w:right="283"/>
        <w:rPr>
          <w:rFonts w:ascii="Helvetica Neue" w:eastAsia="Helvetica Neue" w:hAnsi="Helvetica Neue" w:cs="Helvetica Neue"/>
          <w:bCs/>
          <w:sz w:val="20"/>
          <w:szCs w:val="20"/>
        </w:rPr>
      </w:pPr>
      <w:r w:rsidRPr="009C7BF5">
        <w:rPr>
          <w:rFonts w:ascii="Helvetica Neue" w:eastAsia="Helvetica Neue" w:hAnsi="Helvetica Neue" w:cs="Helvetica Neue"/>
          <w:bCs/>
          <w:sz w:val="20"/>
          <w:szCs w:val="20"/>
        </w:rPr>
        <w:t xml:space="preserve">Ebenfalls für großes Interesse sorgte das Thema bargeldloses Bezahlen auf der </w:t>
      </w:r>
      <w:proofErr w:type="spellStart"/>
      <w:r w:rsidRPr="009C7BF5">
        <w:rPr>
          <w:rFonts w:ascii="Helvetica Neue" w:eastAsia="Helvetica Neue" w:hAnsi="Helvetica Neue" w:cs="Helvetica Neue"/>
          <w:bCs/>
          <w:sz w:val="20"/>
          <w:szCs w:val="20"/>
        </w:rPr>
        <w:t>gn</w:t>
      </w:r>
      <w:proofErr w:type="spellEnd"/>
      <w:r w:rsidRPr="009C7BF5">
        <w:rPr>
          <w:rFonts w:ascii="Helvetica Neue" w:eastAsia="Helvetica Neue" w:hAnsi="Helvetica Neue" w:cs="Helvetica Neue"/>
          <w:bCs/>
          <w:sz w:val="20"/>
          <w:szCs w:val="20"/>
        </w:rPr>
        <w:t xml:space="preserve"> connect 2024. Zunächst sprachen Oliver </w:t>
      </w:r>
      <w:proofErr w:type="spellStart"/>
      <w:r w:rsidRPr="009C7BF5">
        <w:rPr>
          <w:rFonts w:ascii="Helvetica Neue" w:eastAsia="Helvetica Neue" w:hAnsi="Helvetica Neue" w:cs="Helvetica Neue"/>
          <w:bCs/>
          <w:sz w:val="20"/>
          <w:szCs w:val="20"/>
        </w:rPr>
        <w:t>Wiesiolek</w:t>
      </w:r>
      <w:proofErr w:type="spellEnd"/>
      <w:r w:rsidRPr="009C7BF5">
        <w:rPr>
          <w:rFonts w:ascii="Helvetica Neue" w:eastAsia="Helvetica Neue" w:hAnsi="Helvetica Neue" w:cs="Helvetica Neue"/>
          <w:bCs/>
          <w:sz w:val="20"/>
          <w:szCs w:val="20"/>
        </w:rPr>
        <w:t xml:space="preserve"> von </w:t>
      </w:r>
      <w:proofErr w:type="spellStart"/>
      <w:r w:rsidRPr="009C7BF5">
        <w:rPr>
          <w:rFonts w:ascii="Helvetica Neue" w:eastAsia="Helvetica Neue" w:hAnsi="Helvetica Neue" w:cs="Helvetica Neue"/>
          <w:bCs/>
          <w:sz w:val="20"/>
          <w:szCs w:val="20"/>
        </w:rPr>
        <w:t>Fotografiska</w:t>
      </w:r>
      <w:proofErr w:type="spellEnd"/>
      <w:r w:rsidRPr="009C7BF5">
        <w:rPr>
          <w:rFonts w:ascii="Helvetica Neue" w:eastAsia="Helvetica Neue" w:hAnsi="Helvetica Neue" w:cs="Helvetica Neue"/>
          <w:bCs/>
          <w:sz w:val="20"/>
          <w:szCs w:val="20"/>
        </w:rPr>
        <w:t xml:space="preserve"> Berlin und </w:t>
      </w:r>
      <w:proofErr w:type="spellStart"/>
      <w:r w:rsidRPr="009C7BF5">
        <w:rPr>
          <w:rFonts w:ascii="Helvetica Neue" w:eastAsia="Helvetica Neue" w:hAnsi="Helvetica Neue" w:cs="Helvetica Neue"/>
          <w:bCs/>
          <w:sz w:val="20"/>
          <w:szCs w:val="20"/>
        </w:rPr>
        <w:t>Payam</w:t>
      </w:r>
      <w:proofErr w:type="spellEnd"/>
      <w:r w:rsidRPr="009C7BF5">
        <w:rPr>
          <w:rFonts w:ascii="Helvetica Neue" w:eastAsia="Helvetica Neue" w:hAnsi="Helvetica Neue" w:cs="Helvetica Neue"/>
          <w:bCs/>
          <w:sz w:val="20"/>
          <w:szCs w:val="20"/>
        </w:rPr>
        <w:t xml:space="preserve"> </w:t>
      </w:r>
      <w:proofErr w:type="spellStart"/>
      <w:r w:rsidRPr="009C7BF5">
        <w:rPr>
          <w:rFonts w:ascii="Helvetica Neue" w:eastAsia="Helvetica Neue" w:hAnsi="Helvetica Neue" w:cs="Helvetica Neue"/>
          <w:bCs/>
          <w:sz w:val="20"/>
          <w:szCs w:val="20"/>
        </w:rPr>
        <w:t>Ershadifar</w:t>
      </w:r>
      <w:proofErr w:type="spellEnd"/>
      <w:r w:rsidRPr="009C7BF5">
        <w:rPr>
          <w:rFonts w:ascii="Helvetica Neue" w:eastAsia="Helvetica Neue" w:hAnsi="Helvetica Neue" w:cs="Helvetica Neue"/>
          <w:bCs/>
          <w:sz w:val="20"/>
          <w:szCs w:val="20"/>
        </w:rPr>
        <w:t xml:space="preserve"> von </w:t>
      </w:r>
      <w:proofErr w:type="spellStart"/>
      <w:r w:rsidRPr="009C7BF5">
        <w:rPr>
          <w:rFonts w:ascii="Helvetica Neue" w:eastAsia="Helvetica Neue" w:hAnsi="Helvetica Neue" w:cs="Helvetica Neue"/>
          <w:bCs/>
          <w:sz w:val="20"/>
          <w:szCs w:val="20"/>
        </w:rPr>
        <w:t>gastronovi</w:t>
      </w:r>
      <w:proofErr w:type="spellEnd"/>
      <w:r w:rsidRPr="009C7BF5">
        <w:rPr>
          <w:rFonts w:ascii="Helvetica Neue" w:eastAsia="Helvetica Neue" w:hAnsi="Helvetica Neue" w:cs="Helvetica Neue"/>
          <w:bCs/>
          <w:sz w:val="20"/>
          <w:szCs w:val="20"/>
        </w:rPr>
        <w:t xml:space="preserve"> auf der Main Stage über die Vorzüge des digitalen Payments im Allgemeinen und die neue Lösung </w:t>
      </w:r>
      <w:proofErr w:type="spellStart"/>
      <w:r w:rsidRPr="009C7BF5">
        <w:rPr>
          <w:rFonts w:ascii="Helvetica Neue" w:eastAsia="Helvetica Neue" w:hAnsi="Helvetica Neue" w:cs="Helvetica Neue"/>
          <w:bCs/>
          <w:sz w:val="20"/>
          <w:szCs w:val="20"/>
        </w:rPr>
        <w:t>gastronovi</w:t>
      </w:r>
      <w:proofErr w:type="spellEnd"/>
      <w:r w:rsidRPr="009C7BF5">
        <w:rPr>
          <w:rFonts w:ascii="Helvetica Neue" w:eastAsia="Helvetica Neue" w:hAnsi="Helvetica Neue" w:cs="Helvetica Neue"/>
          <w:bCs/>
          <w:sz w:val="20"/>
          <w:szCs w:val="20"/>
        </w:rPr>
        <w:t xml:space="preserve"> Pay im Speziellen. Insbesondere </w:t>
      </w:r>
      <w:proofErr w:type="spellStart"/>
      <w:r w:rsidRPr="009C7BF5">
        <w:rPr>
          <w:rFonts w:ascii="Helvetica Neue" w:eastAsia="Helvetica Neue" w:hAnsi="Helvetica Neue" w:cs="Helvetica Neue"/>
          <w:bCs/>
          <w:sz w:val="20"/>
          <w:szCs w:val="20"/>
        </w:rPr>
        <w:t>Wiesioleks</w:t>
      </w:r>
      <w:proofErr w:type="spellEnd"/>
      <w:r w:rsidRPr="009C7BF5">
        <w:rPr>
          <w:rFonts w:ascii="Helvetica Neue" w:eastAsia="Helvetica Neue" w:hAnsi="Helvetica Neue" w:cs="Helvetica Neue"/>
          <w:bCs/>
          <w:sz w:val="20"/>
          <w:szCs w:val="20"/>
        </w:rPr>
        <w:t xml:space="preserve"> Aussagen zu den deutlich gestiegenen Umsätzen und Trinkgeldern stießen hier auf angeregte Nachfragen der Zuhörenden. Anschließend zeigte Ellis </w:t>
      </w:r>
      <w:proofErr w:type="spellStart"/>
      <w:r w:rsidRPr="009C7BF5">
        <w:rPr>
          <w:rFonts w:ascii="Helvetica Neue" w:eastAsia="Helvetica Neue" w:hAnsi="Helvetica Neue" w:cs="Helvetica Neue"/>
          <w:bCs/>
          <w:sz w:val="20"/>
          <w:szCs w:val="20"/>
        </w:rPr>
        <w:t>Osabutey</w:t>
      </w:r>
      <w:proofErr w:type="spellEnd"/>
      <w:r w:rsidRPr="009C7BF5">
        <w:rPr>
          <w:rFonts w:ascii="Helvetica Neue" w:eastAsia="Helvetica Neue" w:hAnsi="Helvetica Neue" w:cs="Helvetica Neue"/>
          <w:bCs/>
          <w:sz w:val="20"/>
          <w:szCs w:val="20"/>
        </w:rPr>
        <w:t xml:space="preserve">, der unter anderem das Restaurant </w:t>
      </w:r>
      <w:proofErr w:type="spellStart"/>
      <w:r w:rsidRPr="009C7BF5">
        <w:rPr>
          <w:rFonts w:ascii="Helvetica Neue" w:eastAsia="Helvetica Neue" w:hAnsi="Helvetica Neue" w:cs="Helvetica Neue"/>
          <w:bCs/>
          <w:sz w:val="20"/>
          <w:szCs w:val="20"/>
        </w:rPr>
        <w:t>uuuhmami</w:t>
      </w:r>
      <w:proofErr w:type="spellEnd"/>
      <w:r w:rsidRPr="009C7BF5">
        <w:rPr>
          <w:rFonts w:ascii="Helvetica Neue" w:eastAsia="Helvetica Neue" w:hAnsi="Helvetica Neue" w:cs="Helvetica Neue"/>
          <w:bCs/>
          <w:sz w:val="20"/>
          <w:szCs w:val="20"/>
        </w:rPr>
        <w:t xml:space="preserve"> und das Café </w:t>
      </w:r>
      <w:proofErr w:type="spellStart"/>
      <w:r w:rsidRPr="009C7BF5">
        <w:rPr>
          <w:rFonts w:ascii="Helvetica Neue" w:eastAsia="Helvetica Neue" w:hAnsi="Helvetica Neue" w:cs="Helvetica Neue"/>
          <w:bCs/>
          <w:sz w:val="20"/>
          <w:szCs w:val="20"/>
        </w:rPr>
        <w:t>nomad</w:t>
      </w:r>
      <w:proofErr w:type="spellEnd"/>
      <w:r w:rsidRPr="009C7BF5">
        <w:rPr>
          <w:rFonts w:ascii="Helvetica Neue" w:eastAsia="Helvetica Neue" w:hAnsi="Helvetica Neue" w:cs="Helvetica Neue"/>
          <w:bCs/>
          <w:sz w:val="20"/>
          <w:szCs w:val="20"/>
        </w:rPr>
        <w:t xml:space="preserve"> in Heidelberg komplett bargeldlos betreibt, in der Deep Dive Area, wie der Wechsel auf vollständig elektronische Bezahlmethoden gelingt. Unter anderem erklärte er hier, wie eine Anrufungsauskunft des Finanzamts vorab bereits viele Steine aus dem Weg räumen kann. Auch die (steuer-)rechtlich korrekte Weitergabe und Aufteilung von digital gegebenem Trinkgeld besprach </w:t>
      </w:r>
      <w:proofErr w:type="spellStart"/>
      <w:r w:rsidRPr="009C7BF5">
        <w:rPr>
          <w:rFonts w:ascii="Helvetica Neue" w:eastAsia="Helvetica Neue" w:hAnsi="Helvetica Neue" w:cs="Helvetica Neue"/>
          <w:bCs/>
          <w:sz w:val="20"/>
          <w:szCs w:val="20"/>
        </w:rPr>
        <w:t>Osabutey</w:t>
      </w:r>
      <w:proofErr w:type="spellEnd"/>
      <w:r w:rsidRPr="009C7BF5">
        <w:rPr>
          <w:rFonts w:ascii="Helvetica Neue" w:eastAsia="Helvetica Neue" w:hAnsi="Helvetica Neue" w:cs="Helvetica Neue"/>
          <w:bCs/>
          <w:sz w:val="20"/>
          <w:szCs w:val="20"/>
        </w:rPr>
        <w:t xml:space="preserve"> im Detail und beantworte diverse Fragen der anwesenden Gastronomen.</w:t>
      </w:r>
    </w:p>
    <w:p w14:paraId="779DB6E6" w14:textId="77777777" w:rsidR="006F64F9" w:rsidRDefault="006F64F9" w:rsidP="00844117">
      <w:pPr>
        <w:spacing w:line="288" w:lineRule="auto"/>
        <w:ind w:right="283"/>
        <w:rPr>
          <w:rFonts w:ascii="Helvetica Neue" w:eastAsia="Helvetica Neue" w:hAnsi="Helvetica Neue" w:cs="Helvetica Neue"/>
          <w:bCs/>
          <w:sz w:val="20"/>
          <w:szCs w:val="20"/>
        </w:rPr>
      </w:pPr>
    </w:p>
    <w:p w14:paraId="68A0B928" w14:textId="381341D1" w:rsidR="00057818" w:rsidRPr="00057818" w:rsidRDefault="00057818" w:rsidP="00844117">
      <w:pPr>
        <w:spacing w:line="288" w:lineRule="auto"/>
        <w:ind w:right="283"/>
        <w:rPr>
          <w:rFonts w:ascii="Helvetica Neue" w:eastAsia="Helvetica Neue" w:hAnsi="Helvetica Neue" w:cs="Helvetica Neue"/>
          <w:b/>
          <w:sz w:val="20"/>
          <w:szCs w:val="20"/>
        </w:rPr>
      </w:pPr>
      <w:r w:rsidRPr="00057818">
        <w:rPr>
          <w:rFonts w:ascii="Helvetica Neue" w:eastAsia="Helvetica Neue" w:hAnsi="Helvetica Neue" w:cs="Helvetica Neue"/>
          <w:b/>
          <w:sz w:val="20"/>
          <w:szCs w:val="20"/>
        </w:rPr>
        <w:t>Vom Zuhörer zum Impulsgeber</w:t>
      </w:r>
    </w:p>
    <w:p w14:paraId="2B834261" w14:textId="525F7603" w:rsidR="006F64F9" w:rsidRPr="00AB1D3D" w:rsidRDefault="009C7BF5" w:rsidP="00844117">
      <w:pPr>
        <w:spacing w:line="288" w:lineRule="auto"/>
        <w:ind w:right="283"/>
        <w:rPr>
          <w:rFonts w:ascii="Helvetica Neue" w:eastAsia="Helvetica Neue" w:hAnsi="Helvetica Neue" w:cs="Helvetica Neue"/>
          <w:bCs/>
          <w:sz w:val="20"/>
          <w:szCs w:val="20"/>
        </w:rPr>
      </w:pPr>
      <w:r w:rsidRPr="009C7BF5">
        <w:rPr>
          <w:rFonts w:ascii="Helvetica Neue" w:eastAsia="Helvetica Neue" w:hAnsi="Helvetica Neue" w:cs="Helvetica Neue"/>
          <w:bCs/>
          <w:sz w:val="20"/>
          <w:szCs w:val="20"/>
        </w:rPr>
        <w:t xml:space="preserve">Dass Vorträge wie dieser auf der </w:t>
      </w:r>
      <w:proofErr w:type="spellStart"/>
      <w:r w:rsidRPr="009C7BF5">
        <w:rPr>
          <w:rFonts w:ascii="Helvetica Neue" w:eastAsia="Helvetica Neue" w:hAnsi="Helvetica Neue" w:cs="Helvetica Neue"/>
          <w:bCs/>
          <w:sz w:val="20"/>
          <w:szCs w:val="20"/>
        </w:rPr>
        <w:t>gn</w:t>
      </w:r>
      <w:proofErr w:type="spellEnd"/>
      <w:r w:rsidRPr="009C7BF5">
        <w:rPr>
          <w:rFonts w:ascii="Helvetica Neue" w:eastAsia="Helvetica Neue" w:hAnsi="Helvetica Neue" w:cs="Helvetica Neue"/>
          <w:bCs/>
          <w:sz w:val="20"/>
          <w:szCs w:val="20"/>
        </w:rPr>
        <w:t xml:space="preserve"> connect innerhalb kurzer Zeit große Wirkung entfalten können, zeigt zudem eine Anekdote, an der der Heidelberger Gastronom ebenfalls direkt beteiligt war. Sascha </w:t>
      </w:r>
      <w:proofErr w:type="spellStart"/>
      <w:r w:rsidRPr="009C7BF5">
        <w:rPr>
          <w:rFonts w:ascii="Helvetica Neue" w:eastAsia="Helvetica Neue" w:hAnsi="Helvetica Neue" w:cs="Helvetica Neue"/>
          <w:bCs/>
          <w:sz w:val="20"/>
          <w:szCs w:val="20"/>
        </w:rPr>
        <w:t>Halweg</w:t>
      </w:r>
      <w:proofErr w:type="spellEnd"/>
      <w:r w:rsidRPr="009C7BF5">
        <w:rPr>
          <w:rFonts w:ascii="Helvetica Neue" w:eastAsia="Helvetica Neue" w:hAnsi="Helvetica Neue" w:cs="Helvetica Neue"/>
          <w:bCs/>
          <w:sz w:val="20"/>
          <w:szCs w:val="20"/>
        </w:rPr>
        <w:t xml:space="preserve">, Betreiber des Restaurants Blümchen in Freiburg, verfolgte bei der letztjährigen </w:t>
      </w:r>
      <w:proofErr w:type="spellStart"/>
      <w:r w:rsidRPr="009C7BF5">
        <w:rPr>
          <w:rFonts w:ascii="Helvetica Neue" w:eastAsia="Helvetica Neue" w:hAnsi="Helvetica Neue" w:cs="Helvetica Neue"/>
          <w:bCs/>
          <w:sz w:val="20"/>
          <w:szCs w:val="20"/>
        </w:rPr>
        <w:t>gn</w:t>
      </w:r>
      <w:proofErr w:type="spellEnd"/>
      <w:r w:rsidRPr="009C7BF5">
        <w:rPr>
          <w:rFonts w:ascii="Helvetica Neue" w:eastAsia="Helvetica Neue" w:hAnsi="Helvetica Neue" w:cs="Helvetica Neue"/>
          <w:bCs/>
          <w:sz w:val="20"/>
          <w:szCs w:val="20"/>
        </w:rPr>
        <w:t xml:space="preserve"> connect einen Vortrag von Ellis </w:t>
      </w:r>
      <w:proofErr w:type="spellStart"/>
      <w:r w:rsidRPr="009C7BF5">
        <w:rPr>
          <w:rFonts w:ascii="Helvetica Neue" w:eastAsia="Helvetica Neue" w:hAnsi="Helvetica Neue" w:cs="Helvetica Neue"/>
          <w:bCs/>
          <w:sz w:val="20"/>
          <w:szCs w:val="20"/>
        </w:rPr>
        <w:t>Osabutey</w:t>
      </w:r>
      <w:proofErr w:type="spellEnd"/>
      <w:r w:rsidRPr="009C7BF5">
        <w:rPr>
          <w:rFonts w:ascii="Helvetica Neue" w:eastAsia="Helvetica Neue" w:hAnsi="Helvetica Neue" w:cs="Helvetica Neue"/>
          <w:bCs/>
          <w:sz w:val="20"/>
          <w:szCs w:val="20"/>
        </w:rPr>
        <w:t xml:space="preserve"> über das bargeldlose Bezahlen und entschloss sich daraufhin, selbst diesen Weg zu gehen. In diesem Jahr trat er nun selbst als Impulsgeber auf der Veranstaltung auf und berichtete über die Einführung der Vier-Tage-Woche in seinem Lokal. Dies unterstreicht, dass Veranstaltungen wie die </w:t>
      </w:r>
      <w:proofErr w:type="spellStart"/>
      <w:r w:rsidRPr="009C7BF5">
        <w:rPr>
          <w:rFonts w:ascii="Helvetica Neue" w:eastAsia="Helvetica Neue" w:hAnsi="Helvetica Neue" w:cs="Helvetica Neue"/>
          <w:bCs/>
          <w:sz w:val="20"/>
          <w:szCs w:val="20"/>
        </w:rPr>
        <w:t>gn</w:t>
      </w:r>
      <w:proofErr w:type="spellEnd"/>
      <w:r w:rsidRPr="009C7BF5">
        <w:rPr>
          <w:rFonts w:ascii="Helvetica Neue" w:eastAsia="Helvetica Neue" w:hAnsi="Helvetica Neue" w:cs="Helvetica Neue"/>
          <w:bCs/>
          <w:sz w:val="20"/>
          <w:szCs w:val="20"/>
        </w:rPr>
        <w:t xml:space="preserve"> connect nachhaltig Wirkung entfalten können und den Wandel in der Gastronomie theoretisch und praktisch unterstützen.</w:t>
      </w:r>
    </w:p>
    <w:p w14:paraId="44CFD485" w14:textId="77777777" w:rsidR="00AC22E8" w:rsidRPr="00AC22E8" w:rsidRDefault="00AC22E8">
      <w:pPr>
        <w:spacing w:line="288" w:lineRule="auto"/>
        <w:ind w:right="283"/>
        <w:rPr>
          <w:rFonts w:ascii="Helvetica Neue" w:eastAsia="Helvetica Neue" w:hAnsi="Helvetica Neue" w:cs="Helvetica Neue"/>
          <w:bCs/>
          <w:sz w:val="20"/>
          <w:szCs w:val="20"/>
        </w:rPr>
      </w:pPr>
    </w:p>
    <w:tbl>
      <w:tblPr>
        <w:tblStyle w:val="a"/>
        <w:tblW w:w="10030" w:type="dxa"/>
        <w:tblInd w:w="0" w:type="dxa"/>
        <w:tblLayout w:type="fixed"/>
        <w:tblLook w:val="0000" w:firstRow="0" w:lastRow="0" w:firstColumn="0" w:lastColumn="0" w:noHBand="0" w:noVBand="0"/>
      </w:tblPr>
      <w:tblGrid>
        <w:gridCol w:w="5636"/>
        <w:gridCol w:w="4394"/>
      </w:tblGrid>
      <w:tr w:rsidR="002D1F1C" w14:paraId="73D3951E" w14:textId="77777777">
        <w:trPr>
          <w:trHeight w:val="1560"/>
        </w:trPr>
        <w:tc>
          <w:tcPr>
            <w:tcW w:w="5636" w:type="dxa"/>
            <w:tcBorders>
              <w:top w:val="nil"/>
              <w:left w:val="nil"/>
              <w:bottom w:val="nil"/>
              <w:right w:val="nil"/>
            </w:tcBorders>
          </w:tcPr>
          <w:p w14:paraId="3D5CFE7E" w14:textId="77777777" w:rsidR="002D1F1C" w:rsidRDefault="00000000">
            <w:pPr>
              <w:pStyle w:val="berschrift2"/>
              <w:ind w:right="-144"/>
              <w:rPr>
                <w:color w:val="000000"/>
                <w:sz w:val="18"/>
                <w:szCs w:val="18"/>
              </w:rPr>
            </w:pPr>
            <w:bookmarkStart w:id="0" w:name="bookmark=id.30j0zll" w:colFirst="0" w:colLast="0"/>
            <w:bookmarkStart w:id="1" w:name="bookmark=id.gjdgxs" w:colFirst="0" w:colLast="0"/>
            <w:bookmarkEnd w:id="0"/>
            <w:bookmarkEnd w:id="1"/>
            <w:r>
              <w:rPr>
                <w:color w:val="000000"/>
                <w:sz w:val="18"/>
                <w:szCs w:val="18"/>
              </w:rPr>
              <w:lastRenderedPageBreak/>
              <w:t>Weitere Informationen:</w:t>
            </w:r>
          </w:p>
          <w:p w14:paraId="339BEAAF" w14:textId="77777777" w:rsidR="002D1F1C" w:rsidRDefault="00000000">
            <w:pPr>
              <w:spacing w:line="288" w:lineRule="auto"/>
              <w:ind w:right="565"/>
              <w:rPr>
                <w:rFonts w:ascii="Helvetica Neue" w:eastAsia="Helvetica Neue" w:hAnsi="Helvetica Neue" w:cs="Helvetica Neue"/>
                <w:sz w:val="18"/>
                <w:szCs w:val="18"/>
              </w:rPr>
            </w:pPr>
            <w:proofErr w:type="spellStart"/>
            <w:r>
              <w:rPr>
                <w:rFonts w:ascii="Helvetica Neue" w:eastAsia="Helvetica Neue" w:hAnsi="Helvetica Neue" w:cs="Helvetica Neue"/>
                <w:sz w:val="18"/>
                <w:szCs w:val="18"/>
              </w:rPr>
              <w:t>gastronovi</w:t>
            </w:r>
            <w:proofErr w:type="spellEnd"/>
            <w:r>
              <w:rPr>
                <w:rFonts w:ascii="Helvetica Neue" w:eastAsia="Helvetica Neue" w:hAnsi="Helvetica Neue" w:cs="Helvetica Neue"/>
                <w:sz w:val="18"/>
                <w:szCs w:val="18"/>
              </w:rPr>
              <w:t xml:space="preserve"> GmbH</w:t>
            </w:r>
          </w:p>
          <w:p w14:paraId="7F871D47"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Buschhöhe 2, 28357 Bremen</w:t>
            </w:r>
          </w:p>
          <w:p w14:paraId="7D7B2799"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Tel.: +49 421 408942 - 0</w:t>
            </w:r>
          </w:p>
          <w:p w14:paraId="78AB0DB1" w14:textId="164372BD" w:rsidR="002D1F1C" w:rsidRDefault="001F2913">
            <w:pPr>
              <w:spacing w:line="288" w:lineRule="auto"/>
              <w:ind w:right="565"/>
              <w:rPr>
                <w:rFonts w:ascii="Helvetica Neue" w:eastAsia="Helvetica Neue" w:hAnsi="Helvetica Neue" w:cs="Helvetica Neue"/>
                <w:sz w:val="18"/>
                <w:szCs w:val="18"/>
              </w:rPr>
            </w:pPr>
            <w:hyperlink r:id="rId7" w:history="1">
              <w:r w:rsidRPr="00DC0A5B">
                <w:rPr>
                  <w:rStyle w:val="Hyperlink"/>
                  <w:rFonts w:ascii="Helvetica Neue" w:eastAsia="Helvetica Neue" w:hAnsi="Helvetica Neue" w:cs="Helvetica Neue"/>
                  <w:sz w:val="18"/>
                  <w:szCs w:val="18"/>
                </w:rPr>
                <w:t>kontakt@gastronovi.com</w:t>
              </w:r>
            </w:hyperlink>
            <w:r>
              <w:rPr>
                <w:rFonts w:ascii="Helvetica Neue" w:eastAsia="Helvetica Neue" w:hAnsi="Helvetica Neue" w:cs="Helvetica Neue"/>
                <w:sz w:val="18"/>
                <w:szCs w:val="18"/>
              </w:rPr>
              <w:t xml:space="preserve"> </w:t>
            </w:r>
          </w:p>
          <w:p w14:paraId="55393BE8" w14:textId="2C5A9F29" w:rsidR="002D1F1C" w:rsidRDefault="001F2913">
            <w:pPr>
              <w:spacing w:line="288" w:lineRule="auto"/>
              <w:ind w:right="-144"/>
              <w:rPr>
                <w:rFonts w:ascii="Helvetica Neue" w:eastAsia="Helvetica Neue" w:hAnsi="Helvetica Neue" w:cs="Helvetica Neue"/>
                <w:color w:val="000000"/>
                <w:sz w:val="18"/>
                <w:szCs w:val="18"/>
              </w:rPr>
            </w:pPr>
            <w:hyperlink r:id="rId8" w:history="1">
              <w:r w:rsidRPr="00DC0A5B">
                <w:rPr>
                  <w:rStyle w:val="Hyperlink"/>
                  <w:rFonts w:ascii="Helvetica Neue" w:eastAsia="Helvetica Neue" w:hAnsi="Helvetica Neue" w:cs="Helvetica Neue"/>
                  <w:sz w:val="18"/>
                  <w:szCs w:val="18"/>
                </w:rPr>
                <w:t>https://www.gastronovi.com/de/</w:t>
              </w:r>
            </w:hyperlink>
            <w:r>
              <w:rPr>
                <w:rFonts w:ascii="Helvetica Neue" w:eastAsia="Helvetica Neue" w:hAnsi="Helvetica Neue" w:cs="Helvetica Neue"/>
                <w:color w:val="000000"/>
                <w:sz w:val="18"/>
                <w:szCs w:val="18"/>
              </w:rPr>
              <w:t xml:space="preserve"> </w:t>
            </w:r>
          </w:p>
          <w:p w14:paraId="0FBC0FD2" w14:textId="77777777" w:rsidR="002D1F1C" w:rsidRDefault="002D1F1C">
            <w:pPr>
              <w:spacing w:line="288" w:lineRule="auto"/>
              <w:ind w:right="-144"/>
              <w:rPr>
                <w:rFonts w:ascii="Helvetica Neue" w:eastAsia="Helvetica Neue" w:hAnsi="Helvetica Neue" w:cs="Helvetica Neue"/>
                <w:b/>
                <w:color w:val="000000"/>
                <w:sz w:val="18"/>
                <w:szCs w:val="18"/>
              </w:rPr>
            </w:pPr>
          </w:p>
          <w:p w14:paraId="3CB7AB47" w14:textId="77777777" w:rsidR="002D1F1C" w:rsidRDefault="00000000">
            <w:pPr>
              <w:spacing w:line="288" w:lineRule="auto"/>
              <w:ind w:right="-144"/>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Pressearbeit: </w:t>
            </w:r>
          </w:p>
          <w:p w14:paraId="5FE3962D" w14:textId="77777777"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Press'n'Relations GmbH</w:t>
            </w:r>
          </w:p>
          <w:p w14:paraId="390513CA" w14:textId="34D14E49"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Christoph Buck</w:t>
            </w:r>
            <w:r>
              <w:rPr>
                <w:rFonts w:ascii="Helvetica Neue" w:eastAsia="Helvetica Neue" w:hAnsi="Helvetica Neue" w:cs="Helvetica Neue"/>
                <w:color w:val="000000"/>
                <w:sz w:val="18"/>
                <w:szCs w:val="18"/>
              </w:rPr>
              <w:t xml:space="preserve"> und </w:t>
            </w:r>
            <w:r w:rsidRPr="009F768F">
              <w:rPr>
                <w:rFonts w:ascii="Helvetica Neue" w:eastAsia="Helvetica Neue" w:hAnsi="Helvetica Neue" w:cs="Helvetica Neue"/>
                <w:color w:val="000000"/>
                <w:sz w:val="18"/>
                <w:szCs w:val="18"/>
              </w:rPr>
              <w:t>Nataša Forstner</w:t>
            </w:r>
          </w:p>
          <w:p w14:paraId="12D50540" w14:textId="086B5B4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Magirus</w:t>
            </w:r>
            <w:r w:rsidR="001F2913">
              <w:rPr>
                <w:rFonts w:ascii="Helvetica Neue" w:eastAsia="Helvetica Neue" w:hAnsi="Helvetica Neue" w:cs="Helvetica Neue"/>
                <w:color w:val="000000"/>
                <w:sz w:val="18"/>
                <w:szCs w:val="18"/>
              </w:rPr>
              <w:t>-Deutz-Str. 14</w:t>
            </w:r>
            <w:r w:rsidRPr="009F768F">
              <w:rPr>
                <w:rFonts w:ascii="Helvetica Neue" w:eastAsia="Helvetica Neue" w:hAnsi="Helvetica Neue" w:cs="Helvetica Neue"/>
                <w:color w:val="000000"/>
                <w:sz w:val="18"/>
                <w:szCs w:val="18"/>
              </w:rPr>
              <w:t>, 89077 Ulm</w:t>
            </w:r>
          </w:p>
          <w:p w14:paraId="11372C10" w14:textId="343310A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Tel. +49 731 146 156-7</w:t>
            </w:r>
            <w:r>
              <w:rPr>
                <w:rFonts w:ascii="Helvetica Neue" w:eastAsia="Helvetica Neue" w:hAnsi="Helvetica Neue" w:cs="Helvetica Neue"/>
                <w:color w:val="000000"/>
                <w:sz w:val="18"/>
                <w:szCs w:val="18"/>
              </w:rPr>
              <w:t>4</w:t>
            </w:r>
            <w:r w:rsidRPr="009F768F">
              <w:rPr>
                <w:rFonts w:ascii="Helvetica Neue" w:eastAsia="Helvetica Neue" w:hAnsi="Helvetica Neue" w:cs="Helvetica Neue"/>
                <w:color w:val="000000"/>
                <w:sz w:val="18"/>
                <w:szCs w:val="18"/>
              </w:rPr>
              <w:t xml:space="preserve"> bzw. -7</w:t>
            </w:r>
            <w:r>
              <w:rPr>
                <w:rFonts w:ascii="Helvetica Neue" w:eastAsia="Helvetica Neue" w:hAnsi="Helvetica Neue" w:cs="Helvetica Neue"/>
                <w:color w:val="000000"/>
                <w:sz w:val="18"/>
                <w:szCs w:val="18"/>
              </w:rPr>
              <w:t>7</w:t>
            </w:r>
          </w:p>
          <w:p w14:paraId="0CA2240D" w14:textId="37757980" w:rsid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 xml:space="preserve">E-Mail: </w:t>
            </w:r>
            <w:hyperlink r:id="rId9" w:history="1">
              <w:r w:rsidRPr="009F768F">
                <w:rPr>
                  <w:rStyle w:val="Hyperlink"/>
                  <w:rFonts w:ascii="Helvetica Neue" w:eastAsia="Helvetica Neue" w:hAnsi="Helvetica Neue" w:cs="Helvetica Neue"/>
                  <w:sz w:val="18"/>
                  <w:szCs w:val="18"/>
                </w:rPr>
                <w:t>cb@press-n-relations.de</w:t>
              </w:r>
            </w:hyperlink>
            <w:r>
              <w:rPr>
                <w:rFonts w:ascii="Helvetica Neue" w:eastAsia="Helvetica Neue" w:hAnsi="Helvetica Neue" w:cs="Helvetica Neue"/>
                <w:color w:val="000000"/>
                <w:sz w:val="18"/>
                <w:szCs w:val="18"/>
              </w:rPr>
              <w:t xml:space="preserve"> und </w:t>
            </w:r>
            <w:hyperlink r:id="rId10" w:history="1">
              <w:r w:rsidRPr="009F768F">
                <w:rPr>
                  <w:rStyle w:val="Hyperlink"/>
                  <w:rFonts w:ascii="Helvetica Neue" w:eastAsia="Helvetica Neue" w:hAnsi="Helvetica Neue" w:cs="Helvetica Neue"/>
                  <w:sz w:val="18"/>
                  <w:szCs w:val="18"/>
                </w:rPr>
                <w:t>nfo@press-n-relations.de</w:t>
              </w:r>
            </w:hyperlink>
          </w:p>
          <w:p w14:paraId="434DD014" w14:textId="06973AF9" w:rsidR="009F768F" w:rsidRPr="009F768F" w:rsidRDefault="001F2913" w:rsidP="009F768F">
            <w:pPr>
              <w:spacing w:line="288" w:lineRule="auto"/>
              <w:ind w:right="-144"/>
              <w:rPr>
                <w:rFonts w:ascii="Helvetica Neue" w:eastAsia="Helvetica Neue" w:hAnsi="Helvetica Neue" w:cs="Helvetica Neue"/>
                <w:color w:val="000000"/>
                <w:sz w:val="18"/>
                <w:szCs w:val="18"/>
              </w:rPr>
            </w:pPr>
            <w:hyperlink r:id="rId11" w:history="1">
              <w:r w:rsidRPr="00DC0A5B">
                <w:rPr>
                  <w:rStyle w:val="Hyperlink"/>
                  <w:rFonts w:ascii="Helvetica Neue" w:eastAsia="Helvetica Neue" w:hAnsi="Helvetica Neue" w:cs="Helvetica Neue"/>
                  <w:sz w:val="18"/>
                  <w:szCs w:val="18"/>
                </w:rPr>
                <w:t>https://press-n-relations.com</w:t>
              </w:r>
            </w:hyperlink>
            <w:r>
              <w:rPr>
                <w:rFonts w:ascii="Helvetica Neue" w:eastAsia="Helvetica Neue" w:hAnsi="Helvetica Neue" w:cs="Helvetica Neue"/>
                <w:color w:val="000000"/>
                <w:sz w:val="18"/>
                <w:szCs w:val="18"/>
              </w:rPr>
              <w:t xml:space="preserve"> </w:t>
            </w:r>
          </w:p>
          <w:p w14:paraId="53DF85D5" w14:textId="3734B35C" w:rsidR="002D1F1C"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br/>
            </w:r>
          </w:p>
        </w:tc>
        <w:tc>
          <w:tcPr>
            <w:tcW w:w="4394" w:type="dxa"/>
            <w:tcBorders>
              <w:top w:val="nil"/>
              <w:left w:val="nil"/>
              <w:bottom w:val="nil"/>
              <w:right w:val="nil"/>
            </w:tcBorders>
          </w:tcPr>
          <w:p w14:paraId="411E232F" w14:textId="77777777" w:rsidR="002D1F1C" w:rsidRDefault="002D1F1C">
            <w:pPr>
              <w:widowControl w:val="0"/>
              <w:spacing w:line="288" w:lineRule="auto"/>
              <w:ind w:right="-144"/>
              <w:rPr>
                <w:rFonts w:ascii="Helvetica Neue" w:eastAsia="Helvetica Neue" w:hAnsi="Helvetica Neue" w:cs="Helvetica Neue"/>
                <w:b/>
                <w:color w:val="000000"/>
                <w:sz w:val="18"/>
                <w:szCs w:val="18"/>
              </w:rPr>
            </w:pPr>
          </w:p>
          <w:p w14:paraId="3C38891B" w14:textId="77777777" w:rsidR="002D1F1C" w:rsidRDefault="002D1F1C">
            <w:pPr>
              <w:spacing w:line="288" w:lineRule="auto"/>
              <w:ind w:right="-144"/>
              <w:rPr>
                <w:rFonts w:ascii="Helvetica Neue" w:eastAsia="Helvetica Neue" w:hAnsi="Helvetica Neue" w:cs="Helvetica Neue"/>
                <w:color w:val="000000"/>
                <w:sz w:val="18"/>
                <w:szCs w:val="18"/>
              </w:rPr>
            </w:pPr>
          </w:p>
          <w:p w14:paraId="5FF0B224" w14:textId="77777777" w:rsidR="002D1F1C" w:rsidRDefault="002D1F1C">
            <w:pPr>
              <w:spacing w:line="288" w:lineRule="auto"/>
              <w:ind w:right="-144"/>
              <w:rPr>
                <w:rFonts w:ascii="Helvetica Neue" w:eastAsia="Helvetica Neue" w:hAnsi="Helvetica Neue" w:cs="Helvetica Neue"/>
                <w:color w:val="000000"/>
                <w:sz w:val="18"/>
                <w:szCs w:val="18"/>
              </w:rPr>
            </w:pPr>
          </w:p>
          <w:p w14:paraId="2FEEE70C" w14:textId="77777777" w:rsidR="002D1F1C" w:rsidRDefault="002D1F1C">
            <w:pPr>
              <w:spacing w:line="288" w:lineRule="auto"/>
              <w:ind w:right="-144"/>
              <w:rPr>
                <w:rFonts w:ascii="Helvetica Neue" w:eastAsia="Helvetica Neue" w:hAnsi="Helvetica Neue" w:cs="Helvetica Neue"/>
                <w:color w:val="000000"/>
                <w:sz w:val="18"/>
                <w:szCs w:val="18"/>
              </w:rPr>
            </w:pPr>
          </w:p>
          <w:p w14:paraId="7B227446" w14:textId="77777777" w:rsidR="002D1F1C" w:rsidRDefault="002D1F1C">
            <w:pPr>
              <w:spacing w:line="288" w:lineRule="auto"/>
              <w:ind w:right="-144"/>
              <w:rPr>
                <w:rFonts w:ascii="Helvetica Neue" w:eastAsia="Helvetica Neue" w:hAnsi="Helvetica Neue" w:cs="Helvetica Neue"/>
                <w:color w:val="000000"/>
                <w:sz w:val="18"/>
                <w:szCs w:val="18"/>
              </w:rPr>
            </w:pPr>
          </w:p>
        </w:tc>
      </w:tr>
    </w:tbl>
    <w:p w14:paraId="5741FB67" w14:textId="77777777" w:rsidR="002D1F1C" w:rsidRDefault="002D1F1C">
      <w:pPr>
        <w:widowControl w:val="0"/>
        <w:spacing w:line="288" w:lineRule="auto"/>
        <w:ind w:right="283"/>
        <w:rPr>
          <w:rFonts w:ascii="Helvetica Neue" w:eastAsia="Helvetica Neue" w:hAnsi="Helvetica Neue" w:cs="Helvetica Neue"/>
          <w:b/>
          <w:color w:val="000000"/>
          <w:sz w:val="18"/>
          <w:szCs w:val="18"/>
        </w:rPr>
      </w:pPr>
    </w:p>
    <w:p w14:paraId="195681C7" w14:textId="77777777" w:rsidR="002D1F1C" w:rsidRDefault="00000000">
      <w:pPr>
        <w:widowControl w:val="0"/>
        <w:spacing w:line="288" w:lineRule="auto"/>
        <w:ind w:right="283"/>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Über </w:t>
      </w:r>
      <w:proofErr w:type="spellStart"/>
      <w:r>
        <w:rPr>
          <w:rFonts w:ascii="Helvetica Neue" w:eastAsia="Helvetica Neue" w:hAnsi="Helvetica Neue" w:cs="Helvetica Neue"/>
          <w:b/>
          <w:color w:val="000000"/>
          <w:sz w:val="18"/>
          <w:szCs w:val="18"/>
        </w:rPr>
        <w:t>gastronovi</w:t>
      </w:r>
      <w:proofErr w:type="spellEnd"/>
      <w:r>
        <w:rPr>
          <w:rFonts w:ascii="Helvetica Neue" w:eastAsia="Helvetica Neue" w:hAnsi="Helvetica Neue" w:cs="Helvetica Neue"/>
          <w:b/>
          <w:color w:val="000000"/>
          <w:sz w:val="18"/>
          <w:szCs w:val="18"/>
        </w:rPr>
        <w:t xml:space="preserve">: </w:t>
      </w:r>
    </w:p>
    <w:p w14:paraId="26BD5D3A" w14:textId="77777777" w:rsidR="002D1F1C" w:rsidRDefault="00000000">
      <w:pPr>
        <w:widowControl w:val="0"/>
        <w:spacing w:line="288" w:lineRule="auto"/>
        <w:ind w:right="283"/>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Die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GmbH bietet mit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Office eine Komplettlösung für die Gastronomie und Hotellerie. Das innovative Kassensystem kann individuell um insgesamt 14 Module erweitert werden: von Warenwirtschaft über Tischreservierungen, Marketing oder Kundenbindung bis hin zu Bestell- und Einkaufssystemen. </w:t>
      </w:r>
      <w:r>
        <w:rPr>
          <w:rFonts w:ascii="Helvetica Neue" w:eastAsia="Helvetica Neue" w:hAnsi="Helvetica Neue" w:cs="Helvetica Neue"/>
          <w:sz w:val="18"/>
          <w:szCs w:val="18"/>
        </w:rPr>
        <w:t xml:space="preserve">Das Unternehmen wurde im Jahr 2008 von Andreas und Karl </w:t>
      </w:r>
      <w:proofErr w:type="spellStart"/>
      <w:r>
        <w:rPr>
          <w:rFonts w:ascii="Helvetica Neue" w:eastAsia="Helvetica Neue" w:hAnsi="Helvetica Neue" w:cs="Helvetica Neue"/>
          <w:sz w:val="18"/>
          <w:szCs w:val="18"/>
        </w:rPr>
        <w:t>Jonderko</w:t>
      </w:r>
      <w:proofErr w:type="spellEnd"/>
      <w:r>
        <w:rPr>
          <w:rFonts w:ascii="Helvetica Neue" w:eastAsia="Helvetica Neue" w:hAnsi="Helvetica Neue" w:cs="Helvetica Neue"/>
          <w:sz w:val="18"/>
          <w:szCs w:val="18"/>
        </w:rPr>
        <w:t xml:space="preserve">, Christian </w:t>
      </w:r>
      <w:proofErr w:type="spellStart"/>
      <w:r>
        <w:rPr>
          <w:rFonts w:ascii="Helvetica Neue" w:eastAsia="Helvetica Neue" w:hAnsi="Helvetica Neue" w:cs="Helvetica Neue"/>
          <w:sz w:val="18"/>
          <w:szCs w:val="18"/>
        </w:rPr>
        <w:t>Jaentsch</w:t>
      </w:r>
      <w:proofErr w:type="spellEnd"/>
      <w:r>
        <w:rPr>
          <w:rFonts w:ascii="Helvetica Neue" w:eastAsia="Helvetica Neue" w:hAnsi="Helvetica Neue" w:cs="Helvetica Neue"/>
          <w:sz w:val="18"/>
          <w:szCs w:val="18"/>
        </w:rPr>
        <w:t xml:space="preserve"> und Bartek </w:t>
      </w:r>
      <w:proofErr w:type="spellStart"/>
      <w:r>
        <w:rPr>
          <w:rFonts w:ascii="Helvetica Neue" w:eastAsia="Helvetica Neue" w:hAnsi="Helvetica Neue" w:cs="Helvetica Neue"/>
          <w:sz w:val="18"/>
          <w:szCs w:val="18"/>
        </w:rPr>
        <w:t>Kaznowski</w:t>
      </w:r>
      <w:proofErr w:type="spellEnd"/>
      <w:r>
        <w:rPr>
          <w:rFonts w:ascii="Helvetica Neue" w:eastAsia="Helvetica Neue" w:hAnsi="Helvetica Neue" w:cs="Helvetica Neue"/>
          <w:sz w:val="18"/>
          <w:szCs w:val="18"/>
        </w:rPr>
        <w:t xml:space="preserve"> gegründet und beschäftigt am Hauptsitz in Bremen, einem Büro in Würzburg sowie deutschlandweit remote mehr als 130 Mitarbeitende.</w:t>
      </w:r>
      <w:r>
        <w:rPr>
          <w:rFonts w:ascii="Helvetica Neue" w:eastAsia="Helvetica Neue" w:hAnsi="Helvetica Neue" w:cs="Helvetica Neue"/>
          <w:color w:val="000000"/>
          <w:sz w:val="18"/>
          <w:szCs w:val="18"/>
        </w:rPr>
        <w:t xml:space="preserve"> Mehr Informationen zu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und den einzelnen Modulen gibt es auf www.gastronovi.com.</w:t>
      </w:r>
    </w:p>
    <w:sectPr w:rsidR="002D1F1C">
      <w:headerReference w:type="default" r:id="rId12"/>
      <w:footerReference w:type="default" r:id="rId13"/>
      <w:pgSz w:w="11906" w:h="16838"/>
      <w:pgMar w:top="2879" w:right="1983" w:bottom="975" w:left="1418" w:header="0" w:footer="44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7BEA33" w14:textId="77777777" w:rsidR="0004018D" w:rsidRDefault="0004018D">
      <w:r>
        <w:separator/>
      </w:r>
    </w:p>
  </w:endnote>
  <w:endnote w:type="continuationSeparator" w:id="0">
    <w:p w14:paraId="30A0418B" w14:textId="77777777" w:rsidR="0004018D" w:rsidRDefault="000401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Open Sans">
    <w:panose1 w:val="020B0606030504020204"/>
    <w:charset w:val="00"/>
    <w:family w:val="swiss"/>
    <w:pitch w:val="variable"/>
    <w:sig w:usb0="E00002EF" w:usb1="4000205B" w:usb2="00000028" w:usb3="00000000" w:csb0="0000019F" w:csb1="00000000"/>
  </w:font>
  <w:font w:name="Helvetica Neue">
    <w:panose1 w:val="02000503000000020004"/>
    <w:charset w:val="00"/>
    <w:family w:val="auto"/>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0A0978" w14:textId="77777777" w:rsidR="002D1F1C" w:rsidRDefault="00000000">
    <w:pPr>
      <w:pBdr>
        <w:top w:val="nil"/>
        <w:left w:val="nil"/>
        <w:bottom w:val="nil"/>
        <w:right w:val="nil"/>
        <w:between w:val="nil"/>
      </w:pBdr>
      <w:tabs>
        <w:tab w:val="center" w:pos="4536"/>
        <w:tab w:val="right" w:pos="9072"/>
      </w:tabs>
      <w:rPr>
        <w:color w:val="000000"/>
      </w:rPr>
    </w:pPr>
    <w:r>
      <w:rPr>
        <w:noProof/>
      </w:rPr>
      <mc:AlternateContent>
        <mc:Choice Requires="wpg">
          <w:drawing>
            <wp:anchor distT="0" distB="0" distL="0" distR="0" simplePos="0" relativeHeight="251658240" behindDoc="1" locked="0" layoutInCell="1" hidden="0" allowOverlap="1" wp14:anchorId="6435C0EA" wp14:editId="7D36C930">
              <wp:simplePos x="0" y="0"/>
              <wp:positionH relativeFrom="column">
                <wp:posOffset>-355599</wp:posOffset>
              </wp:positionH>
              <wp:positionV relativeFrom="paragraph">
                <wp:posOffset>10287000</wp:posOffset>
              </wp:positionV>
              <wp:extent cx="22225" cy="22225"/>
              <wp:effectExtent l="0" t="0" r="0" b="0"/>
              <wp:wrapNone/>
              <wp:docPr id="1" name="Gerade Verbindung mit Pfeil 1"/>
              <wp:cNvGraphicFramePr/>
              <a:graphic xmlns:a="http://schemas.openxmlformats.org/drawingml/2006/main">
                <a:graphicData uri="http://schemas.microsoft.com/office/word/2010/wordprocessingShape">
                  <wps:wsp>
                    <wps:cNvCnPr/>
                    <wps:spPr>
                      <a:xfrm>
                        <a:off x="2736000" y="3780000"/>
                        <a:ext cx="5220000" cy="0"/>
                      </a:xfrm>
                      <a:prstGeom prst="straightConnector1">
                        <a:avLst/>
                      </a:prstGeom>
                      <a:noFill/>
                      <a:ln w="9525" cap="flat" cmpd="sng">
                        <a:solidFill>
                          <a:srgbClr val="E2001A"/>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0" distR="0" hidden="0" layoutInCell="1" locked="0" relativeHeight="0" simplePos="0">
              <wp:simplePos x="0" y="0"/>
              <wp:positionH relativeFrom="column">
                <wp:posOffset>-355599</wp:posOffset>
              </wp:positionH>
              <wp:positionV relativeFrom="paragraph">
                <wp:posOffset>10287000</wp:posOffset>
              </wp:positionV>
              <wp:extent cx="22225" cy="22225"/>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22225" cy="22225"/>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E42340" w14:textId="77777777" w:rsidR="0004018D" w:rsidRDefault="0004018D">
      <w:r>
        <w:separator/>
      </w:r>
    </w:p>
  </w:footnote>
  <w:footnote w:type="continuationSeparator" w:id="0">
    <w:p w14:paraId="47F3D787" w14:textId="77777777" w:rsidR="0004018D" w:rsidRDefault="000401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32122F"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23F06759"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58B985BE" w14:textId="77777777" w:rsidR="002D1F1C" w:rsidRDefault="00000000">
    <w:pPr>
      <w:pBdr>
        <w:top w:val="nil"/>
        <w:left w:val="nil"/>
        <w:bottom w:val="nil"/>
        <w:right w:val="nil"/>
        <w:between w:val="nil"/>
      </w:pBdr>
      <w:tabs>
        <w:tab w:val="center" w:pos="4536"/>
        <w:tab w:val="right" w:pos="9072"/>
      </w:tabs>
      <w:jc w:val="right"/>
      <w:rPr>
        <w:rFonts w:ascii="Arial" w:eastAsia="Arial" w:hAnsi="Arial" w:cs="Arial"/>
        <w:b/>
        <w:color w:val="000000"/>
        <w:sz w:val="20"/>
        <w:szCs w:val="20"/>
      </w:rPr>
    </w:pPr>
    <w:r>
      <w:rPr>
        <w:rFonts w:ascii="Century Gothic" w:eastAsia="Century Gothic" w:hAnsi="Century Gothic" w:cs="Century Gothic"/>
        <w:b/>
        <w:noProof/>
        <w:color w:val="000000"/>
        <w:sz w:val="24"/>
        <w:szCs w:val="24"/>
      </w:rPr>
      <w:drawing>
        <wp:inline distT="0" distB="0" distL="0" distR="0" wp14:anchorId="50B4435E" wp14:editId="2E894C02">
          <wp:extent cx="1111250" cy="1111250"/>
          <wp:effectExtent l="0" t="0" r="0" b="0"/>
          <wp:docPr id="2" name="image1.png" descr="Ein Bild, das Schrift, Grafiken, Logo, Grafikdesign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image1.png" descr="Ein Bild, das Schrift, Grafiken, Logo, Grafikdesign enthält.&#10;&#10;Automatisch generierte Beschreibung"/>
                  <pic:cNvPicPr preferRelativeResize="0"/>
                </pic:nvPicPr>
                <pic:blipFill>
                  <a:blip r:embed="rId1"/>
                  <a:srcRect/>
                  <a:stretch>
                    <a:fillRect/>
                  </a:stretch>
                </pic:blipFill>
                <pic:spPr>
                  <a:xfrm>
                    <a:off x="0" y="0"/>
                    <a:ext cx="1111250" cy="1111250"/>
                  </a:xfrm>
                  <a:prstGeom prst="rect">
                    <a:avLst/>
                  </a:prstGeom>
                  <a:ln/>
                </pic:spPr>
              </pic:pic>
            </a:graphicData>
          </a:graphic>
        </wp:inline>
      </w:drawing>
    </w:r>
  </w:p>
  <w:p w14:paraId="604C9DA4" w14:textId="77777777" w:rsidR="002D1F1C" w:rsidRDefault="00000000">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r>
      <w:rPr>
        <w:rFonts w:ascii="Arial" w:eastAsia="Arial" w:hAnsi="Arial" w:cs="Arial"/>
        <w:b/>
        <w:color w:val="000000"/>
        <w:sz w:val="20"/>
        <w:szCs w:val="20"/>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F1C"/>
    <w:rsid w:val="00006A61"/>
    <w:rsid w:val="00012C79"/>
    <w:rsid w:val="0002418C"/>
    <w:rsid w:val="0002712C"/>
    <w:rsid w:val="0003067E"/>
    <w:rsid w:val="00031A4F"/>
    <w:rsid w:val="0003726C"/>
    <w:rsid w:val="0004018D"/>
    <w:rsid w:val="0004089A"/>
    <w:rsid w:val="00057818"/>
    <w:rsid w:val="00065DF4"/>
    <w:rsid w:val="00087B23"/>
    <w:rsid w:val="000907BE"/>
    <w:rsid w:val="000956C6"/>
    <w:rsid w:val="000970E3"/>
    <w:rsid w:val="000A1D76"/>
    <w:rsid w:val="000B01C9"/>
    <w:rsid w:val="000D5D1C"/>
    <w:rsid w:val="000E073C"/>
    <w:rsid w:val="000E4797"/>
    <w:rsid w:val="000F0326"/>
    <w:rsid w:val="000F100C"/>
    <w:rsid w:val="000F1FB2"/>
    <w:rsid w:val="00103971"/>
    <w:rsid w:val="00104B6E"/>
    <w:rsid w:val="00107A54"/>
    <w:rsid w:val="001108FE"/>
    <w:rsid w:val="0012601D"/>
    <w:rsid w:val="001270CB"/>
    <w:rsid w:val="001504B4"/>
    <w:rsid w:val="001663EB"/>
    <w:rsid w:val="0017007B"/>
    <w:rsid w:val="00175DC7"/>
    <w:rsid w:val="001766CE"/>
    <w:rsid w:val="00180545"/>
    <w:rsid w:val="0018788D"/>
    <w:rsid w:val="0019466F"/>
    <w:rsid w:val="001B5212"/>
    <w:rsid w:val="001C0284"/>
    <w:rsid w:val="001D0BE3"/>
    <w:rsid w:val="001D2D03"/>
    <w:rsid w:val="001E159E"/>
    <w:rsid w:val="001F1751"/>
    <w:rsid w:val="001F2913"/>
    <w:rsid w:val="001F2EC3"/>
    <w:rsid w:val="0020449F"/>
    <w:rsid w:val="00217D3A"/>
    <w:rsid w:val="0023149B"/>
    <w:rsid w:val="00242E41"/>
    <w:rsid w:val="00265B17"/>
    <w:rsid w:val="002757FA"/>
    <w:rsid w:val="002811FC"/>
    <w:rsid w:val="0028571B"/>
    <w:rsid w:val="00286836"/>
    <w:rsid w:val="00291ED4"/>
    <w:rsid w:val="00294731"/>
    <w:rsid w:val="002B67C4"/>
    <w:rsid w:val="002C082A"/>
    <w:rsid w:val="002C2781"/>
    <w:rsid w:val="002D1F1C"/>
    <w:rsid w:val="002D25C0"/>
    <w:rsid w:val="002E0CEB"/>
    <w:rsid w:val="002F0FC9"/>
    <w:rsid w:val="002F10EF"/>
    <w:rsid w:val="002F1110"/>
    <w:rsid w:val="002F2050"/>
    <w:rsid w:val="002F3490"/>
    <w:rsid w:val="00307D30"/>
    <w:rsid w:val="003151B8"/>
    <w:rsid w:val="00330CCD"/>
    <w:rsid w:val="003316BB"/>
    <w:rsid w:val="00342E09"/>
    <w:rsid w:val="00346B47"/>
    <w:rsid w:val="00350B25"/>
    <w:rsid w:val="00351808"/>
    <w:rsid w:val="00362F63"/>
    <w:rsid w:val="00374FF4"/>
    <w:rsid w:val="00375966"/>
    <w:rsid w:val="003845BF"/>
    <w:rsid w:val="0039036C"/>
    <w:rsid w:val="003B29DE"/>
    <w:rsid w:val="003D5046"/>
    <w:rsid w:val="003E4398"/>
    <w:rsid w:val="003E44A4"/>
    <w:rsid w:val="00404445"/>
    <w:rsid w:val="0042292B"/>
    <w:rsid w:val="00424820"/>
    <w:rsid w:val="00432665"/>
    <w:rsid w:val="00433FFA"/>
    <w:rsid w:val="00455444"/>
    <w:rsid w:val="00455E44"/>
    <w:rsid w:val="004600AA"/>
    <w:rsid w:val="004762BE"/>
    <w:rsid w:val="004A2E09"/>
    <w:rsid w:val="004A4C53"/>
    <w:rsid w:val="004A675A"/>
    <w:rsid w:val="004B7C3D"/>
    <w:rsid w:val="004C5152"/>
    <w:rsid w:val="004C7AFC"/>
    <w:rsid w:val="004E58C9"/>
    <w:rsid w:val="004F2C1F"/>
    <w:rsid w:val="005042C3"/>
    <w:rsid w:val="00540F1E"/>
    <w:rsid w:val="0054269E"/>
    <w:rsid w:val="00545ED0"/>
    <w:rsid w:val="005472E6"/>
    <w:rsid w:val="00547ABF"/>
    <w:rsid w:val="00561C2D"/>
    <w:rsid w:val="00573C29"/>
    <w:rsid w:val="005A0A41"/>
    <w:rsid w:val="005A30DA"/>
    <w:rsid w:val="005A4AB1"/>
    <w:rsid w:val="005D3716"/>
    <w:rsid w:val="005E3046"/>
    <w:rsid w:val="005E32DB"/>
    <w:rsid w:val="005E74A3"/>
    <w:rsid w:val="006110BA"/>
    <w:rsid w:val="00612892"/>
    <w:rsid w:val="00621915"/>
    <w:rsid w:val="00632AAE"/>
    <w:rsid w:val="00633524"/>
    <w:rsid w:val="00644B47"/>
    <w:rsid w:val="0065394A"/>
    <w:rsid w:val="0068498A"/>
    <w:rsid w:val="00693894"/>
    <w:rsid w:val="006A4C0B"/>
    <w:rsid w:val="006B1CF0"/>
    <w:rsid w:val="006B47CC"/>
    <w:rsid w:val="006F64F9"/>
    <w:rsid w:val="00703E99"/>
    <w:rsid w:val="00712AB9"/>
    <w:rsid w:val="00715C22"/>
    <w:rsid w:val="007169CC"/>
    <w:rsid w:val="00757A76"/>
    <w:rsid w:val="0077495E"/>
    <w:rsid w:val="00781DFB"/>
    <w:rsid w:val="00785879"/>
    <w:rsid w:val="007B740E"/>
    <w:rsid w:val="007D159A"/>
    <w:rsid w:val="007E0B5B"/>
    <w:rsid w:val="007F253C"/>
    <w:rsid w:val="00801BB3"/>
    <w:rsid w:val="00804CF4"/>
    <w:rsid w:val="00806320"/>
    <w:rsid w:val="00821470"/>
    <w:rsid w:val="008237C5"/>
    <w:rsid w:val="00844117"/>
    <w:rsid w:val="00855848"/>
    <w:rsid w:val="00891157"/>
    <w:rsid w:val="0089496C"/>
    <w:rsid w:val="008A0EE4"/>
    <w:rsid w:val="008A12BD"/>
    <w:rsid w:val="008A3F8F"/>
    <w:rsid w:val="008B1193"/>
    <w:rsid w:val="008B241D"/>
    <w:rsid w:val="008B3623"/>
    <w:rsid w:val="008C19EA"/>
    <w:rsid w:val="008D6A84"/>
    <w:rsid w:val="008F086E"/>
    <w:rsid w:val="009013D6"/>
    <w:rsid w:val="009069C7"/>
    <w:rsid w:val="0093087F"/>
    <w:rsid w:val="0093337F"/>
    <w:rsid w:val="00945620"/>
    <w:rsid w:val="00947DC5"/>
    <w:rsid w:val="009524B3"/>
    <w:rsid w:val="00970001"/>
    <w:rsid w:val="00970689"/>
    <w:rsid w:val="0097317E"/>
    <w:rsid w:val="00981C50"/>
    <w:rsid w:val="00991661"/>
    <w:rsid w:val="0099325A"/>
    <w:rsid w:val="0099534E"/>
    <w:rsid w:val="009A79FC"/>
    <w:rsid w:val="009B598A"/>
    <w:rsid w:val="009B5CF3"/>
    <w:rsid w:val="009B7FBE"/>
    <w:rsid w:val="009C1DB4"/>
    <w:rsid w:val="009C2F26"/>
    <w:rsid w:val="009C7BF5"/>
    <w:rsid w:val="009D7072"/>
    <w:rsid w:val="009E37C3"/>
    <w:rsid w:val="009E380A"/>
    <w:rsid w:val="009E5D3C"/>
    <w:rsid w:val="009F768F"/>
    <w:rsid w:val="00A1156C"/>
    <w:rsid w:val="00A172BF"/>
    <w:rsid w:val="00A21057"/>
    <w:rsid w:val="00A31BD9"/>
    <w:rsid w:val="00A37199"/>
    <w:rsid w:val="00A548BB"/>
    <w:rsid w:val="00A7499A"/>
    <w:rsid w:val="00A7598F"/>
    <w:rsid w:val="00A82C86"/>
    <w:rsid w:val="00A91C4F"/>
    <w:rsid w:val="00AB1D3D"/>
    <w:rsid w:val="00AB65CA"/>
    <w:rsid w:val="00AC22E8"/>
    <w:rsid w:val="00AD6A29"/>
    <w:rsid w:val="00AD76E3"/>
    <w:rsid w:val="00AE08BB"/>
    <w:rsid w:val="00AE17C6"/>
    <w:rsid w:val="00B079CE"/>
    <w:rsid w:val="00B154EF"/>
    <w:rsid w:val="00B45EAA"/>
    <w:rsid w:val="00B47F3E"/>
    <w:rsid w:val="00B77F67"/>
    <w:rsid w:val="00BA321A"/>
    <w:rsid w:val="00BA4846"/>
    <w:rsid w:val="00BC0533"/>
    <w:rsid w:val="00BC4218"/>
    <w:rsid w:val="00BD55EC"/>
    <w:rsid w:val="00BE4082"/>
    <w:rsid w:val="00BF763C"/>
    <w:rsid w:val="00C20B78"/>
    <w:rsid w:val="00C22554"/>
    <w:rsid w:val="00C2453E"/>
    <w:rsid w:val="00C66109"/>
    <w:rsid w:val="00C86E8F"/>
    <w:rsid w:val="00C94348"/>
    <w:rsid w:val="00CA10E1"/>
    <w:rsid w:val="00CB2DFF"/>
    <w:rsid w:val="00CD3493"/>
    <w:rsid w:val="00D12D5D"/>
    <w:rsid w:val="00D154A4"/>
    <w:rsid w:val="00D24341"/>
    <w:rsid w:val="00D27F85"/>
    <w:rsid w:val="00D31C1B"/>
    <w:rsid w:val="00D507D5"/>
    <w:rsid w:val="00D65D1F"/>
    <w:rsid w:val="00D73171"/>
    <w:rsid w:val="00D755A4"/>
    <w:rsid w:val="00D94714"/>
    <w:rsid w:val="00DA7D81"/>
    <w:rsid w:val="00DB0EC0"/>
    <w:rsid w:val="00DC18D4"/>
    <w:rsid w:val="00DC4A62"/>
    <w:rsid w:val="00DD016E"/>
    <w:rsid w:val="00DD0D36"/>
    <w:rsid w:val="00DE76A7"/>
    <w:rsid w:val="00DF1E66"/>
    <w:rsid w:val="00E1204C"/>
    <w:rsid w:val="00E220B0"/>
    <w:rsid w:val="00E26249"/>
    <w:rsid w:val="00E30FA5"/>
    <w:rsid w:val="00E313C1"/>
    <w:rsid w:val="00E33DA4"/>
    <w:rsid w:val="00E5193D"/>
    <w:rsid w:val="00E671EB"/>
    <w:rsid w:val="00E72385"/>
    <w:rsid w:val="00E7253C"/>
    <w:rsid w:val="00E801BE"/>
    <w:rsid w:val="00E85887"/>
    <w:rsid w:val="00E96D21"/>
    <w:rsid w:val="00EA559E"/>
    <w:rsid w:val="00EB1720"/>
    <w:rsid w:val="00EB4A21"/>
    <w:rsid w:val="00ED1D94"/>
    <w:rsid w:val="00ED4176"/>
    <w:rsid w:val="00EE090D"/>
    <w:rsid w:val="00EE31C9"/>
    <w:rsid w:val="00EE5F42"/>
    <w:rsid w:val="00EF43F8"/>
    <w:rsid w:val="00F05EB4"/>
    <w:rsid w:val="00F11D7F"/>
    <w:rsid w:val="00F205ED"/>
    <w:rsid w:val="00F215C0"/>
    <w:rsid w:val="00F33B52"/>
    <w:rsid w:val="00F46922"/>
    <w:rsid w:val="00F5000C"/>
    <w:rsid w:val="00F5295B"/>
    <w:rsid w:val="00F57BF0"/>
    <w:rsid w:val="00F65086"/>
    <w:rsid w:val="00F81422"/>
    <w:rsid w:val="00F9665E"/>
    <w:rsid w:val="00FA1916"/>
    <w:rsid w:val="00FF4DC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2C2F6C0C"/>
  <w15:docId w15:val="{7E7DCB3E-9ECB-CF47-9638-307BCC1DD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Open Sans" w:eastAsia="Open Sans" w:hAnsi="Open Sans" w:cs="Open Sans"/>
        <w:sz w:val="22"/>
        <w:szCs w:val="22"/>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unhideWhenUsed/>
    <w:qFormat/>
    <w:pPr>
      <w:keepNext/>
      <w:spacing w:line="288" w:lineRule="auto"/>
      <w:outlineLvl w:val="1"/>
    </w:pPr>
    <w:rPr>
      <w:rFonts w:ascii="Helvetica Neue" w:eastAsia="Helvetica Neue" w:hAnsi="Helvetica Neue" w:cs="Helvetica Neue"/>
      <w:b/>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Times New Roman" w:eastAsia="Times New Roman" w:hAnsi="Times New Roman" w:cs="Times New Roman"/>
      <w:sz w:val="20"/>
      <w:szCs w:val="20"/>
    </w:rPr>
    <w:tblPr>
      <w:tblStyleRowBandSize w:val="1"/>
      <w:tblStyleColBandSize w:val="1"/>
      <w:tblCellMar>
        <w:left w:w="70" w:type="dxa"/>
        <w:right w:w="70" w:type="dxa"/>
      </w:tblCellMar>
    </w:tblPr>
  </w:style>
  <w:style w:type="paragraph" w:styleId="berarbeitung">
    <w:name w:val="Revision"/>
    <w:hidden/>
    <w:uiPriority w:val="99"/>
    <w:semiHidden/>
    <w:rsid w:val="009B5CF3"/>
  </w:style>
  <w:style w:type="character" w:styleId="Kommentarzeichen">
    <w:name w:val="annotation reference"/>
    <w:basedOn w:val="Absatz-Standardschriftart"/>
    <w:uiPriority w:val="99"/>
    <w:semiHidden/>
    <w:unhideWhenUsed/>
    <w:rsid w:val="00265B17"/>
    <w:rPr>
      <w:sz w:val="16"/>
      <w:szCs w:val="16"/>
    </w:rPr>
  </w:style>
  <w:style w:type="paragraph" w:styleId="Kommentartext">
    <w:name w:val="annotation text"/>
    <w:basedOn w:val="Standard"/>
    <w:link w:val="KommentartextZchn"/>
    <w:uiPriority w:val="99"/>
    <w:semiHidden/>
    <w:unhideWhenUsed/>
    <w:rsid w:val="00265B17"/>
    <w:rPr>
      <w:sz w:val="20"/>
      <w:szCs w:val="20"/>
    </w:rPr>
  </w:style>
  <w:style w:type="character" w:customStyle="1" w:styleId="KommentartextZchn">
    <w:name w:val="Kommentartext Zchn"/>
    <w:basedOn w:val="Absatz-Standardschriftart"/>
    <w:link w:val="Kommentartext"/>
    <w:uiPriority w:val="99"/>
    <w:semiHidden/>
    <w:rsid w:val="00265B17"/>
    <w:rPr>
      <w:sz w:val="20"/>
      <w:szCs w:val="20"/>
    </w:rPr>
  </w:style>
  <w:style w:type="paragraph" w:styleId="Kommentarthema">
    <w:name w:val="annotation subject"/>
    <w:basedOn w:val="Kommentartext"/>
    <w:next w:val="Kommentartext"/>
    <w:link w:val="KommentarthemaZchn"/>
    <w:uiPriority w:val="99"/>
    <w:semiHidden/>
    <w:unhideWhenUsed/>
    <w:rsid w:val="00265B17"/>
    <w:rPr>
      <w:b/>
      <w:bCs/>
    </w:rPr>
  </w:style>
  <w:style w:type="character" w:customStyle="1" w:styleId="KommentarthemaZchn">
    <w:name w:val="Kommentarthema Zchn"/>
    <w:basedOn w:val="KommentartextZchn"/>
    <w:link w:val="Kommentarthema"/>
    <w:uiPriority w:val="99"/>
    <w:semiHidden/>
    <w:rsid w:val="00265B17"/>
    <w:rPr>
      <w:b/>
      <w:bCs/>
      <w:sz w:val="20"/>
      <w:szCs w:val="20"/>
    </w:rPr>
  </w:style>
  <w:style w:type="character" w:styleId="Hyperlink">
    <w:name w:val="Hyperlink"/>
    <w:basedOn w:val="Absatz-Standardschriftart"/>
    <w:uiPriority w:val="99"/>
    <w:unhideWhenUsed/>
    <w:rsid w:val="009F768F"/>
    <w:rPr>
      <w:color w:val="0000FF" w:themeColor="hyperlink"/>
      <w:u w:val="single"/>
    </w:rPr>
  </w:style>
  <w:style w:type="character" w:styleId="NichtaufgelsteErwhnung">
    <w:name w:val="Unresolved Mention"/>
    <w:basedOn w:val="Absatz-Standardschriftart"/>
    <w:uiPriority w:val="99"/>
    <w:semiHidden/>
    <w:unhideWhenUsed/>
    <w:rsid w:val="009F768F"/>
    <w:rPr>
      <w:color w:val="605E5C"/>
      <w:shd w:val="clear" w:color="auto" w:fill="E1DFDD"/>
    </w:rPr>
  </w:style>
  <w:style w:type="character" w:styleId="BesuchterLink">
    <w:name w:val="FollowedHyperlink"/>
    <w:basedOn w:val="Absatz-Standardschriftart"/>
    <w:uiPriority w:val="99"/>
    <w:semiHidden/>
    <w:unhideWhenUsed/>
    <w:rsid w:val="00F4692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gastronovi.com/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kontakt@gastronovi.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press-n-relations.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nfo@press-n-relations.de" TargetMode="External"/><Relationship Id="rId4" Type="http://schemas.openxmlformats.org/officeDocument/2006/relationships/webSettings" Target="webSettings.xml"/><Relationship Id="rId9" Type="http://schemas.openxmlformats.org/officeDocument/2006/relationships/hyperlink" Target="mailto:cb@press-n-relations.de"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RfSCBFeE4cQnmiU7QFcxaWM9UQ==">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928</Words>
  <Characters>5852</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Christoph Buck</cp:lastModifiedBy>
  <cp:revision>6</cp:revision>
  <cp:lastPrinted>2024-07-03T11:17:00Z</cp:lastPrinted>
  <dcterms:created xsi:type="dcterms:W3CDTF">2024-09-20T09:14:00Z</dcterms:created>
  <dcterms:modified xsi:type="dcterms:W3CDTF">2024-09-26T08:22:00Z</dcterms:modified>
</cp:coreProperties>
</file>