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2D46D3" w14:textId="6BF89FB8" w:rsidR="002D1F1C" w:rsidRPr="00D510F9" w:rsidRDefault="00D510F9">
      <w:pPr>
        <w:spacing w:line="288" w:lineRule="auto"/>
        <w:ind w:right="283"/>
        <w:rPr>
          <w:rFonts w:ascii="Helvetica Neue" w:eastAsia="Helvetica Neue" w:hAnsi="Helvetica Neue" w:cs="Helvetica Neue"/>
          <w:b/>
          <w:sz w:val="28"/>
          <w:szCs w:val="28"/>
        </w:rPr>
      </w:pPr>
      <w:r w:rsidRPr="00D510F9">
        <w:rPr>
          <w:rFonts w:ascii="Helvetica Neue" w:eastAsia="Helvetica Neue" w:hAnsi="Helvetica Neue" w:cs="Helvetica Neue"/>
          <w:b/>
          <w:sz w:val="28"/>
          <w:szCs w:val="28"/>
        </w:rPr>
        <w:t>Wirtschaftlichkeit im Fokus: gastronovi a</w:t>
      </w:r>
      <w:r>
        <w:rPr>
          <w:rFonts w:ascii="Helvetica Neue" w:eastAsia="Helvetica Neue" w:hAnsi="Helvetica Neue" w:cs="Helvetica Neue"/>
          <w:b/>
          <w:sz w:val="28"/>
          <w:szCs w:val="28"/>
        </w:rPr>
        <w:t xml:space="preserve">uf der </w:t>
      </w:r>
      <w:r w:rsidR="00AB60F4">
        <w:rPr>
          <w:rFonts w:ascii="Helvetica Neue" w:eastAsia="Helvetica Neue" w:hAnsi="Helvetica Neue" w:cs="Helvetica Neue"/>
          <w:b/>
          <w:sz w:val="28"/>
          <w:szCs w:val="28"/>
        </w:rPr>
        <w:t>„</w:t>
      </w:r>
      <w:r>
        <w:rPr>
          <w:rFonts w:ascii="Helvetica Neue" w:eastAsia="Helvetica Neue" w:hAnsi="Helvetica Neue" w:cs="Helvetica Neue"/>
          <w:b/>
          <w:sz w:val="28"/>
          <w:szCs w:val="28"/>
        </w:rPr>
        <w:t>Alles für den Gast</w:t>
      </w:r>
      <w:r w:rsidR="00AB60F4">
        <w:rPr>
          <w:rFonts w:ascii="Helvetica Neue" w:eastAsia="Helvetica Neue" w:hAnsi="Helvetica Neue" w:cs="Helvetica Neue"/>
          <w:b/>
          <w:sz w:val="28"/>
          <w:szCs w:val="28"/>
        </w:rPr>
        <w:t>“</w:t>
      </w:r>
      <w:r>
        <w:rPr>
          <w:rFonts w:ascii="Helvetica Neue" w:eastAsia="Helvetica Neue" w:hAnsi="Helvetica Neue" w:cs="Helvetica Neue"/>
          <w:b/>
          <w:sz w:val="28"/>
          <w:szCs w:val="28"/>
        </w:rPr>
        <w:t xml:space="preserve"> 2024</w:t>
      </w:r>
    </w:p>
    <w:p w14:paraId="5302D0C3" w14:textId="162E23BC" w:rsidR="002D1F1C" w:rsidRPr="00D510F9" w:rsidRDefault="00F241F4" w:rsidP="00981C50">
      <w:pPr>
        <w:spacing w:before="120" w:line="288" w:lineRule="auto"/>
        <w:ind w:right="284"/>
        <w:rPr>
          <w:rFonts w:ascii="Helvetica Neue" w:eastAsia="Helvetica Neue" w:hAnsi="Helvetica Neue" w:cs="Helvetica Neue"/>
          <w:b/>
          <w:sz w:val="24"/>
          <w:szCs w:val="24"/>
        </w:rPr>
      </w:pPr>
      <w:r>
        <w:rPr>
          <w:rFonts w:ascii="Helvetica Neue" w:eastAsia="Helvetica Neue" w:hAnsi="Helvetica Neue" w:cs="Helvetica Neue"/>
          <w:b/>
          <w:sz w:val="24"/>
          <w:szCs w:val="24"/>
        </w:rPr>
        <w:t>Mit d</w:t>
      </w:r>
      <w:r w:rsidR="00D510F9" w:rsidRPr="00D510F9">
        <w:rPr>
          <w:rFonts w:ascii="Helvetica Neue" w:eastAsia="Helvetica Neue" w:hAnsi="Helvetica Neue" w:cs="Helvetica Neue"/>
          <w:b/>
          <w:sz w:val="24"/>
          <w:szCs w:val="24"/>
        </w:rPr>
        <w:t>igitale</w:t>
      </w:r>
      <w:r>
        <w:rPr>
          <w:rFonts w:ascii="Helvetica Neue" w:eastAsia="Helvetica Neue" w:hAnsi="Helvetica Neue" w:cs="Helvetica Neue"/>
          <w:b/>
          <w:sz w:val="24"/>
          <w:szCs w:val="24"/>
        </w:rPr>
        <w:t>m</w:t>
      </w:r>
      <w:r w:rsidR="00D510F9" w:rsidRPr="00D510F9">
        <w:rPr>
          <w:rFonts w:ascii="Helvetica Neue" w:eastAsia="Helvetica Neue" w:hAnsi="Helvetica Neue" w:cs="Helvetica Neue"/>
          <w:b/>
          <w:sz w:val="24"/>
          <w:szCs w:val="24"/>
        </w:rPr>
        <w:t xml:space="preserve"> Payment und automatisierte</w:t>
      </w:r>
      <w:r>
        <w:rPr>
          <w:rFonts w:ascii="Helvetica Neue" w:eastAsia="Helvetica Neue" w:hAnsi="Helvetica Neue" w:cs="Helvetica Neue"/>
          <w:b/>
          <w:sz w:val="24"/>
          <w:szCs w:val="24"/>
        </w:rPr>
        <w:t>r</w:t>
      </w:r>
      <w:r w:rsidR="00D510F9">
        <w:rPr>
          <w:rFonts w:ascii="Helvetica Neue" w:eastAsia="Helvetica Neue" w:hAnsi="Helvetica Neue" w:cs="Helvetica Neue"/>
          <w:b/>
          <w:sz w:val="24"/>
          <w:szCs w:val="24"/>
        </w:rPr>
        <w:t xml:space="preserve"> </w:t>
      </w:r>
      <w:r w:rsidR="00D510F9" w:rsidRPr="00D510F9">
        <w:rPr>
          <w:rFonts w:ascii="Helvetica Neue" w:eastAsia="Helvetica Neue" w:hAnsi="Helvetica Neue" w:cs="Helvetica Neue"/>
          <w:b/>
          <w:sz w:val="24"/>
          <w:szCs w:val="24"/>
        </w:rPr>
        <w:t xml:space="preserve">Deckungsbeitragskalkulation </w:t>
      </w:r>
      <w:r>
        <w:rPr>
          <w:rFonts w:ascii="Helvetica Neue" w:eastAsia="Helvetica Neue" w:hAnsi="Helvetica Neue" w:cs="Helvetica Neue"/>
          <w:b/>
          <w:sz w:val="24"/>
          <w:szCs w:val="24"/>
        </w:rPr>
        <w:t>zu</w:t>
      </w:r>
      <w:r w:rsidR="00EA6617">
        <w:rPr>
          <w:rFonts w:ascii="Helvetica Neue" w:eastAsia="Helvetica Neue" w:hAnsi="Helvetica Neue" w:cs="Helvetica Neue"/>
          <w:b/>
          <w:sz w:val="24"/>
          <w:szCs w:val="24"/>
        </w:rPr>
        <w:t xml:space="preserve"> unternehmerische</w:t>
      </w:r>
      <w:r>
        <w:rPr>
          <w:rFonts w:ascii="Helvetica Neue" w:eastAsia="Helvetica Neue" w:hAnsi="Helvetica Neue" w:cs="Helvetica Neue"/>
          <w:b/>
          <w:sz w:val="24"/>
          <w:szCs w:val="24"/>
        </w:rPr>
        <w:t>m</w:t>
      </w:r>
      <w:r w:rsidR="00EA6617">
        <w:rPr>
          <w:rFonts w:ascii="Helvetica Neue" w:eastAsia="Helvetica Neue" w:hAnsi="Helvetica Neue" w:cs="Helvetica Neue"/>
          <w:b/>
          <w:sz w:val="24"/>
          <w:szCs w:val="24"/>
        </w:rPr>
        <w:t xml:space="preserve"> Erfolg </w:t>
      </w:r>
    </w:p>
    <w:p w14:paraId="2E0FA6F4" w14:textId="77777777" w:rsidR="002D1F1C" w:rsidRPr="00D510F9" w:rsidRDefault="002D1F1C">
      <w:pPr>
        <w:spacing w:line="288" w:lineRule="auto"/>
        <w:ind w:right="283"/>
        <w:rPr>
          <w:rFonts w:ascii="Helvetica Neue" w:eastAsia="Helvetica Neue" w:hAnsi="Helvetica Neue" w:cs="Helvetica Neue"/>
          <w:b/>
          <w:sz w:val="20"/>
          <w:szCs w:val="20"/>
        </w:rPr>
      </w:pPr>
    </w:p>
    <w:p w14:paraId="39F0B0D8" w14:textId="7954AAA5" w:rsidR="0003145D" w:rsidRPr="006A409A" w:rsidRDefault="00000000" w:rsidP="0003145D">
      <w:pPr>
        <w:spacing w:line="288" w:lineRule="auto"/>
        <w:ind w:right="283"/>
        <w:rPr>
          <w:rFonts w:ascii="Helvetica Neue" w:eastAsia="Helvetica Neue" w:hAnsi="Helvetica Neue" w:cs="Helvetica Neue"/>
          <w:bCs/>
          <w:sz w:val="20"/>
          <w:szCs w:val="20"/>
        </w:rPr>
      </w:pPr>
      <w:r w:rsidRPr="00494D3B">
        <w:rPr>
          <w:rFonts w:ascii="Helvetica Neue" w:eastAsia="Helvetica Neue" w:hAnsi="Helvetica Neue" w:cs="Helvetica Neue"/>
          <w:b/>
          <w:sz w:val="20"/>
          <w:szCs w:val="20"/>
        </w:rPr>
        <w:t xml:space="preserve">Bremen, </w:t>
      </w:r>
      <w:r w:rsidR="00AB60F4">
        <w:rPr>
          <w:rFonts w:ascii="Helvetica Neue" w:eastAsia="Helvetica Neue" w:hAnsi="Helvetica Neue" w:cs="Helvetica Neue"/>
          <w:b/>
          <w:sz w:val="20"/>
          <w:szCs w:val="20"/>
        </w:rPr>
        <w:t>7</w:t>
      </w:r>
      <w:r w:rsidRPr="00494D3B">
        <w:rPr>
          <w:rFonts w:ascii="Helvetica Neue" w:eastAsia="Helvetica Neue" w:hAnsi="Helvetica Neue" w:cs="Helvetica Neue"/>
          <w:b/>
          <w:sz w:val="20"/>
          <w:szCs w:val="20"/>
        </w:rPr>
        <w:t xml:space="preserve">. </w:t>
      </w:r>
      <w:r w:rsidR="00C20D05" w:rsidRPr="00EA6617">
        <w:rPr>
          <w:rFonts w:ascii="Helvetica Neue" w:eastAsia="Helvetica Neue" w:hAnsi="Helvetica Neue" w:cs="Helvetica Neue"/>
          <w:b/>
          <w:sz w:val="20"/>
          <w:szCs w:val="20"/>
        </w:rPr>
        <w:t>Oktober</w:t>
      </w:r>
      <w:r w:rsidRPr="00EA6617">
        <w:rPr>
          <w:rFonts w:ascii="Helvetica Neue" w:eastAsia="Helvetica Neue" w:hAnsi="Helvetica Neue" w:cs="Helvetica Neue"/>
          <w:b/>
          <w:sz w:val="20"/>
          <w:szCs w:val="20"/>
        </w:rPr>
        <w:t xml:space="preserve"> 2024 –</w:t>
      </w:r>
      <w:r w:rsidR="00494D3B">
        <w:rPr>
          <w:rFonts w:ascii="Helvetica Neue" w:eastAsia="Helvetica Neue" w:hAnsi="Helvetica Neue" w:cs="Helvetica Neue"/>
          <w:b/>
          <w:sz w:val="20"/>
          <w:szCs w:val="20"/>
        </w:rPr>
        <w:t xml:space="preserve"> </w:t>
      </w:r>
      <w:r w:rsidR="00AB60F4" w:rsidRPr="00AB60F4">
        <w:rPr>
          <w:rFonts w:ascii="Helvetica Neue" w:eastAsia="Helvetica Neue" w:hAnsi="Helvetica Neue" w:cs="Helvetica Neue"/>
          <w:b/>
          <w:sz w:val="20"/>
          <w:szCs w:val="20"/>
        </w:rPr>
        <w:t>Vom 9. bis 13. November 2024 präsentiert gastronovi auf der „Alles für den Gast“ in Salzburg seine aktuellen Entwicklungen im Bereich digitales Payment und betriebswirtschaftliche Kalkulation. Das Softwareunternehmen aus Bremen stellt auf Österreichs führender Fachmesse für Gastronomie und Hotellerie am Stand 1128 in Halle 10 unter anderem seine kürzlich gelaunchte, vollintegrierte Zahlungslösung gastronovi Pay vor, die es Gastronomen ermöglicht, verschiedenste bargeldlose Bezahlmethoden unkompliziert anzubieten. Gastronomiebetriebe können so digitale Zahlungen einfach entgegennehmen, ohne verschiedene Anbieter vergleichen und unterschiedliche Verträge abschließen zu müssen. Als eines der ersten Software-Unternehmen in Deutschland bietet gastronovi in diesem Zuge auch die Funktionen Tap to Pay auf dem iPhone sowie Tap to Pay auf Android an. Diese ermöglichen es, kontaktlose Zahlungen ohne zusätzliches Kartenlesegerät per Smartphone zu akzeptieren. Ein weiteres Highlight auf dem Messestand ist die neue Funktion zur Deckungsbeitragskalkulation, die Gastronomen bei der rentablen Preisgestaltung unterstützt. Die automatisierte Kalkulation berücksichtigt exakte Daten über alle Ausgaben und erleichtert so die Erstellung profitabler Verkaufspreise. Mit Blick auf die aktuell schwierige wirtschaftliche Situation in der Gastro-Branche legt gastronovi den Fokus somit klar auf Prozessoptimierung und Rentabilität. „Tausende Branchenexperten und Entscheidungsträger kommen jährlich nach Salzburg, um sich über die neuesten Trends und Innovationen zu informieren. Für uns ist die ‚Alles für den Gast‘ deshalb eine ideale Plattform, um die neuesten Funktionalitäten und Möglichkeiten unserer All-in-One-Softwarelösung dem österreichischen Markt vorzustellen“, so Natascha Lau von gastronovi.</w:t>
      </w:r>
    </w:p>
    <w:p w14:paraId="3F839214" w14:textId="77777777" w:rsidR="00A7398C" w:rsidRDefault="00A7398C" w:rsidP="00EA6617">
      <w:pPr>
        <w:spacing w:line="288" w:lineRule="auto"/>
        <w:ind w:right="283"/>
        <w:rPr>
          <w:rFonts w:ascii="Helvetica Neue" w:eastAsia="Helvetica Neue" w:hAnsi="Helvetica Neue" w:cs="Helvetica Neue"/>
          <w:b/>
          <w:sz w:val="20"/>
          <w:szCs w:val="20"/>
        </w:rPr>
      </w:pPr>
    </w:p>
    <w:p w14:paraId="299E78A3" w14:textId="4DC61E14" w:rsidR="00A7398C" w:rsidRPr="00A7398C" w:rsidRDefault="00A7398C" w:rsidP="00A7398C">
      <w:pPr>
        <w:spacing w:line="288" w:lineRule="auto"/>
        <w:ind w:right="283"/>
        <w:rPr>
          <w:rFonts w:ascii="Helvetica Neue" w:eastAsia="Helvetica Neue" w:hAnsi="Helvetica Neue" w:cs="Helvetica Neue"/>
          <w:b/>
          <w:sz w:val="20"/>
          <w:szCs w:val="20"/>
        </w:rPr>
      </w:pPr>
      <w:r w:rsidRPr="00A7398C">
        <w:rPr>
          <w:rFonts w:ascii="Helvetica Neue" w:eastAsia="Helvetica Neue" w:hAnsi="Helvetica Neue" w:cs="Helvetica Neue"/>
          <w:b/>
          <w:sz w:val="20"/>
          <w:szCs w:val="20"/>
        </w:rPr>
        <w:t>Effizienz und Sicherheit durch vollintegrierte Zahlungslösung</w:t>
      </w:r>
    </w:p>
    <w:p w14:paraId="32CEFD47" w14:textId="60132205" w:rsidR="00A7398C" w:rsidRPr="00A7398C" w:rsidRDefault="00AB60F4" w:rsidP="00A7398C">
      <w:pPr>
        <w:spacing w:line="288" w:lineRule="auto"/>
        <w:ind w:right="283"/>
        <w:rPr>
          <w:rFonts w:ascii="Helvetica Neue" w:eastAsia="Helvetica Neue" w:hAnsi="Helvetica Neue" w:cs="Helvetica Neue"/>
          <w:bCs/>
          <w:sz w:val="20"/>
          <w:szCs w:val="20"/>
        </w:rPr>
      </w:pPr>
      <w:r w:rsidRPr="00AB60F4">
        <w:rPr>
          <w:rFonts w:ascii="Helvetica Neue" w:eastAsia="Helvetica Neue" w:hAnsi="Helvetica Neue" w:cs="Helvetica Neue"/>
          <w:bCs/>
          <w:sz w:val="20"/>
          <w:szCs w:val="20"/>
        </w:rPr>
        <w:t>Neben der einfachen Bereitstellung einer Vielzahl an bargeldlosen Zahlungsmöglichkeiten, vereinfacht gastronovi Pay auch die internen Prozesse erheblich. Durch die nahtlose Integration mit dem Kassensystem werden Rechnungsbeträge automatisch übertragen, was manuelle Eingabefehler verhindert und den Zahlungsablauf beschleunigt. Das komplexe Thema Payment wird somit durch einen einzigen Ansprechpartner und ein transparentes Preismodell deutlich vereinfacht. Zudem erhöht die direkte Verbindung von Kasse und Zahlung die betriebswirtschaftliche Effizienz und Sicherheit im Betrieb.</w:t>
      </w:r>
    </w:p>
    <w:p w14:paraId="49D761FC" w14:textId="77777777" w:rsidR="00A7398C" w:rsidRPr="00A7398C" w:rsidRDefault="00A7398C" w:rsidP="00A7398C">
      <w:pPr>
        <w:spacing w:line="288" w:lineRule="auto"/>
        <w:ind w:right="283"/>
        <w:rPr>
          <w:rFonts w:ascii="Helvetica Neue" w:eastAsia="Helvetica Neue" w:hAnsi="Helvetica Neue" w:cs="Helvetica Neue"/>
          <w:b/>
          <w:sz w:val="20"/>
          <w:szCs w:val="20"/>
        </w:rPr>
      </w:pPr>
    </w:p>
    <w:p w14:paraId="66D6EE8A" w14:textId="77777777" w:rsidR="00A7398C" w:rsidRPr="00A7398C" w:rsidRDefault="00A7398C" w:rsidP="00A7398C">
      <w:pPr>
        <w:spacing w:line="288" w:lineRule="auto"/>
        <w:ind w:right="283"/>
        <w:rPr>
          <w:rFonts w:ascii="Helvetica Neue" w:eastAsia="Helvetica Neue" w:hAnsi="Helvetica Neue" w:cs="Helvetica Neue"/>
          <w:b/>
          <w:sz w:val="20"/>
          <w:szCs w:val="20"/>
        </w:rPr>
      </w:pPr>
      <w:r w:rsidRPr="00A7398C">
        <w:rPr>
          <w:rFonts w:ascii="Helvetica Neue" w:eastAsia="Helvetica Neue" w:hAnsi="Helvetica Neue" w:cs="Helvetica Neue"/>
          <w:b/>
          <w:sz w:val="20"/>
          <w:szCs w:val="20"/>
        </w:rPr>
        <w:t>Automatisierte Deckungsbeitragskalkulation für nachhaltige Rentabilität</w:t>
      </w:r>
    </w:p>
    <w:p w14:paraId="74DE7121" w14:textId="33136C10" w:rsidR="00A7398C" w:rsidRDefault="00AB60F4" w:rsidP="00316DE1">
      <w:pPr>
        <w:spacing w:line="288" w:lineRule="auto"/>
        <w:ind w:right="283"/>
        <w:rPr>
          <w:rFonts w:ascii="Helvetica Neue" w:eastAsia="Helvetica Neue" w:hAnsi="Helvetica Neue" w:cs="Helvetica Neue"/>
          <w:bCs/>
          <w:sz w:val="20"/>
          <w:szCs w:val="20"/>
        </w:rPr>
      </w:pPr>
      <w:r w:rsidRPr="00AB60F4">
        <w:rPr>
          <w:rFonts w:ascii="Helvetica Neue" w:eastAsia="Helvetica Neue" w:hAnsi="Helvetica Neue" w:cs="Helvetica Neue"/>
          <w:bCs/>
          <w:sz w:val="20"/>
          <w:szCs w:val="20"/>
        </w:rPr>
        <w:t xml:space="preserve">Mit der neuen Funktion zur Deckungsbeitragskalkulation ermöglicht gastronovi Gastronomen eine präzise und zeitgemäße Preisgestaltung. Die Software nutzt vorhandene Verkaufsdaten und berücksichtigt dabei alle relevanten Kostenfaktoren wie Wareneinsatz, </w:t>
      </w:r>
      <w:r w:rsidRPr="00AB60F4">
        <w:rPr>
          <w:rFonts w:ascii="Helvetica Neue" w:eastAsia="Helvetica Neue" w:hAnsi="Helvetica Neue" w:cs="Helvetica Neue"/>
          <w:bCs/>
          <w:sz w:val="20"/>
          <w:szCs w:val="20"/>
        </w:rPr>
        <w:lastRenderedPageBreak/>
        <w:t>Personal und Energie. Dadurch können Preise für Speisen und Getränke genau kalkuliert und an aktuelle Marktbedingungen angepasst werden. Die automatisierte Kalkulation spart nicht nur wertvolle Zeit, sondern unterstützt Betriebe auch dabei, ihre Profitabilität zu steigern und sich wirtschaftlich besser aufzustellen.</w:t>
      </w:r>
    </w:p>
    <w:p w14:paraId="36527102" w14:textId="77777777" w:rsidR="00A7398C" w:rsidRPr="00A7398C" w:rsidRDefault="00A7398C" w:rsidP="00316DE1">
      <w:pPr>
        <w:spacing w:line="288" w:lineRule="auto"/>
        <w:ind w:right="283"/>
        <w:rPr>
          <w:rFonts w:ascii="Helvetica Neue" w:eastAsia="Helvetica Neue" w:hAnsi="Helvetica Neue" w:cs="Helvetica Neue"/>
          <w:bCs/>
          <w:sz w:val="20"/>
          <w:szCs w:val="20"/>
        </w:rPr>
      </w:pPr>
    </w:p>
    <w:p w14:paraId="44CFD485" w14:textId="77777777" w:rsidR="00AC22E8" w:rsidRPr="00A7398C"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gastronovi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Press'n'Relations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r w:rsidRPr="009F768F">
              <w:rPr>
                <w:rFonts w:ascii="Helvetica Neue" w:eastAsia="Helvetica Neue" w:hAnsi="Helvetica Neue" w:cs="Helvetica Neue"/>
                <w:color w:val="000000"/>
                <w:sz w:val="18"/>
                <w:szCs w:val="18"/>
              </w:rPr>
              <w:t>Nataša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gastronovi: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gastronovi GmbH bietet mit gastronovi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Das Unternehmen wurde im Jahr 2008 von Andreas und Karl Jonderko, Christian Jaentsch und Bartek Kaznowski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gastronovi und den einzelnen Modulen gibt es auf www.gastronovi.com.</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77EDB7" w14:textId="77777777" w:rsidR="00157221" w:rsidRDefault="00157221">
      <w:r>
        <w:separator/>
      </w:r>
    </w:p>
  </w:endnote>
  <w:endnote w:type="continuationSeparator" w:id="0">
    <w:p w14:paraId="6917B24E" w14:textId="77777777" w:rsidR="00157221" w:rsidRDefault="00157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B89DD6" w14:textId="77777777" w:rsidR="00157221" w:rsidRDefault="00157221">
      <w:r>
        <w:separator/>
      </w:r>
    </w:p>
  </w:footnote>
  <w:footnote w:type="continuationSeparator" w:id="0">
    <w:p w14:paraId="1B9A9C2B" w14:textId="77777777" w:rsidR="00157221" w:rsidRDefault="001572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418C"/>
    <w:rsid w:val="0002712C"/>
    <w:rsid w:val="0003067E"/>
    <w:rsid w:val="0003145D"/>
    <w:rsid w:val="00031A4F"/>
    <w:rsid w:val="0003726C"/>
    <w:rsid w:val="0004018D"/>
    <w:rsid w:val="0004089A"/>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7A54"/>
    <w:rsid w:val="001108FE"/>
    <w:rsid w:val="0012601D"/>
    <w:rsid w:val="001270CB"/>
    <w:rsid w:val="001504B4"/>
    <w:rsid w:val="00157221"/>
    <w:rsid w:val="001663EB"/>
    <w:rsid w:val="0017007B"/>
    <w:rsid w:val="00175DC7"/>
    <w:rsid w:val="001766CE"/>
    <w:rsid w:val="00180545"/>
    <w:rsid w:val="0018788D"/>
    <w:rsid w:val="0019466F"/>
    <w:rsid w:val="001B5212"/>
    <w:rsid w:val="001C0284"/>
    <w:rsid w:val="001D0BE3"/>
    <w:rsid w:val="001D2D03"/>
    <w:rsid w:val="001E159E"/>
    <w:rsid w:val="001F1751"/>
    <w:rsid w:val="001F2913"/>
    <w:rsid w:val="001F2EC3"/>
    <w:rsid w:val="0020449F"/>
    <w:rsid w:val="00217D3A"/>
    <w:rsid w:val="0023149B"/>
    <w:rsid w:val="00242E41"/>
    <w:rsid w:val="00245C8C"/>
    <w:rsid w:val="00265B17"/>
    <w:rsid w:val="002757FA"/>
    <w:rsid w:val="002811FC"/>
    <w:rsid w:val="0028571B"/>
    <w:rsid w:val="00286836"/>
    <w:rsid w:val="00287F9F"/>
    <w:rsid w:val="00291ED4"/>
    <w:rsid w:val="00294731"/>
    <w:rsid w:val="002B67C4"/>
    <w:rsid w:val="002C082A"/>
    <w:rsid w:val="002C2781"/>
    <w:rsid w:val="002D1F1C"/>
    <w:rsid w:val="002D25C0"/>
    <w:rsid w:val="002E0CEB"/>
    <w:rsid w:val="002F0FC9"/>
    <w:rsid w:val="002F10EF"/>
    <w:rsid w:val="002F1110"/>
    <w:rsid w:val="002F2050"/>
    <w:rsid w:val="002F3490"/>
    <w:rsid w:val="00307D30"/>
    <w:rsid w:val="003151B8"/>
    <w:rsid w:val="00316DE1"/>
    <w:rsid w:val="00330CCD"/>
    <w:rsid w:val="003316BB"/>
    <w:rsid w:val="00342E09"/>
    <w:rsid w:val="00346B47"/>
    <w:rsid w:val="00350B25"/>
    <w:rsid w:val="00351808"/>
    <w:rsid w:val="00362F63"/>
    <w:rsid w:val="00374FF4"/>
    <w:rsid w:val="00375966"/>
    <w:rsid w:val="003845BF"/>
    <w:rsid w:val="0039036C"/>
    <w:rsid w:val="003B29DE"/>
    <w:rsid w:val="003D5046"/>
    <w:rsid w:val="003E4398"/>
    <w:rsid w:val="003E44A4"/>
    <w:rsid w:val="00404445"/>
    <w:rsid w:val="0042292B"/>
    <w:rsid w:val="00424820"/>
    <w:rsid w:val="00432665"/>
    <w:rsid w:val="00433FFA"/>
    <w:rsid w:val="00455444"/>
    <w:rsid w:val="00455E44"/>
    <w:rsid w:val="004600AA"/>
    <w:rsid w:val="004762BE"/>
    <w:rsid w:val="00494D3B"/>
    <w:rsid w:val="00495A08"/>
    <w:rsid w:val="004A2E09"/>
    <w:rsid w:val="004A4C53"/>
    <w:rsid w:val="004A675A"/>
    <w:rsid w:val="004B7C3D"/>
    <w:rsid w:val="004C5152"/>
    <w:rsid w:val="004C7AFC"/>
    <w:rsid w:val="004E58C9"/>
    <w:rsid w:val="004F2C1F"/>
    <w:rsid w:val="005042C3"/>
    <w:rsid w:val="00540F1E"/>
    <w:rsid w:val="0054112A"/>
    <w:rsid w:val="0054269E"/>
    <w:rsid w:val="00545ED0"/>
    <w:rsid w:val="005472E6"/>
    <w:rsid w:val="00547ABF"/>
    <w:rsid w:val="00561C2D"/>
    <w:rsid w:val="00573C29"/>
    <w:rsid w:val="005A0A41"/>
    <w:rsid w:val="005A30DA"/>
    <w:rsid w:val="005A4AB1"/>
    <w:rsid w:val="005D3716"/>
    <w:rsid w:val="005E3046"/>
    <w:rsid w:val="005E32DB"/>
    <w:rsid w:val="005E74A3"/>
    <w:rsid w:val="006110BA"/>
    <w:rsid w:val="00612892"/>
    <w:rsid w:val="00621915"/>
    <w:rsid w:val="00630374"/>
    <w:rsid w:val="00632AAE"/>
    <w:rsid w:val="00633524"/>
    <w:rsid w:val="00644B47"/>
    <w:rsid w:val="0065394A"/>
    <w:rsid w:val="0068498A"/>
    <w:rsid w:val="00693894"/>
    <w:rsid w:val="006A409A"/>
    <w:rsid w:val="006A4C0B"/>
    <w:rsid w:val="006B1CF0"/>
    <w:rsid w:val="006B47CC"/>
    <w:rsid w:val="006F64F9"/>
    <w:rsid w:val="00703E99"/>
    <w:rsid w:val="00712AB9"/>
    <w:rsid w:val="00715C22"/>
    <w:rsid w:val="007169CC"/>
    <w:rsid w:val="00732ED6"/>
    <w:rsid w:val="00757A76"/>
    <w:rsid w:val="0077495E"/>
    <w:rsid w:val="00781DFB"/>
    <w:rsid w:val="00785879"/>
    <w:rsid w:val="007B740E"/>
    <w:rsid w:val="007D159A"/>
    <w:rsid w:val="007E0B5B"/>
    <w:rsid w:val="007F253C"/>
    <w:rsid w:val="00801BB3"/>
    <w:rsid w:val="00804CF4"/>
    <w:rsid w:val="00806320"/>
    <w:rsid w:val="00821470"/>
    <w:rsid w:val="008237C5"/>
    <w:rsid w:val="00844117"/>
    <w:rsid w:val="00855848"/>
    <w:rsid w:val="00891157"/>
    <w:rsid w:val="0089496C"/>
    <w:rsid w:val="008A0EE4"/>
    <w:rsid w:val="008A12BD"/>
    <w:rsid w:val="008A3F8F"/>
    <w:rsid w:val="008B1193"/>
    <w:rsid w:val="008B241D"/>
    <w:rsid w:val="008B3623"/>
    <w:rsid w:val="008C19EA"/>
    <w:rsid w:val="008D6A84"/>
    <w:rsid w:val="008F086E"/>
    <w:rsid w:val="009013D6"/>
    <w:rsid w:val="009069C7"/>
    <w:rsid w:val="009266AB"/>
    <w:rsid w:val="0093087F"/>
    <w:rsid w:val="0093337F"/>
    <w:rsid w:val="00945620"/>
    <w:rsid w:val="00947DC5"/>
    <w:rsid w:val="009524B3"/>
    <w:rsid w:val="00970001"/>
    <w:rsid w:val="00970689"/>
    <w:rsid w:val="0097317E"/>
    <w:rsid w:val="00981C50"/>
    <w:rsid w:val="00991661"/>
    <w:rsid w:val="0099325A"/>
    <w:rsid w:val="0099534E"/>
    <w:rsid w:val="009A79FC"/>
    <w:rsid w:val="009B598A"/>
    <w:rsid w:val="009B5CF3"/>
    <w:rsid w:val="009B7FBE"/>
    <w:rsid w:val="009C1DB4"/>
    <w:rsid w:val="009C2F26"/>
    <w:rsid w:val="009C7BF5"/>
    <w:rsid w:val="009D7072"/>
    <w:rsid w:val="009E37C3"/>
    <w:rsid w:val="009E380A"/>
    <w:rsid w:val="009E5D3C"/>
    <w:rsid w:val="009F768F"/>
    <w:rsid w:val="00A1156C"/>
    <w:rsid w:val="00A172BF"/>
    <w:rsid w:val="00A21057"/>
    <w:rsid w:val="00A31BD9"/>
    <w:rsid w:val="00A37199"/>
    <w:rsid w:val="00A548BB"/>
    <w:rsid w:val="00A7398C"/>
    <w:rsid w:val="00A7499A"/>
    <w:rsid w:val="00A7598F"/>
    <w:rsid w:val="00A82C86"/>
    <w:rsid w:val="00A91C4F"/>
    <w:rsid w:val="00AB1D3D"/>
    <w:rsid w:val="00AB60F4"/>
    <w:rsid w:val="00AB65CA"/>
    <w:rsid w:val="00AC22E8"/>
    <w:rsid w:val="00AD6A29"/>
    <w:rsid w:val="00AD76E3"/>
    <w:rsid w:val="00AE08BB"/>
    <w:rsid w:val="00AE17C6"/>
    <w:rsid w:val="00B079CE"/>
    <w:rsid w:val="00B154EF"/>
    <w:rsid w:val="00B45EAA"/>
    <w:rsid w:val="00B47F3E"/>
    <w:rsid w:val="00B77F67"/>
    <w:rsid w:val="00BA1BFC"/>
    <w:rsid w:val="00BA321A"/>
    <w:rsid w:val="00BA4846"/>
    <w:rsid w:val="00BC0533"/>
    <w:rsid w:val="00BC4218"/>
    <w:rsid w:val="00BD55EC"/>
    <w:rsid w:val="00BD7A4C"/>
    <w:rsid w:val="00BE4082"/>
    <w:rsid w:val="00BF763C"/>
    <w:rsid w:val="00C12A6F"/>
    <w:rsid w:val="00C20B78"/>
    <w:rsid w:val="00C20D05"/>
    <w:rsid w:val="00C22554"/>
    <w:rsid w:val="00C2453E"/>
    <w:rsid w:val="00C25720"/>
    <w:rsid w:val="00C66109"/>
    <w:rsid w:val="00C86E8F"/>
    <w:rsid w:val="00C94348"/>
    <w:rsid w:val="00CA10E1"/>
    <w:rsid w:val="00CB2DFF"/>
    <w:rsid w:val="00CD3493"/>
    <w:rsid w:val="00CD35ED"/>
    <w:rsid w:val="00D12D5D"/>
    <w:rsid w:val="00D154A4"/>
    <w:rsid w:val="00D24341"/>
    <w:rsid w:val="00D27F85"/>
    <w:rsid w:val="00D31C1B"/>
    <w:rsid w:val="00D507D5"/>
    <w:rsid w:val="00D510F9"/>
    <w:rsid w:val="00D65D1F"/>
    <w:rsid w:val="00D73171"/>
    <w:rsid w:val="00D755A4"/>
    <w:rsid w:val="00D94714"/>
    <w:rsid w:val="00DA7D81"/>
    <w:rsid w:val="00DB0EC0"/>
    <w:rsid w:val="00DC18D4"/>
    <w:rsid w:val="00DC4A62"/>
    <w:rsid w:val="00DD016E"/>
    <w:rsid w:val="00DD0D36"/>
    <w:rsid w:val="00DE31E4"/>
    <w:rsid w:val="00DE76A7"/>
    <w:rsid w:val="00DF1002"/>
    <w:rsid w:val="00DF1E66"/>
    <w:rsid w:val="00E042CD"/>
    <w:rsid w:val="00E1204C"/>
    <w:rsid w:val="00E220B0"/>
    <w:rsid w:val="00E26249"/>
    <w:rsid w:val="00E30FA5"/>
    <w:rsid w:val="00E313C1"/>
    <w:rsid w:val="00E33DA4"/>
    <w:rsid w:val="00E5193D"/>
    <w:rsid w:val="00E671EB"/>
    <w:rsid w:val="00E72385"/>
    <w:rsid w:val="00E7253C"/>
    <w:rsid w:val="00E801BE"/>
    <w:rsid w:val="00E85887"/>
    <w:rsid w:val="00E96D21"/>
    <w:rsid w:val="00EA559E"/>
    <w:rsid w:val="00EA6617"/>
    <w:rsid w:val="00EB1720"/>
    <w:rsid w:val="00EB4A21"/>
    <w:rsid w:val="00ED1D94"/>
    <w:rsid w:val="00ED4176"/>
    <w:rsid w:val="00ED73DC"/>
    <w:rsid w:val="00EE090D"/>
    <w:rsid w:val="00EE31C9"/>
    <w:rsid w:val="00EE5F42"/>
    <w:rsid w:val="00EF43F8"/>
    <w:rsid w:val="00F05EB4"/>
    <w:rsid w:val="00F11D7F"/>
    <w:rsid w:val="00F205ED"/>
    <w:rsid w:val="00F215C0"/>
    <w:rsid w:val="00F241F4"/>
    <w:rsid w:val="00F33B52"/>
    <w:rsid w:val="00F46922"/>
    <w:rsid w:val="00F5000C"/>
    <w:rsid w:val="00F5295B"/>
    <w:rsid w:val="00F57BF0"/>
    <w:rsid w:val="00F65086"/>
    <w:rsid w:val="00F81422"/>
    <w:rsid w:val="00F9665E"/>
    <w:rsid w:val="00FA1916"/>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3936</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4</cp:revision>
  <cp:lastPrinted>2024-07-03T11:17:00Z</cp:lastPrinted>
  <dcterms:created xsi:type="dcterms:W3CDTF">2024-09-30T09:02:00Z</dcterms:created>
  <dcterms:modified xsi:type="dcterms:W3CDTF">2024-10-07T08:33:00Z</dcterms:modified>
</cp:coreProperties>
</file>