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png" ContentType="image/png"/>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E604B" w:rsidRPr="00EA0F96" w:rsidRDefault="005E362D" w:rsidP="00CC791B">
      <w:pPr>
        <w:pStyle w:val="Text"/>
        <w:spacing w:line="280" w:lineRule="exact"/>
        <w:ind w:left="0" w:right="0"/>
        <w:rPr>
          <w:rFonts w:ascii="Helvetica" w:hAnsi="Helvetica"/>
          <w:szCs w:val="20"/>
        </w:rPr>
      </w:pPr>
      <w:r w:rsidRPr="00EA0F96">
        <w:rPr>
          <w:rFonts w:ascii="Helvetica" w:hAnsi="Helvetica"/>
          <w:szCs w:val="20"/>
        </w:rPr>
        <w:t xml:space="preserve">Düsseldorf, </w:t>
      </w:r>
      <w:r w:rsidR="00AA0AF0">
        <w:rPr>
          <w:rFonts w:ascii="Helvetica" w:hAnsi="Helvetica"/>
          <w:szCs w:val="20"/>
        </w:rPr>
        <w:t>13. Juni 2019</w:t>
      </w:r>
    </w:p>
    <w:p w:rsidR="00FC7F2B" w:rsidRPr="00EA0F96" w:rsidRDefault="005E362D" w:rsidP="00CC791B">
      <w:pPr>
        <w:pStyle w:val="Text"/>
        <w:spacing w:line="280" w:lineRule="exact"/>
        <w:ind w:left="0" w:right="0"/>
        <w:rPr>
          <w:rFonts w:ascii="Helvetica" w:hAnsi="Helvetica"/>
          <w:szCs w:val="20"/>
        </w:rPr>
      </w:pPr>
    </w:p>
    <w:p w:rsidR="00AA0AF0" w:rsidRPr="00AA0AF0" w:rsidRDefault="00AA0AF0" w:rsidP="00AA0AF0">
      <w:pPr>
        <w:spacing w:after="200"/>
        <w:rPr>
          <w:rFonts w:ascii="Helvetica" w:hAnsi="Helvetica" w:cs="Helvetica"/>
          <w:b/>
          <w:sz w:val="24"/>
          <w:szCs w:val="20"/>
        </w:rPr>
      </w:pPr>
      <w:r w:rsidRPr="00AA0AF0">
        <w:rPr>
          <w:rFonts w:ascii="Helvetica" w:hAnsi="Helvetica" w:cs="Helvetica"/>
          <w:b/>
          <w:sz w:val="24"/>
          <w:szCs w:val="20"/>
        </w:rPr>
        <w:t xml:space="preserve">Sanitärwerkstoffe: </w:t>
      </w:r>
      <w:proofErr w:type="spellStart"/>
      <w:r w:rsidRPr="00AA0AF0">
        <w:rPr>
          <w:rFonts w:ascii="Helvetica" w:hAnsi="Helvetica" w:cs="Helvetica"/>
          <w:b/>
          <w:sz w:val="24"/>
          <w:szCs w:val="20"/>
        </w:rPr>
        <w:t>GMS-Workshop</w:t>
      </w:r>
      <w:proofErr w:type="spellEnd"/>
      <w:r w:rsidRPr="00AA0AF0">
        <w:rPr>
          <w:rFonts w:ascii="Helvetica" w:hAnsi="Helvetica" w:cs="Helvetica"/>
          <w:b/>
          <w:sz w:val="24"/>
          <w:szCs w:val="20"/>
        </w:rPr>
        <w:t xml:space="preserve"> bei Otto Fuchs in </w:t>
      </w:r>
      <w:proofErr w:type="spellStart"/>
      <w:r w:rsidRPr="00AA0AF0">
        <w:rPr>
          <w:rFonts w:ascii="Helvetica" w:hAnsi="Helvetica" w:cs="Helvetica"/>
          <w:b/>
          <w:sz w:val="24"/>
          <w:szCs w:val="20"/>
        </w:rPr>
        <w:t>Dülken</w:t>
      </w:r>
      <w:proofErr w:type="spellEnd"/>
    </w:p>
    <w:p w:rsidR="00AA0AF0" w:rsidRPr="003D56DC" w:rsidRDefault="00AA0AF0" w:rsidP="00AA0AF0">
      <w:pPr>
        <w:spacing w:after="200"/>
        <w:rPr>
          <w:rFonts w:ascii="Helvetica" w:hAnsi="Helvetica" w:cs="Helvetica"/>
          <w:sz w:val="20"/>
          <w:szCs w:val="20"/>
        </w:rPr>
      </w:pPr>
      <w:r w:rsidRPr="003D56DC">
        <w:rPr>
          <w:rFonts w:ascii="Helvetica" w:hAnsi="Helvetica" w:cs="Helvetica"/>
          <w:sz w:val="20"/>
          <w:szCs w:val="20"/>
        </w:rPr>
        <w:t>Diskussi</w:t>
      </w:r>
      <w:r>
        <w:rPr>
          <w:rFonts w:ascii="Helvetica" w:hAnsi="Helvetica" w:cs="Helvetica"/>
          <w:sz w:val="20"/>
          <w:szCs w:val="20"/>
        </w:rPr>
        <w:t>on zur Trinkwassergesetzgebung -</w:t>
      </w:r>
      <w:r w:rsidRPr="003D56DC">
        <w:rPr>
          <w:rFonts w:ascii="Helvetica" w:hAnsi="Helvetica" w:cs="Helvetica"/>
          <w:sz w:val="20"/>
          <w:szCs w:val="20"/>
        </w:rPr>
        <w:t xml:space="preserve"> Werksbesichtigung beim Halbzeughersteller Otto Fuchs</w:t>
      </w:r>
    </w:p>
    <w:p w:rsidR="00AA0AF0" w:rsidRPr="003D56DC" w:rsidRDefault="00AA0AF0" w:rsidP="00AA0AF0">
      <w:pPr>
        <w:spacing w:after="200"/>
        <w:rPr>
          <w:rFonts w:ascii="Helvetica" w:hAnsi="Helvetica" w:cs="Helvetica"/>
          <w:b/>
          <w:sz w:val="20"/>
          <w:szCs w:val="20"/>
        </w:rPr>
      </w:pPr>
      <w:r w:rsidRPr="003D56DC">
        <w:rPr>
          <w:rFonts w:ascii="Helvetica" w:hAnsi="Helvetica" w:cs="Helvetica"/>
          <w:b/>
          <w:sz w:val="20"/>
          <w:szCs w:val="20"/>
        </w:rPr>
        <w:t xml:space="preserve">Das 2018 eingeführte neue Workshop-Format des Gesamtverbandes </w:t>
      </w:r>
      <w:proofErr w:type="spellStart"/>
      <w:r w:rsidRPr="003D56DC">
        <w:rPr>
          <w:rFonts w:ascii="Helvetica" w:hAnsi="Helvetica" w:cs="Helvetica"/>
          <w:b/>
          <w:sz w:val="20"/>
          <w:szCs w:val="20"/>
        </w:rPr>
        <w:t>Messing-Sanitär</w:t>
      </w:r>
      <w:proofErr w:type="spellEnd"/>
      <w:r w:rsidRPr="003D56DC">
        <w:rPr>
          <w:rFonts w:ascii="Helvetica" w:hAnsi="Helvetica" w:cs="Helvetica"/>
          <w:b/>
          <w:sz w:val="20"/>
          <w:szCs w:val="20"/>
        </w:rPr>
        <w:t xml:space="preserve"> e.V. (GMS) findet auch in diesem Jahr großen Anklang. Zum ersten </w:t>
      </w:r>
      <w:proofErr w:type="spellStart"/>
      <w:r w:rsidRPr="003D56DC">
        <w:rPr>
          <w:rFonts w:ascii="Helvetica" w:hAnsi="Helvetica" w:cs="Helvetica"/>
          <w:b/>
          <w:sz w:val="20"/>
          <w:szCs w:val="20"/>
        </w:rPr>
        <w:t>GMS-Workshop</w:t>
      </w:r>
      <w:proofErr w:type="spellEnd"/>
      <w:r w:rsidRPr="003D56DC">
        <w:rPr>
          <w:rFonts w:ascii="Helvetica" w:hAnsi="Helvetica" w:cs="Helvetica"/>
          <w:b/>
          <w:sz w:val="20"/>
          <w:szCs w:val="20"/>
        </w:rPr>
        <w:t xml:space="preserve"> 2019 trafen sich im Mai Werkstoff-Experten aus zehn Unternehmen zum fachlichen Au</w:t>
      </w:r>
      <w:r w:rsidRPr="003D56DC">
        <w:rPr>
          <w:rFonts w:ascii="Helvetica" w:hAnsi="Helvetica" w:cs="Helvetica"/>
          <w:b/>
          <w:sz w:val="20"/>
          <w:szCs w:val="20"/>
        </w:rPr>
        <w:t>s</w:t>
      </w:r>
      <w:r w:rsidRPr="003D56DC">
        <w:rPr>
          <w:rFonts w:ascii="Helvetica" w:hAnsi="Helvetica" w:cs="Helvetica"/>
          <w:b/>
          <w:sz w:val="20"/>
          <w:szCs w:val="20"/>
        </w:rPr>
        <w:t>tausch. Die Sanitär-Fachleute folgten einer gemeinsamen Einladung des Gesamtverba</w:t>
      </w:r>
      <w:r w:rsidRPr="003D56DC">
        <w:rPr>
          <w:rFonts w:ascii="Helvetica" w:hAnsi="Helvetica" w:cs="Helvetica"/>
          <w:b/>
          <w:sz w:val="20"/>
          <w:szCs w:val="20"/>
        </w:rPr>
        <w:t>n</w:t>
      </w:r>
      <w:r w:rsidRPr="003D56DC">
        <w:rPr>
          <w:rFonts w:ascii="Helvetica" w:hAnsi="Helvetica" w:cs="Helvetica"/>
          <w:b/>
          <w:sz w:val="20"/>
          <w:szCs w:val="20"/>
        </w:rPr>
        <w:t xml:space="preserve">des und des </w:t>
      </w:r>
      <w:proofErr w:type="spellStart"/>
      <w:r w:rsidRPr="003D56DC">
        <w:rPr>
          <w:rFonts w:ascii="Helvetica" w:hAnsi="Helvetica" w:cs="Helvetica"/>
          <w:b/>
          <w:sz w:val="20"/>
          <w:szCs w:val="20"/>
        </w:rPr>
        <w:t>GMS-Mitgliedsunternehmens</w:t>
      </w:r>
      <w:proofErr w:type="spellEnd"/>
      <w:r w:rsidRPr="003D56DC">
        <w:rPr>
          <w:rFonts w:ascii="Helvetica" w:hAnsi="Helvetica" w:cs="Helvetica"/>
          <w:b/>
          <w:sz w:val="20"/>
          <w:szCs w:val="20"/>
        </w:rPr>
        <w:t xml:space="preserve"> Otto Fuchs nach </w:t>
      </w:r>
      <w:proofErr w:type="spellStart"/>
      <w:r w:rsidRPr="003D56DC">
        <w:rPr>
          <w:rFonts w:ascii="Helvetica" w:hAnsi="Helvetica" w:cs="Helvetica"/>
          <w:b/>
          <w:sz w:val="20"/>
          <w:szCs w:val="20"/>
        </w:rPr>
        <w:t>Dülken</w:t>
      </w:r>
      <w:proofErr w:type="spellEnd"/>
      <w:r w:rsidRPr="003D56DC">
        <w:rPr>
          <w:rFonts w:ascii="Helvetica" w:hAnsi="Helvetica" w:cs="Helvetica"/>
          <w:b/>
          <w:sz w:val="20"/>
          <w:szCs w:val="20"/>
        </w:rPr>
        <w:t>. Als Rahmenpr</w:t>
      </w:r>
      <w:r w:rsidRPr="003D56DC">
        <w:rPr>
          <w:rFonts w:ascii="Helvetica" w:hAnsi="Helvetica" w:cs="Helvetica"/>
          <w:b/>
          <w:sz w:val="20"/>
          <w:szCs w:val="20"/>
        </w:rPr>
        <w:t>o</w:t>
      </w:r>
      <w:r w:rsidRPr="003D56DC">
        <w:rPr>
          <w:rFonts w:ascii="Helvetica" w:hAnsi="Helvetica" w:cs="Helvetica"/>
          <w:b/>
          <w:sz w:val="20"/>
          <w:szCs w:val="20"/>
        </w:rPr>
        <w:t xml:space="preserve">gramm stand zunächst eine Betriebsbesichtigung der Produktion von Fuchs auf dem Programm. Im Fokus des </w:t>
      </w:r>
      <w:proofErr w:type="spellStart"/>
      <w:r w:rsidRPr="003D56DC">
        <w:rPr>
          <w:rFonts w:ascii="Helvetica" w:hAnsi="Helvetica" w:cs="Helvetica"/>
          <w:b/>
          <w:sz w:val="20"/>
          <w:szCs w:val="20"/>
        </w:rPr>
        <w:t>GMS-Workshops</w:t>
      </w:r>
      <w:proofErr w:type="spellEnd"/>
      <w:r w:rsidRPr="003D56DC">
        <w:rPr>
          <w:rFonts w:ascii="Helvetica" w:hAnsi="Helvetica" w:cs="Helvetica"/>
          <w:b/>
          <w:sz w:val="20"/>
          <w:szCs w:val="20"/>
        </w:rPr>
        <w:t xml:space="preserve"> stand der fachliche Austausch zum regulat</w:t>
      </w:r>
      <w:r w:rsidRPr="003D56DC">
        <w:rPr>
          <w:rFonts w:ascii="Helvetica" w:hAnsi="Helvetica" w:cs="Helvetica"/>
          <w:b/>
          <w:sz w:val="20"/>
          <w:szCs w:val="20"/>
        </w:rPr>
        <w:t>i</w:t>
      </w:r>
      <w:r w:rsidRPr="003D56DC">
        <w:rPr>
          <w:rFonts w:ascii="Helvetica" w:hAnsi="Helvetica" w:cs="Helvetica"/>
          <w:b/>
          <w:sz w:val="20"/>
          <w:szCs w:val="20"/>
        </w:rPr>
        <w:t xml:space="preserve">ven Umfeld für Sanitärwerkstoffe. </w:t>
      </w:r>
      <w:proofErr w:type="spellStart"/>
      <w:r w:rsidRPr="003D56DC">
        <w:rPr>
          <w:rFonts w:ascii="Helvetica" w:hAnsi="Helvetica" w:cs="Helvetica"/>
          <w:b/>
          <w:sz w:val="20"/>
          <w:szCs w:val="20"/>
        </w:rPr>
        <w:t>GMS-Geschäftsführer</w:t>
      </w:r>
      <w:proofErr w:type="spellEnd"/>
      <w:r w:rsidRPr="003D56DC">
        <w:rPr>
          <w:rFonts w:ascii="Helvetica" w:hAnsi="Helvetica" w:cs="Helvetica"/>
          <w:b/>
          <w:sz w:val="20"/>
          <w:szCs w:val="20"/>
        </w:rPr>
        <w:t xml:space="preserve"> Hilbert Wann erläuterte nach einer Kurzvorstellung der Verbandstätigkeiten die aktuellen legislativen Entwicklungen. Laut Wann sieht der seit Februar 2019 vorliegende zweite Entwurf der neuen EU-Trinkwasserrichtlinie bei der Reduktion des Trinkwasser-Bleigrenzwertes eine Übe</w:t>
      </w:r>
      <w:r w:rsidRPr="003D56DC">
        <w:rPr>
          <w:rFonts w:ascii="Helvetica" w:hAnsi="Helvetica" w:cs="Helvetica"/>
          <w:b/>
          <w:sz w:val="20"/>
          <w:szCs w:val="20"/>
        </w:rPr>
        <w:t>r</w:t>
      </w:r>
      <w:r w:rsidRPr="003D56DC">
        <w:rPr>
          <w:rFonts w:ascii="Helvetica" w:hAnsi="Helvetica" w:cs="Helvetica"/>
          <w:b/>
          <w:sz w:val="20"/>
          <w:szCs w:val="20"/>
        </w:rPr>
        <w:t xml:space="preserve">gangsfrist von 15 Jahren vor. </w:t>
      </w:r>
    </w:p>
    <w:p w:rsidR="00AA0AF0" w:rsidRPr="003D56DC" w:rsidRDefault="00AA0AF0" w:rsidP="00AA0AF0">
      <w:pPr>
        <w:spacing w:after="200"/>
        <w:rPr>
          <w:rFonts w:ascii="Helvetica" w:hAnsi="Helvetica" w:cs="Helvetica"/>
          <w:sz w:val="20"/>
          <w:szCs w:val="20"/>
        </w:rPr>
      </w:pPr>
      <w:r>
        <w:rPr>
          <w:rFonts w:ascii="Helvetica" w:hAnsi="Helvetica" w:cs="Helvetica"/>
          <w:sz w:val="20"/>
          <w:szCs w:val="20"/>
        </w:rPr>
        <w:t>Während im ersten Entwurf von Februar 2018 noch ein Grenzwert von 5µ/L mit einer Übe</w:t>
      </w:r>
      <w:r>
        <w:rPr>
          <w:rFonts w:ascii="Helvetica" w:hAnsi="Helvetica" w:cs="Helvetica"/>
          <w:sz w:val="20"/>
          <w:szCs w:val="20"/>
        </w:rPr>
        <w:t>r</w:t>
      </w:r>
      <w:r>
        <w:rPr>
          <w:rFonts w:ascii="Helvetica" w:hAnsi="Helvetica" w:cs="Helvetica"/>
          <w:sz w:val="20"/>
          <w:szCs w:val="20"/>
        </w:rPr>
        <w:t xml:space="preserve">gangszeit von 10 Jahren vorgesehen war, wurde dieser in der aktuell vorliegenden Fassung auf 10µg/L mit 15 Jahren Frist angepasst. </w:t>
      </w:r>
    </w:p>
    <w:p w:rsidR="00AA0AF0" w:rsidRDefault="00AA0AF0" w:rsidP="00AA0AF0">
      <w:pPr>
        <w:spacing w:after="200"/>
        <w:rPr>
          <w:rFonts w:ascii="Helvetica" w:hAnsi="Helvetica" w:cs="Helvetica"/>
          <w:b/>
          <w:sz w:val="20"/>
          <w:szCs w:val="20"/>
        </w:rPr>
      </w:pPr>
      <w:r w:rsidRPr="003D56DC">
        <w:rPr>
          <w:rFonts w:ascii="Helvetica" w:hAnsi="Helvetica" w:cs="Helvetica"/>
          <w:sz w:val="20"/>
          <w:szCs w:val="20"/>
        </w:rPr>
        <w:t xml:space="preserve">Ein weiteres, intensiv diskutiertes Workshop-Thema war die </w:t>
      </w:r>
      <w:r w:rsidRPr="00F756BD">
        <w:rPr>
          <w:rFonts w:ascii="Helvetica" w:hAnsi="Helvetica" w:cs="Helvetica"/>
          <w:b/>
          <w:bCs/>
          <w:sz w:val="20"/>
          <w:szCs w:val="20"/>
        </w:rPr>
        <w:t>Chemikalienverordnung REACH</w:t>
      </w:r>
      <w:r w:rsidRPr="003D56DC">
        <w:rPr>
          <w:rFonts w:ascii="Helvetica" w:hAnsi="Helvetica" w:cs="Helvetica"/>
          <w:sz w:val="20"/>
          <w:szCs w:val="20"/>
        </w:rPr>
        <w:t xml:space="preserve">, die ebenfalls Auswirkungen auf die künftige Zusammensetzung von Sanitär-Werkstoffen haben kann. Denn seit Juni 2018 ist das Element Blei auf der </w:t>
      </w:r>
      <w:proofErr w:type="spellStart"/>
      <w:r w:rsidRPr="003D56DC">
        <w:rPr>
          <w:rFonts w:ascii="Helvetica" w:hAnsi="Helvetica" w:cs="Helvetica"/>
          <w:sz w:val="20"/>
          <w:szCs w:val="20"/>
        </w:rPr>
        <w:t>SVHC-Kandidatenliste</w:t>
      </w:r>
      <w:proofErr w:type="spellEnd"/>
      <w:r w:rsidRPr="003D56DC">
        <w:rPr>
          <w:rFonts w:ascii="Helvetica" w:hAnsi="Helvetica" w:cs="Helvetica"/>
          <w:sz w:val="20"/>
          <w:szCs w:val="20"/>
        </w:rPr>
        <w:t xml:space="preserve"> der „besorgnise</w:t>
      </w:r>
      <w:r w:rsidRPr="003D56DC">
        <w:rPr>
          <w:rFonts w:ascii="Helvetica" w:hAnsi="Helvetica" w:cs="Helvetica"/>
          <w:sz w:val="20"/>
          <w:szCs w:val="20"/>
        </w:rPr>
        <w:t>r</w:t>
      </w:r>
      <w:r w:rsidRPr="003D56DC">
        <w:rPr>
          <w:rFonts w:ascii="Helvetica" w:hAnsi="Helvetica" w:cs="Helvetica"/>
          <w:sz w:val="20"/>
          <w:szCs w:val="20"/>
        </w:rPr>
        <w:t xml:space="preserve">regenden Stoffe </w:t>
      </w:r>
      <w:r w:rsidRPr="00A9585A">
        <w:rPr>
          <w:rFonts w:ascii="Helvetica" w:hAnsi="Helvetica" w:cs="Helvetica"/>
          <w:sz w:val="20"/>
          <w:szCs w:val="20"/>
        </w:rPr>
        <w:t>Die Aufnahme auf die SVHC Kandidatenliste</w:t>
      </w:r>
      <w:r>
        <w:rPr>
          <w:rFonts w:ascii="Helvetica" w:hAnsi="Helvetica" w:cs="Helvetica"/>
          <w:sz w:val="20"/>
          <w:szCs w:val="20"/>
        </w:rPr>
        <w:t xml:space="preserve"> </w:t>
      </w:r>
      <w:r w:rsidRPr="00A9585A">
        <w:rPr>
          <w:rFonts w:ascii="Helvetica" w:hAnsi="Helvetica" w:cs="Helvetica"/>
          <w:sz w:val="20"/>
          <w:szCs w:val="20"/>
        </w:rPr>
        <w:t>bedeutet allerdings keine Reg</w:t>
      </w:r>
      <w:r w:rsidRPr="00A9585A">
        <w:rPr>
          <w:rFonts w:ascii="Helvetica" w:hAnsi="Helvetica" w:cs="Helvetica"/>
          <w:sz w:val="20"/>
          <w:szCs w:val="20"/>
        </w:rPr>
        <w:t>i</w:t>
      </w:r>
      <w:r w:rsidRPr="00A9585A">
        <w:rPr>
          <w:rFonts w:ascii="Helvetica" w:hAnsi="Helvetica" w:cs="Helvetica"/>
          <w:sz w:val="20"/>
          <w:szCs w:val="20"/>
        </w:rPr>
        <w:t>strierungs</w:t>
      </w:r>
      <w:r>
        <w:rPr>
          <w:rFonts w:ascii="Helvetica" w:hAnsi="Helvetica" w:cs="Helvetica"/>
          <w:sz w:val="20"/>
          <w:szCs w:val="20"/>
        </w:rPr>
        <w:t xml:space="preserve">- </w:t>
      </w:r>
      <w:r w:rsidRPr="00A9585A">
        <w:rPr>
          <w:rFonts w:ascii="Helvetica" w:hAnsi="Helvetica" w:cs="Helvetica"/>
          <w:sz w:val="20"/>
          <w:szCs w:val="20"/>
        </w:rPr>
        <w:t>oder</w:t>
      </w:r>
      <w:r>
        <w:rPr>
          <w:rFonts w:ascii="Helvetica" w:hAnsi="Helvetica" w:cs="Helvetica"/>
          <w:sz w:val="20"/>
          <w:szCs w:val="20"/>
        </w:rPr>
        <w:t xml:space="preserve"> </w:t>
      </w:r>
      <w:r w:rsidRPr="00A9585A">
        <w:rPr>
          <w:rFonts w:ascii="Helvetica" w:hAnsi="Helvetica" w:cs="Helvetica"/>
          <w:sz w:val="20"/>
          <w:szCs w:val="20"/>
        </w:rPr>
        <w:t>Zulassungspflicht für Blei und vor allem</w:t>
      </w:r>
      <w:r>
        <w:rPr>
          <w:rFonts w:ascii="Helvetica" w:hAnsi="Helvetica" w:cs="Helvetica"/>
          <w:sz w:val="20"/>
          <w:szCs w:val="20"/>
        </w:rPr>
        <w:t xml:space="preserve"> </w:t>
      </w:r>
      <w:r w:rsidRPr="00A9585A">
        <w:rPr>
          <w:rFonts w:ascii="Helvetica" w:hAnsi="Helvetica" w:cs="Helvetica"/>
          <w:sz w:val="20"/>
          <w:szCs w:val="20"/>
        </w:rPr>
        <w:t xml:space="preserve">kein Verbot. </w:t>
      </w:r>
    </w:p>
    <w:p w:rsidR="00AA0AF0" w:rsidRPr="003D56DC" w:rsidRDefault="00AA0AF0" w:rsidP="00AA0AF0">
      <w:pPr>
        <w:spacing w:after="200"/>
        <w:rPr>
          <w:rFonts w:ascii="Helvetica" w:hAnsi="Helvetica" w:cs="Helvetica"/>
          <w:sz w:val="20"/>
          <w:szCs w:val="20"/>
        </w:rPr>
      </w:pPr>
      <w:r w:rsidRPr="003D56DC">
        <w:rPr>
          <w:rFonts w:ascii="Helvetica" w:hAnsi="Helvetica" w:cs="Helvetica"/>
          <w:sz w:val="20"/>
          <w:szCs w:val="20"/>
        </w:rPr>
        <w:t xml:space="preserve">Der </w:t>
      </w:r>
      <w:proofErr w:type="spellStart"/>
      <w:r w:rsidRPr="003D56DC">
        <w:rPr>
          <w:rFonts w:ascii="Helvetica" w:hAnsi="Helvetica" w:cs="Helvetica"/>
          <w:sz w:val="20"/>
          <w:szCs w:val="20"/>
        </w:rPr>
        <w:t>GMS-Geschäftsführer</w:t>
      </w:r>
      <w:proofErr w:type="spellEnd"/>
      <w:r w:rsidRPr="003D56DC">
        <w:rPr>
          <w:rFonts w:ascii="Helvetica" w:hAnsi="Helvetica" w:cs="Helvetica"/>
          <w:sz w:val="20"/>
          <w:szCs w:val="20"/>
        </w:rPr>
        <w:t xml:space="preserve"> ging zudem auf die geplante Konformitätsbestätigung der UBA-Hygieneliste ein: Dies sei ein Verfahren zur Bestätigung der Einhaltung der hygienischen Anfo</w:t>
      </w:r>
      <w:r w:rsidRPr="003D56DC">
        <w:rPr>
          <w:rFonts w:ascii="Helvetica" w:hAnsi="Helvetica" w:cs="Helvetica"/>
          <w:sz w:val="20"/>
          <w:szCs w:val="20"/>
        </w:rPr>
        <w:t>r</w:t>
      </w:r>
      <w:r w:rsidRPr="003D56DC">
        <w:rPr>
          <w:rFonts w:ascii="Helvetica" w:hAnsi="Helvetica" w:cs="Helvetica"/>
          <w:sz w:val="20"/>
          <w:szCs w:val="20"/>
        </w:rPr>
        <w:t>derungen an die enthaltenen Werkstoffe für Produkte in Kontakt mit Trinkwasser. Die Hersteller müssten nachweisen, dass die von ihnen vertriebenen Produkte den Anforderungen des §17 Absatz 2 und Absatz 3 der Trinkwasserverordnung bzw. der darauf basierenden UBA-Hygieneliste entsprechen. Hierbei wird eine Konformitätsbestätigung der hygienischen Eignung nach dem System 1+ (</w:t>
      </w:r>
      <w:proofErr w:type="spellStart"/>
      <w:r w:rsidRPr="003D56DC">
        <w:rPr>
          <w:rFonts w:ascii="Helvetica" w:hAnsi="Helvetica" w:cs="Helvetica"/>
          <w:sz w:val="20"/>
          <w:szCs w:val="20"/>
        </w:rPr>
        <w:t>Bauprodukteverordnung</w:t>
      </w:r>
      <w:proofErr w:type="spellEnd"/>
      <w:r w:rsidRPr="003D56DC">
        <w:rPr>
          <w:rFonts w:ascii="Helvetica" w:hAnsi="Helvetica" w:cs="Helvetica"/>
          <w:sz w:val="20"/>
          <w:szCs w:val="20"/>
        </w:rPr>
        <w:t>) gefordert. „Gleichzeitig ist aber unbedingt auch die technische Eignung der Werkstoffe und Bauteile zu berücksichtigen – das ist unser Fokus und unsere Kernaufgabe im GMS“, so Wann. „Anhand der Werkstofftests, die unsere Mitglied</w:t>
      </w:r>
      <w:r w:rsidRPr="003D56DC">
        <w:rPr>
          <w:rFonts w:ascii="Helvetica" w:hAnsi="Helvetica" w:cs="Helvetica"/>
          <w:sz w:val="20"/>
          <w:szCs w:val="20"/>
        </w:rPr>
        <w:t>s</w:t>
      </w:r>
      <w:r w:rsidRPr="003D56DC">
        <w:rPr>
          <w:rFonts w:ascii="Helvetica" w:hAnsi="Helvetica" w:cs="Helvetica"/>
          <w:sz w:val="20"/>
          <w:szCs w:val="20"/>
        </w:rPr>
        <w:t>unternehmen gemeinsam in Auftrag geben, sowie der Analyse von Schadensfällen im techn</w:t>
      </w:r>
      <w:r w:rsidRPr="003D56DC">
        <w:rPr>
          <w:rFonts w:ascii="Helvetica" w:hAnsi="Helvetica" w:cs="Helvetica"/>
          <w:sz w:val="20"/>
          <w:szCs w:val="20"/>
        </w:rPr>
        <w:t>i</w:t>
      </w:r>
      <w:r w:rsidRPr="003D56DC">
        <w:rPr>
          <w:rFonts w:ascii="Helvetica" w:hAnsi="Helvetica" w:cs="Helvetica"/>
          <w:sz w:val="20"/>
          <w:szCs w:val="20"/>
        </w:rPr>
        <w:t>schen Ausschuss des Verbandes haben wir die Möglichkeit, gezielt korrosionsbeständige L</w:t>
      </w:r>
      <w:r w:rsidRPr="003D56DC">
        <w:rPr>
          <w:rFonts w:ascii="Helvetica" w:hAnsi="Helvetica" w:cs="Helvetica"/>
          <w:sz w:val="20"/>
          <w:szCs w:val="20"/>
        </w:rPr>
        <w:t>e</w:t>
      </w:r>
      <w:r w:rsidRPr="003D56DC">
        <w:rPr>
          <w:rFonts w:ascii="Helvetica" w:hAnsi="Helvetica" w:cs="Helvetica"/>
          <w:sz w:val="20"/>
          <w:szCs w:val="20"/>
        </w:rPr>
        <w:t xml:space="preserve">gierungen und Bauteile zu entwickeln.“ </w:t>
      </w:r>
    </w:p>
    <w:p w:rsidR="00AA0AF0" w:rsidRPr="003D56DC" w:rsidRDefault="00AA0AF0" w:rsidP="00AA0AF0">
      <w:pPr>
        <w:spacing w:after="200"/>
        <w:rPr>
          <w:rFonts w:ascii="Helvetica" w:hAnsi="Helvetica" w:cs="Helvetica"/>
          <w:sz w:val="20"/>
          <w:szCs w:val="20"/>
        </w:rPr>
      </w:pPr>
      <w:r w:rsidRPr="003D56DC">
        <w:rPr>
          <w:rFonts w:ascii="Helvetica" w:hAnsi="Helvetica" w:cs="Helvetica"/>
          <w:sz w:val="20"/>
          <w:szCs w:val="20"/>
        </w:rPr>
        <w:t>Hilbert Wann beschrieb auch detailliert die Arbeitsweise des technischen Ausschusses, der derzeit rund 20 Einzelthemen bearbeitet. Zu den aktuellen Vorhaben gehören die Erstellung und Weiterentwicklung von technischen Richtlinien, eine Bewertungsgrundlage für die Verwendung von Werkstoffen in unterschiedlichen Wässern nach Turner oder das Projekt „Härtemessungen“ in Zusammenarbeit mit einem externen Werkstofflabor. Ziel dieses Vorhabens ist die Neub</w:t>
      </w:r>
      <w:r w:rsidRPr="003D56DC">
        <w:rPr>
          <w:rFonts w:ascii="Helvetica" w:hAnsi="Helvetica" w:cs="Helvetica"/>
          <w:sz w:val="20"/>
          <w:szCs w:val="20"/>
        </w:rPr>
        <w:t>e</w:t>
      </w:r>
      <w:r w:rsidRPr="003D56DC">
        <w:rPr>
          <w:rFonts w:ascii="Helvetica" w:hAnsi="Helvetica" w:cs="Helvetica"/>
          <w:sz w:val="20"/>
          <w:szCs w:val="20"/>
        </w:rPr>
        <w:t>wertung von Verfahren zur Bestimmung der Härte von Bauteilen mit Richtwerten und Umwe</w:t>
      </w:r>
      <w:r w:rsidRPr="003D56DC">
        <w:rPr>
          <w:rFonts w:ascii="Helvetica" w:hAnsi="Helvetica" w:cs="Helvetica"/>
          <w:sz w:val="20"/>
          <w:szCs w:val="20"/>
        </w:rPr>
        <w:t>r</w:t>
      </w:r>
      <w:r w:rsidRPr="003D56DC">
        <w:rPr>
          <w:rFonts w:ascii="Helvetica" w:hAnsi="Helvetica" w:cs="Helvetica"/>
          <w:sz w:val="20"/>
          <w:szCs w:val="20"/>
        </w:rPr>
        <w:t>tung (</w:t>
      </w:r>
      <w:proofErr w:type="spellStart"/>
      <w:r w:rsidRPr="003D56DC">
        <w:rPr>
          <w:rFonts w:ascii="Helvetica" w:hAnsi="Helvetica" w:cs="Helvetica"/>
          <w:sz w:val="20"/>
          <w:szCs w:val="20"/>
        </w:rPr>
        <w:t>Brinell/Vickers</w:t>
      </w:r>
      <w:proofErr w:type="spellEnd"/>
      <w:r w:rsidRPr="003D56DC">
        <w:rPr>
          <w:rFonts w:ascii="Helvetica" w:hAnsi="Helvetica" w:cs="Helvetica"/>
          <w:sz w:val="20"/>
          <w:szCs w:val="20"/>
        </w:rPr>
        <w:t xml:space="preserve">). Als Rahmenprogramm für den </w:t>
      </w:r>
      <w:proofErr w:type="spellStart"/>
      <w:r w:rsidRPr="003D56DC">
        <w:rPr>
          <w:rFonts w:ascii="Helvetica" w:hAnsi="Helvetica" w:cs="Helvetica"/>
          <w:sz w:val="20"/>
          <w:szCs w:val="20"/>
        </w:rPr>
        <w:t>GMS-Workshop</w:t>
      </w:r>
      <w:proofErr w:type="spellEnd"/>
      <w:r w:rsidRPr="003D56DC">
        <w:rPr>
          <w:rFonts w:ascii="Helvetica" w:hAnsi="Helvetica" w:cs="Helvetica"/>
          <w:sz w:val="20"/>
          <w:szCs w:val="20"/>
        </w:rPr>
        <w:t xml:space="preserve"> in </w:t>
      </w:r>
      <w:proofErr w:type="spellStart"/>
      <w:r w:rsidRPr="003D56DC">
        <w:rPr>
          <w:rFonts w:ascii="Helvetica" w:hAnsi="Helvetica" w:cs="Helvetica"/>
          <w:sz w:val="20"/>
          <w:szCs w:val="20"/>
        </w:rPr>
        <w:t>Dülken</w:t>
      </w:r>
      <w:proofErr w:type="spellEnd"/>
      <w:r w:rsidRPr="003D56DC">
        <w:rPr>
          <w:rFonts w:ascii="Helvetica" w:hAnsi="Helvetica" w:cs="Helvetica"/>
          <w:sz w:val="20"/>
          <w:szCs w:val="20"/>
        </w:rPr>
        <w:t xml:space="preserve"> stand zunächst eine </w:t>
      </w:r>
      <w:r w:rsidRPr="00F756BD">
        <w:rPr>
          <w:rFonts w:ascii="Helvetica" w:hAnsi="Helvetica" w:cs="Helvetica"/>
          <w:b/>
          <w:bCs/>
          <w:sz w:val="20"/>
          <w:szCs w:val="20"/>
        </w:rPr>
        <w:t>Betriebsbesichtigung der Produktion von Otto Fuchs</w:t>
      </w:r>
      <w:r w:rsidRPr="003D56DC">
        <w:rPr>
          <w:rFonts w:ascii="Helvetica" w:hAnsi="Helvetica" w:cs="Helvetica"/>
          <w:sz w:val="20"/>
          <w:szCs w:val="20"/>
        </w:rPr>
        <w:t xml:space="preserve"> auf dem Programm. Der Herste</w:t>
      </w:r>
      <w:r w:rsidRPr="003D56DC">
        <w:rPr>
          <w:rFonts w:ascii="Helvetica" w:hAnsi="Helvetica" w:cs="Helvetica"/>
          <w:sz w:val="20"/>
          <w:szCs w:val="20"/>
        </w:rPr>
        <w:t>l</w:t>
      </w:r>
      <w:r w:rsidRPr="003D56DC">
        <w:rPr>
          <w:rFonts w:ascii="Helvetica" w:hAnsi="Helvetica" w:cs="Helvetica"/>
          <w:sz w:val="20"/>
          <w:szCs w:val="20"/>
        </w:rPr>
        <w:t xml:space="preserve">ler von Halbfabrikaten für die Automotive-, Luftfahrt- und Sanitärbranche betreibt am Standort </w:t>
      </w:r>
      <w:proofErr w:type="spellStart"/>
      <w:r w:rsidRPr="003D56DC">
        <w:rPr>
          <w:rFonts w:ascii="Helvetica" w:hAnsi="Helvetica" w:cs="Helvetica"/>
          <w:sz w:val="20"/>
          <w:szCs w:val="20"/>
        </w:rPr>
        <w:t>Dülken</w:t>
      </w:r>
      <w:proofErr w:type="spellEnd"/>
      <w:r w:rsidRPr="003D56DC">
        <w:rPr>
          <w:rFonts w:ascii="Helvetica" w:hAnsi="Helvetica" w:cs="Helvetica"/>
          <w:sz w:val="20"/>
          <w:szCs w:val="20"/>
        </w:rPr>
        <w:t xml:space="preserve"> eine eigene Gießerei für Kupfer- und Messingwerkstoffe, mehrere Schmelzöfen, ein Schmiedewerk sowie Presswerke für die Produktion von Stangen, Hohlstangen, Profilen, Pr</w:t>
      </w:r>
      <w:r w:rsidRPr="003D56DC">
        <w:rPr>
          <w:rFonts w:ascii="Helvetica" w:hAnsi="Helvetica" w:cs="Helvetica"/>
          <w:sz w:val="20"/>
          <w:szCs w:val="20"/>
        </w:rPr>
        <w:t>o</w:t>
      </w:r>
      <w:r w:rsidRPr="003D56DC">
        <w:rPr>
          <w:rFonts w:ascii="Helvetica" w:hAnsi="Helvetica" w:cs="Helvetica"/>
          <w:sz w:val="20"/>
          <w:szCs w:val="20"/>
        </w:rPr>
        <w:t xml:space="preserve">filstangen und Rohren. Für die Sanitärbranche produziert Fuchs Messingstangen für Bauteile, die in der Trinkwasser-Installation zur Anwendung kommen. Hier setzt der Halbzeughersteller den Fokus auf bleiarme und bleifreie Sanitärlegierungen, die sowohl auf der UBA-Hygieneliste als auch auf der </w:t>
      </w:r>
      <w:proofErr w:type="spellStart"/>
      <w:r w:rsidRPr="003D56DC">
        <w:rPr>
          <w:rFonts w:ascii="Helvetica" w:hAnsi="Helvetica" w:cs="Helvetica"/>
          <w:sz w:val="20"/>
          <w:szCs w:val="20"/>
        </w:rPr>
        <w:t>GMS-Werkstoffliste</w:t>
      </w:r>
      <w:proofErr w:type="spellEnd"/>
      <w:r w:rsidRPr="003D56DC">
        <w:rPr>
          <w:rFonts w:ascii="Helvetica" w:hAnsi="Helvetica" w:cs="Helvetica"/>
          <w:sz w:val="20"/>
          <w:szCs w:val="20"/>
        </w:rPr>
        <w:t xml:space="preserve"> aufgeführt sind.</w:t>
      </w:r>
    </w:p>
    <w:p w:rsidR="00AE604B" w:rsidRPr="00EA0F96" w:rsidRDefault="005E362D" w:rsidP="00AA0AF0">
      <w:pPr>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rsidTr="00492593">
        <w:trPr>
          <w:trHeight w:val="114"/>
        </w:trPr>
        <w:tc>
          <w:tcPr>
            <w:tcW w:w="4253" w:type="dxa"/>
            <w:tcBorders>
              <w:top w:val="single" w:sz="4" w:space="0" w:color="808080"/>
              <w:left w:val="nil"/>
              <w:bottom w:val="nil"/>
              <w:right w:val="nil"/>
            </w:tcBorders>
          </w:tcPr>
          <w:p w:rsidR="00BE1892" w:rsidRPr="007B2C35" w:rsidRDefault="005E362D"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left w:val="nil"/>
              <w:bottom w:val="nil"/>
              <w:right w:val="nil"/>
            </w:tcBorders>
          </w:tcPr>
          <w:p w:rsidR="00BE1892" w:rsidRPr="007B2C35" w:rsidRDefault="005E362D"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rsidTr="00492593">
        <w:trPr>
          <w:trHeight w:val="114"/>
        </w:trPr>
        <w:tc>
          <w:tcPr>
            <w:tcW w:w="4253" w:type="dxa"/>
            <w:tcBorders>
              <w:top w:val="nil"/>
              <w:left w:val="nil"/>
              <w:bottom w:val="single" w:sz="4" w:space="0" w:color="808080"/>
              <w:right w:val="nil"/>
            </w:tcBorders>
          </w:tcPr>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w:t>
            </w:r>
            <w:r w:rsidRPr="007B2C35">
              <w:rPr>
                <w:rFonts w:eastAsia="Cambria" w:cs="Arial"/>
                <w:b/>
                <w:bCs/>
                <w:color w:val="auto"/>
                <w:sz w:val="16"/>
                <w:szCs w:val="18"/>
                <w:lang w:eastAsia="en-US"/>
              </w:rPr>
              <w:t>esam</w:t>
            </w:r>
            <w:r>
              <w:rPr>
                <w:rFonts w:eastAsia="Cambria" w:cs="Arial"/>
                <w:b/>
                <w:bCs/>
                <w:color w:val="auto"/>
                <w:sz w:val="16"/>
                <w:szCs w:val="18"/>
                <w:lang w:eastAsia="en-US"/>
              </w:rPr>
              <w:t>tverband Messing-Sanitär</w:t>
            </w:r>
            <w:r w:rsidRPr="007B2C35">
              <w:rPr>
                <w:rFonts w:eastAsia="Cambria" w:cs="Arial"/>
                <w:b/>
                <w:bCs/>
                <w:color w:val="auto"/>
                <w:sz w:val="16"/>
                <w:szCs w:val="18"/>
                <w:lang w:eastAsia="en-US"/>
              </w:rPr>
              <w:t xml:space="preserve"> e.V</w:t>
            </w:r>
            <w:r w:rsidRPr="007B2C35">
              <w:rPr>
                <w:rFonts w:eastAsia="Cambria" w:cs="Arial"/>
                <w:b/>
                <w:bCs/>
                <w:color w:val="auto"/>
                <w:sz w:val="16"/>
                <w:szCs w:val="18"/>
                <w:lang w:eastAsia="en-US"/>
              </w:rPr>
              <w:t xml:space="preserve">. </w:t>
            </w:r>
            <w:r w:rsidRPr="007B2C35">
              <w:rPr>
                <w:rFonts w:eastAsia="Cambria" w:cs="Arial"/>
                <w:b/>
                <w:bCs/>
                <w:color w:val="auto"/>
                <w:sz w:val="16"/>
                <w:szCs w:val="18"/>
                <w:lang w:eastAsia="en-US"/>
              </w:rPr>
              <w:t>(GMS)</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Pr>
                <w:rFonts w:eastAsia="Cambria" w:cs="Arial"/>
                <w:bCs/>
                <w:color w:val="auto"/>
                <w:sz w:val="16"/>
                <w:szCs w:val="18"/>
                <w:lang w:eastAsia="en-US"/>
              </w:rPr>
              <w:t>Heinrichstraße 24</w:t>
            </w:r>
            <w:r w:rsidRPr="007B2C35">
              <w:rPr>
                <w:rFonts w:eastAsia="Cambria" w:cs="Arial"/>
                <w:bCs/>
                <w:color w:val="auto"/>
                <w:sz w:val="16"/>
                <w:szCs w:val="18"/>
                <w:lang w:eastAsia="en-US"/>
              </w:rPr>
              <w:t xml:space="preserve"> - 40</w:t>
            </w:r>
            <w:r>
              <w:rPr>
                <w:rFonts w:eastAsia="Cambria" w:cs="Arial"/>
                <w:bCs/>
                <w:color w:val="auto"/>
                <w:sz w:val="16"/>
                <w:szCs w:val="18"/>
                <w:lang w:eastAsia="en-US"/>
              </w:rPr>
              <w:t>239</w:t>
            </w:r>
            <w:r w:rsidRPr="007B2C35">
              <w:rPr>
                <w:rFonts w:eastAsia="Cambria" w:cs="Arial"/>
                <w:bCs/>
                <w:color w:val="auto"/>
                <w:sz w:val="16"/>
                <w:szCs w:val="18"/>
                <w:lang w:eastAsia="en-US"/>
              </w:rPr>
              <w:t xml:space="preserve"> Düsseldorf</w:t>
            </w:r>
          </w:p>
          <w:p w:rsidR="00AE604B"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 xml:space="preserve">Telefon: +49 211 </w:t>
            </w:r>
            <w:r>
              <w:rPr>
                <w:rFonts w:eastAsia="Cambria" w:cs="Arial"/>
                <w:bCs/>
                <w:color w:val="auto"/>
                <w:sz w:val="16"/>
                <w:szCs w:val="18"/>
                <w:lang w:eastAsia="en-US"/>
              </w:rPr>
              <w:t>941</w:t>
            </w:r>
            <w:r>
              <w:rPr>
                <w:rFonts w:eastAsia="Cambria" w:cs="Arial"/>
                <w:bCs/>
                <w:color w:val="auto"/>
                <w:sz w:val="16"/>
                <w:szCs w:val="18"/>
                <w:lang w:eastAsia="en-US"/>
              </w:rPr>
              <w:t xml:space="preserve"> </w:t>
            </w:r>
            <w:r>
              <w:rPr>
                <w:rFonts w:eastAsia="Cambria" w:cs="Arial"/>
                <w:bCs/>
                <w:color w:val="auto"/>
                <w:sz w:val="16"/>
                <w:szCs w:val="18"/>
                <w:lang w:eastAsia="en-US"/>
              </w:rPr>
              <w:t>908 37</w:t>
            </w:r>
          </w:p>
          <w:p w:rsidR="00E87961"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5E362D"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7" w:history="1">
              <w:r w:rsidRPr="00492593">
                <w:rPr>
                  <w:rStyle w:val="Link"/>
                  <w:rFonts w:eastAsia="Cambria" w:cs="Arial"/>
                  <w:bCs/>
                  <w:sz w:val="16"/>
                  <w:szCs w:val="18"/>
                  <w:lang w:eastAsia="en-US"/>
                </w:rPr>
                <w:t>https://M</w:t>
              </w:r>
              <w:r w:rsidRPr="00492593">
                <w:rPr>
                  <w:rStyle w:val="Link"/>
                  <w:rFonts w:eastAsia="Cambria" w:cs="Arial"/>
                  <w:bCs/>
                  <w:sz w:val="16"/>
                  <w:szCs w:val="18"/>
                  <w:lang w:eastAsia="en-US"/>
                </w:rPr>
                <w:t>essing-</w:t>
              </w:r>
              <w:r w:rsidRPr="00492593">
                <w:rPr>
                  <w:rStyle w:val="Link"/>
                  <w:rFonts w:eastAsia="Cambria" w:cs="Arial"/>
                  <w:bCs/>
                  <w:sz w:val="16"/>
                  <w:szCs w:val="18"/>
                  <w:lang w:eastAsia="en-US"/>
                </w:rPr>
                <w:t>S</w:t>
              </w:r>
              <w:r w:rsidRPr="00492593">
                <w:rPr>
                  <w:rStyle w:val="Link"/>
                  <w:rFonts w:eastAsia="Cambria" w:cs="Arial"/>
                  <w:bCs/>
                  <w:sz w:val="16"/>
                  <w:szCs w:val="18"/>
                  <w:lang w:eastAsia="en-US"/>
                </w:rPr>
                <w:t>anitaer.de</w:t>
              </w:r>
            </w:hyperlink>
          </w:p>
        </w:tc>
        <w:tc>
          <w:tcPr>
            <w:tcW w:w="4253" w:type="dxa"/>
            <w:tcBorders>
              <w:top w:val="nil"/>
              <w:left w:val="nil"/>
              <w:bottom w:val="single" w:sz="4" w:space="0" w:color="808080"/>
              <w:right w:val="nil"/>
            </w:tcBorders>
          </w:tcPr>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5E362D"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5E362D" w:rsidP="0000492E">
            <w:pPr>
              <w:widowControl w:val="0"/>
              <w:autoSpaceDE w:val="0"/>
              <w:autoSpaceDN w:val="0"/>
              <w:adjustRightInd w:val="0"/>
              <w:spacing w:after="120"/>
              <w:rPr>
                <w:rFonts w:eastAsia="Cambria" w:cs="Arial"/>
                <w:color w:val="auto"/>
                <w:sz w:val="16"/>
                <w:szCs w:val="22"/>
                <w:lang w:eastAsia="en-US"/>
              </w:rPr>
            </w:pPr>
            <w:hyperlink r:id="rId8" w:history="1">
              <w:r w:rsidRPr="007B2C35">
                <w:rPr>
                  <w:rFonts w:eastAsia="Cambria" w:cs="Arial"/>
                  <w:color w:val="0000FF"/>
                  <w:sz w:val="16"/>
                  <w:szCs w:val="18"/>
                  <w:u w:val="single"/>
                  <w:lang w:eastAsia="en-US"/>
                </w:rPr>
                <w:t>www.press-n-relations.de</w:t>
              </w:r>
            </w:hyperlink>
          </w:p>
        </w:tc>
      </w:tr>
      <w:tr w:rsidR="005C63DE" w:rsidRPr="007B2C35" w:rsidTr="00492593">
        <w:trPr>
          <w:trHeight w:val="114"/>
        </w:trPr>
        <w:tc>
          <w:tcPr>
            <w:tcW w:w="4253" w:type="dxa"/>
            <w:gridSpan w:val="2"/>
            <w:tcBorders>
              <w:top w:val="single" w:sz="4" w:space="0" w:color="808080"/>
              <w:left w:val="nil"/>
              <w:bottom w:val="single" w:sz="4" w:space="0" w:color="808080"/>
              <w:right w:val="nil"/>
            </w:tcBorders>
          </w:tcPr>
          <w:p w:rsidR="005C63DE" w:rsidRPr="007B2C35" w:rsidRDefault="005E362D" w:rsidP="005C63DE">
            <w:pPr>
              <w:pStyle w:val="Text"/>
              <w:ind w:left="0" w:right="0"/>
              <w:rPr>
                <w:rFonts w:cs="Arial"/>
                <w:sz w:val="18"/>
              </w:rPr>
            </w:pPr>
          </w:p>
          <w:p w:rsidR="005C63DE" w:rsidRPr="007B2C35" w:rsidRDefault="005E362D" w:rsidP="005C63DE">
            <w:pPr>
              <w:pStyle w:val="Text"/>
              <w:ind w:left="0" w:right="0"/>
              <w:rPr>
                <w:rFonts w:cs="Arial"/>
                <w:sz w:val="18"/>
              </w:rPr>
            </w:pPr>
            <w:r w:rsidRPr="007B2C35">
              <w:rPr>
                <w:rFonts w:cs="Arial"/>
                <w:sz w:val="18"/>
              </w:rPr>
              <w:t>G</w:t>
            </w:r>
            <w:r w:rsidRPr="007B2C35">
              <w:rPr>
                <w:rFonts w:cs="Arial"/>
                <w:sz w:val="18"/>
              </w:rPr>
              <w:t>esamtverband</w:t>
            </w:r>
            <w:r w:rsidRPr="007B2C35">
              <w:rPr>
                <w:rFonts w:cs="Arial"/>
                <w:sz w:val="18"/>
              </w:rPr>
              <w:t xml:space="preserve"> Messing-Sanitär </w:t>
            </w:r>
            <w:r w:rsidRPr="007B2C35">
              <w:rPr>
                <w:rFonts w:cs="Arial"/>
                <w:sz w:val="18"/>
              </w:rPr>
              <w:t>e.V</w:t>
            </w:r>
            <w:r w:rsidRPr="007B2C35">
              <w:rPr>
                <w:rFonts w:cs="Arial"/>
                <w:sz w:val="18"/>
              </w:rPr>
              <w:t>. (GMS)</w:t>
            </w:r>
          </w:p>
          <w:p w:rsidR="005C63DE" w:rsidRPr="007B2C35" w:rsidRDefault="005E362D" w:rsidP="005C63DE">
            <w:pPr>
              <w:pStyle w:val="Text"/>
              <w:ind w:left="0" w:right="0"/>
              <w:rPr>
                <w:rFonts w:cs="Arial"/>
                <w:sz w:val="18"/>
              </w:rPr>
            </w:pPr>
          </w:p>
          <w:p w:rsidR="009D033D" w:rsidRPr="007B2C35" w:rsidRDefault="005E362D" w:rsidP="0078587E">
            <w:pPr>
              <w:pStyle w:val="Text"/>
              <w:ind w:left="0" w:right="0"/>
              <w:jc w:val="both"/>
              <w:rPr>
                <w:rFonts w:cs="Arial"/>
                <w:sz w:val="18"/>
              </w:rPr>
            </w:pPr>
            <w:r w:rsidRPr="007B2C35">
              <w:rPr>
                <w:rFonts w:cs="Arial"/>
                <w:sz w:val="18"/>
              </w:rPr>
              <w:t xml:space="preserve">Der Gesamtverband Messing-Sanitär </w:t>
            </w:r>
            <w:r w:rsidRPr="007B2C35">
              <w:rPr>
                <w:rFonts w:cs="Arial"/>
                <w:sz w:val="18"/>
              </w:rPr>
              <w:t xml:space="preserve">e.V. </w:t>
            </w:r>
            <w:r w:rsidRPr="007B2C35">
              <w:rPr>
                <w:rFonts w:cs="Arial"/>
                <w:sz w:val="18"/>
              </w:rPr>
              <w:t xml:space="preserve">vertritt die Interessen von </w:t>
            </w:r>
            <w:r w:rsidRPr="007B2C35">
              <w:rPr>
                <w:rFonts w:cs="Arial"/>
                <w:sz w:val="18"/>
              </w:rPr>
              <w:t xml:space="preserve">Unternehmen entlang der gesamten </w:t>
            </w:r>
            <w:r w:rsidRPr="007B2C35">
              <w:rPr>
                <w:rFonts w:cs="Arial"/>
                <w:sz w:val="18"/>
              </w:rPr>
              <w:t>Lieferkette in der Sanitärbranche, vom Halbzeug bis zum fertigen Ba</w:t>
            </w:r>
            <w:r w:rsidRPr="007B2C35">
              <w:rPr>
                <w:rFonts w:cs="Arial"/>
                <w:sz w:val="18"/>
              </w:rPr>
              <w:t>uteil inklusive Lieferanten und techni</w:t>
            </w:r>
            <w:r>
              <w:rPr>
                <w:rFonts w:cs="Arial"/>
                <w:sz w:val="18"/>
              </w:rPr>
              <w:softHyphen/>
            </w:r>
            <w:r w:rsidRPr="007B2C35">
              <w:rPr>
                <w:rFonts w:cs="Arial"/>
                <w:sz w:val="18"/>
              </w:rPr>
              <w:t xml:space="preserve">sche Dienstleister. Hauptaufgabengebiet ist die Erforschung, technische Entwicklung und Optimierung von Sanitärwerkstoffen. Der Fokus liegt dabei auf </w:t>
            </w:r>
            <w:r w:rsidRPr="007B2C35">
              <w:rPr>
                <w:rFonts w:cs="Arial"/>
                <w:sz w:val="18"/>
              </w:rPr>
              <w:t>Messing (Kupfer-Zink-Legierungen)</w:t>
            </w:r>
            <w:r w:rsidRPr="007B2C35">
              <w:rPr>
                <w:rFonts w:cs="Arial"/>
                <w:sz w:val="18"/>
              </w:rPr>
              <w:t xml:space="preserve"> und zusätzlich</w:t>
            </w:r>
            <w:r w:rsidRPr="007B2C35">
              <w:rPr>
                <w:rFonts w:cs="Arial"/>
                <w:sz w:val="18"/>
              </w:rPr>
              <w:t xml:space="preserve"> weitere</w:t>
            </w:r>
            <w:r w:rsidRPr="007B2C35">
              <w:rPr>
                <w:rFonts w:cs="Arial"/>
                <w:sz w:val="18"/>
              </w:rPr>
              <w:t>n</w:t>
            </w:r>
            <w:r w:rsidRPr="007B2C35">
              <w:rPr>
                <w:rFonts w:cs="Arial"/>
                <w:sz w:val="18"/>
              </w:rPr>
              <w:t xml:space="preserve"> Kupferbas</w:t>
            </w:r>
            <w:r w:rsidRPr="007B2C35">
              <w:rPr>
                <w:rFonts w:cs="Arial"/>
                <w:sz w:val="18"/>
              </w:rPr>
              <w:t>iswerkstoffe</w:t>
            </w:r>
            <w:r w:rsidRPr="007B2C35">
              <w:rPr>
                <w:rFonts w:cs="Arial"/>
                <w:sz w:val="18"/>
              </w:rPr>
              <w:t>n</w:t>
            </w:r>
            <w:r w:rsidRPr="007B2C35">
              <w:rPr>
                <w:rFonts w:cs="Arial"/>
                <w:sz w:val="18"/>
              </w:rPr>
              <w:t xml:space="preserve"> für diesen Anwendungsbereich. </w:t>
            </w:r>
            <w:r w:rsidRPr="007B2C35">
              <w:rPr>
                <w:rFonts w:cs="Arial"/>
                <w:sz w:val="18"/>
              </w:rPr>
              <w:t>Weitere Ziele sind</w:t>
            </w:r>
            <w:r w:rsidRPr="007B2C35">
              <w:rPr>
                <w:rFonts w:cs="Arial"/>
                <w:sz w:val="18"/>
              </w:rPr>
              <w:t xml:space="preserve"> </w:t>
            </w:r>
            <w:r w:rsidRPr="007B2C35">
              <w:rPr>
                <w:rFonts w:cs="Arial"/>
                <w:sz w:val="18"/>
              </w:rPr>
              <w:t xml:space="preserve">die Förderung des fachlichen Austauschs innerhalb der Branche </w:t>
            </w:r>
            <w:r w:rsidRPr="007B2C35">
              <w:rPr>
                <w:rFonts w:cs="Arial"/>
                <w:sz w:val="18"/>
              </w:rPr>
              <w:t>um</w:t>
            </w:r>
            <w:r w:rsidRPr="007B2C35">
              <w:rPr>
                <w:rFonts w:cs="Arial"/>
                <w:sz w:val="18"/>
              </w:rPr>
              <w:t xml:space="preserve"> das technologische Wissen des</w:t>
            </w:r>
            <w:r w:rsidRPr="007B2C35">
              <w:rPr>
                <w:rFonts w:cs="Arial"/>
                <w:sz w:val="18"/>
              </w:rPr>
              <w:t xml:space="preserve"> GMS für sämtliche Mitgliedsunte</w:t>
            </w:r>
            <w:r w:rsidRPr="007B2C35">
              <w:rPr>
                <w:rFonts w:cs="Arial"/>
                <w:sz w:val="18"/>
              </w:rPr>
              <w:t>r</w:t>
            </w:r>
            <w:r>
              <w:rPr>
                <w:rFonts w:cs="Arial"/>
                <w:sz w:val="18"/>
              </w:rPr>
              <w:softHyphen/>
            </w:r>
            <w:r w:rsidRPr="007B2C35">
              <w:rPr>
                <w:rFonts w:cs="Arial"/>
                <w:sz w:val="18"/>
              </w:rPr>
              <w:t>nehmen bestmöglich nutzbar zu machen. Die technische Beratung von</w:t>
            </w:r>
            <w:r w:rsidRPr="007B2C35">
              <w:rPr>
                <w:rFonts w:cs="Arial"/>
                <w:sz w:val="18"/>
              </w:rPr>
              <w:t xml:space="preserve"> Kunden und Anwendern ist ein zentraler Punkt in einer Branche mit enorm hohe</w:t>
            </w:r>
            <w:r w:rsidRPr="007B2C35">
              <w:rPr>
                <w:rFonts w:cs="Arial"/>
                <w:sz w:val="18"/>
              </w:rPr>
              <w:t>m</w:t>
            </w:r>
            <w:r w:rsidRPr="007B2C35">
              <w:rPr>
                <w:rFonts w:cs="Arial"/>
                <w:sz w:val="18"/>
              </w:rPr>
              <w:t xml:space="preserve"> und weiter steigende</w:t>
            </w:r>
            <w:r w:rsidRPr="007B2C35">
              <w:rPr>
                <w:rFonts w:cs="Arial"/>
                <w:sz w:val="18"/>
              </w:rPr>
              <w:t>m</w:t>
            </w:r>
            <w:r w:rsidRPr="007B2C35">
              <w:rPr>
                <w:rFonts w:cs="Arial"/>
                <w:sz w:val="18"/>
              </w:rPr>
              <w:t xml:space="preserve"> Beratungsbedarf.</w:t>
            </w:r>
            <w:r w:rsidRPr="007B2C35">
              <w:rPr>
                <w:rFonts w:cs="Arial"/>
                <w:sz w:val="18"/>
              </w:rPr>
              <w:t xml:space="preserve"> Mitgliedsun</w:t>
            </w:r>
            <w:r>
              <w:rPr>
                <w:rFonts w:cs="Arial"/>
                <w:sz w:val="18"/>
              </w:rPr>
              <w:softHyphen/>
            </w:r>
            <w:r w:rsidRPr="007B2C35">
              <w:rPr>
                <w:rFonts w:cs="Arial"/>
                <w:sz w:val="18"/>
              </w:rPr>
              <w:t xml:space="preserve">ternehmen </w:t>
            </w:r>
            <w:r w:rsidRPr="007B2C35">
              <w:rPr>
                <w:rFonts w:cs="Arial"/>
                <w:sz w:val="18"/>
              </w:rPr>
              <w:t>beziehen</w:t>
            </w:r>
            <w:r w:rsidRPr="007B2C35">
              <w:rPr>
                <w:rFonts w:cs="Arial"/>
                <w:sz w:val="18"/>
              </w:rPr>
              <w:t xml:space="preserve"> regelmäßig neueste Informationen aus der</w:t>
            </w:r>
            <w:r w:rsidRPr="007B2C35">
              <w:rPr>
                <w:rFonts w:cs="Arial"/>
                <w:sz w:val="18"/>
              </w:rPr>
              <w:t xml:space="preserve"> Werkstoffforschung und </w:t>
            </w:r>
            <w:r w:rsidRPr="007B2C35">
              <w:rPr>
                <w:rFonts w:cs="Arial"/>
                <w:sz w:val="18"/>
              </w:rPr>
              <w:t>Werkstoff</w:t>
            </w:r>
            <w:r w:rsidRPr="007B2C35">
              <w:rPr>
                <w:rFonts w:cs="Arial"/>
                <w:sz w:val="18"/>
              </w:rPr>
              <w:t>e</w:t>
            </w:r>
            <w:r w:rsidRPr="007B2C35">
              <w:rPr>
                <w:rFonts w:cs="Arial"/>
                <w:sz w:val="18"/>
              </w:rPr>
              <w:t>nt</w:t>
            </w:r>
            <w:r>
              <w:rPr>
                <w:rFonts w:cs="Arial"/>
                <w:sz w:val="18"/>
              </w:rPr>
              <w:softHyphen/>
            </w:r>
            <w:r w:rsidRPr="007B2C35">
              <w:rPr>
                <w:rFonts w:cs="Arial"/>
                <w:sz w:val="18"/>
              </w:rPr>
              <w:t>wicklung. Sie können sich zude</w:t>
            </w:r>
            <w:r w:rsidRPr="007B2C35">
              <w:rPr>
                <w:rFonts w:cs="Arial"/>
                <w:sz w:val="18"/>
              </w:rPr>
              <w:t xml:space="preserve">m </w:t>
            </w:r>
            <w:r w:rsidRPr="007B2C35">
              <w:rPr>
                <w:rFonts w:cs="Arial"/>
                <w:sz w:val="18"/>
              </w:rPr>
              <w:t>aktiv</w:t>
            </w:r>
            <w:r w:rsidRPr="007B2C35">
              <w:rPr>
                <w:rFonts w:cs="Arial"/>
                <w:sz w:val="18"/>
              </w:rPr>
              <w:t xml:space="preserve"> an Projekten beteiligen – zum Beispiel im Rahmen von wissen</w:t>
            </w:r>
            <w:r>
              <w:rPr>
                <w:rFonts w:cs="Arial"/>
                <w:sz w:val="18"/>
              </w:rPr>
              <w:softHyphen/>
            </w:r>
            <w:r w:rsidRPr="007B2C35">
              <w:rPr>
                <w:rFonts w:cs="Arial"/>
                <w:sz w:val="18"/>
              </w:rPr>
              <w:t>schaftlichen Werkstoffuntersuchungen in Kooperation mit etablierten Forschungsinstituten. Alle GMS-Mit</w:t>
            </w:r>
            <w:r>
              <w:rPr>
                <w:rFonts w:cs="Arial"/>
                <w:sz w:val="18"/>
              </w:rPr>
              <w:softHyphen/>
            </w:r>
            <w:r w:rsidRPr="007B2C35">
              <w:rPr>
                <w:rFonts w:cs="Arial"/>
                <w:sz w:val="18"/>
              </w:rPr>
              <w:t xml:space="preserve">glieder </w:t>
            </w:r>
            <w:r w:rsidRPr="007B2C35">
              <w:rPr>
                <w:rFonts w:cs="Arial"/>
                <w:sz w:val="18"/>
              </w:rPr>
              <w:t>sollen in der Lage sein, ihren Kunden und Interessenten konkrete Empfehlungen</w:t>
            </w:r>
            <w:r w:rsidRPr="007B2C35">
              <w:rPr>
                <w:rFonts w:cs="Arial"/>
                <w:sz w:val="18"/>
              </w:rPr>
              <w:t xml:space="preserve"> für technische Anwendungen zu geben.</w:t>
            </w:r>
            <w:r w:rsidRPr="007B2C35">
              <w:rPr>
                <w:rFonts w:cs="Arial"/>
                <w:sz w:val="18"/>
              </w:rPr>
              <w:t xml:space="preserve"> Ein weiterer Schwerpunkt ist das gezielte Produktmarketing in Form von Öffent</w:t>
            </w:r>
            <w:r>
              <w:rPr>
                <w:rFonts w:cs="Arial"/>
                <w:sz w:val="18"/>
              </w:rPr>
              <w:softHyphen/>
            </w:r>
            <w:r w:rsidRPr="007B2C35">
              <w:rPr>
                <w:rFonts w:cs="Arial"/>
                <w:sz w:val="18"/>
              </w:rPr>
              <w:t>lichkeitsarbeit, Werbung und Schulung/Fortbildung.</w:t>
            </w:r>
          </w:p>
          <w:p w:rsidR="009D033D" w:rsidRPr="007B2C35" w:rsidRDefault="005E362D" w:rsidP="0078587E">
            <w:pPr>
              <w:pStyle w:val="Text"/>
              <w:ind w:left="0" w:right="0"/>
              <w:jc w:val="both"/>
              <w:rPr>
                <w:rFonts w:cs="Arial"/>
                <w:sz w:val="18"/>
              </w:rPr>
            </w:pPr>
          </w:p>
          <w:p w:rsidR="003D2A0D" w:rsidRPr="007B2C35" w:rsidRDefault="005E362D" w:rsidP="0078587E">
            <w:pPr>
              <w:pStyle w:val="Text"/>
              <w:ind w:left="0" w:right="0"/>
              <w:jc w:val="both"/>
              <w:rPr>
                <w:rFonts w:cs="Arial"/>
                <w:sz w:val="18"/>
              </w:rPr>
            </w:pPr>
            <w:r w:rsidRPr="007B2C35">
              <w:rPr>
                <w:rFonts w:cs="Arial"/>
                <w:sz w:val="18"/>
              </w:rPr>
              <w:t>Als zentral</w:t>
            </w:r>
            <w:r w:rsidRPr="007B2C35">
              <w:rPr>
                <w:rFonts w:cs="Arial"/>
                <w:sz w:val="18"/>
              </w:rPr>
              <w:t>er Bestandteil eines Netzwerkes aus produzierenden Unternehmen</w:t>
            </w:r>
            <w:r>
              <w:rPr>
                <w:rFonts w:cs="Arial"/>
                <w:sz w:val="18"/>
              </w:rPr>
              <w:t xml:space="preserve"> entlang der We</w:t>
            </w:r>
            <w:r>
              <w:rPr>
                <w:rFonts w:cs="Arial"/>
                <w:sz w:val="18"/>
              </w:rPr>
              <w:t>rtschöp</w:t>
            </w:r>
            <w:r>
              <w:rPr>
                <w:rFonts w:cs="Arial"/>
                <w:sz w:val="18"/>
              </w:rPr>
              <w:softHyphen/>
              <w:t>fungskette</w:t>
            </w:r>
            <w:r w:rsidRPr="007B2C35">
              <w:rPr>
                <w:rFonts w:cs="Arial"/>
                <w:sz w:val="18"/>
              </w:rPr>
              <w:t>, Branchenverbänden und wissenschaftlichen Instituten vertritt der GMS seine Mitglieder in allen relevanten Belangen nach außen.</w:t>
            </w:r>
          </w:p>
        </w:tc>
      </w:tr>
    </w:tbl>
    <w:p w:rsidR="00AA0AF0" w:rsidRDefault="00AA0AF0" w:rsidP="00BE1892">
      <w:pPr>
        <w:pStyle w:val="Text"/>
        <w:ind w:left="0" w:right="0"/>
        <w:rPr>
          <w:rFonts w:ascii="Helvetica" w:hAnsi="Helvetica"/>
          <w:sz w:val="20"/>
        </w:rPr>
      </w:pPr>
    </w:p>
    <w:p w:rsidR="005E362D" w:rsidRDefault="00AA0AF0" w:rsidP="00BE1892">
      <w:pPr>
        <w:pStyle w:val="Text"/>
        <w:ind w:left="0" w:right="0"/>
        <w:rPr>
          <w:rFonts w:ascii="Helvetica" w:hAnsi="Helvetica"/>
          <w:b/>
          <w:sz w:val="20"/>
        </w:rPr>
      </w:pPr>
      <w:r w:rsidRPr="005E362D">
        <w:rPr>
          <w:rFonts w:ascii="Helvetica" w:hAnsi="Helvetica"/>
          <w:b/>
          <w:sz w:val="20"/>
        </w:rPr>
        <w:t>Bildmaterial:</w:t>
      </w:r>
    </w:p>
    <w:p w:rsidR="0079402B" w:rsidRPr="005E362D" w:rsidRDefault="005E362D" w:rsidP="00BE1892">
      <w:pPr>
        <w:pStyle w:val="Text"/>
        <w:ind w:left="0" w:right="0"/>
        <w:rPr>
          <w:rFonts w:ascii="Helvetica" w:hAnsi="Helvetica"/>
          <w:b/>
          <w:sz w:val="20"/>
        </w:rPr>
      </w:pPr>
      <w:r>
        <w:rPr>
          <w:rFonts w:ascii="Helvetica" w:hAnsi="Helvetica"/>
          <w:b/>
          <w:noProof/>
          <w:sz w:val="20"/>
        </w:rPr>
        <w:pict>
          <v:shapetype id="_x0000_t202" coordsize="21600,21600" o:spt="202" path="m0,0l0,21600,21600,21600,21600,0xe">
            <v:stroke joinstyle="miter"/>
            <v:path gradientshapeok="t" o:connecttype="rect"/>
          </v:shapetype>
          <v:shape id="Textfeld 6" o:spid="_x0000_s1028" type="#_x0000_t202" style="position:absolute;margin-left:3in;margin-top:176.3pt;width:225pt;height:59.25pt;z-index:251661312;visibility:visible;mso-wrap-edited:f;mso-wrap-distance-left:9pt;mso-wrap-distance-top:0;mso-wrap-distance-right:9pt;mso-wrap-distance-bottom:0;mso-position-horizontal:absolute;mso-position-horizontal-relative:text;mso-position-vertical:absolute;mso-position-vertical-relative:text;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" filled="f" stroked="f">
            <v:textbox style="mso-next-textbox:#Textfeld 6" inset=",7.2pt,,7.2pt">
              <w:txbxContent>
                <w:p w:rsidR="005E362D" w:rsidRPr="00B55614" w:rsidRDefault="005E362D" w:rsidP="003D56DC">
                  <w:pPr>
                    <w:rPr>
                      <w:sz w:val="20"/>
                    </w:rPr>
                  </w:pPr>
                  <w:r>
                    <w:rPr>
                      <w:sz w:val="20"/>
                    </w:rPr>
                    <w:t xml:space="preserve">Die Gastgeber: Sonia </w:t>
                  </w:r>
                  <w:proofErr w:type="spellStart"/>
                  <w:r>
                    <w:rPr>
                      <w:sz w:val="20"/>
                    </w:rPr>
                    <w:t>Belingheri-Esser</w:t>
                  </w:r>
                  <w:proofErr w:type="spellEnd"/>
                  <w:r>
                    <w:rPr>
                      <w:sz w:val="20"/>
                    </w:rPr>
                    <w:t>, Vertriebsle</w:t>
                  </w:r>
                  <w:r>
                    <w:rPr>
                      <w:sz w:val="20"/>
                    </w:rPr>
                    <w:t>i</w:t>
                  </w:r>
                  <w:r>
                    <w:rPr>
                      <w:sz w:val="20"/>
                    </w:rPr>
                    <w:t xml:space="preserve">terin bei Otto Fuchs </w:t>
                  </w:r>
                  <w:proofErr w:type="spellStart"/>
                  <w:r>
                    <w:rPr>
                      <w:sz w:val="20"/>
                    </w:rPr>
                    <w:t>Dülken</w:t>
                  </w:r>
                  <w:proofErr w:type="spellEnd"/>
                  <w:r>
                    <w:rPr>
                      <w:sz w:val="20"/>
                    </w:rPr>
                    <w:t xml:space="preserve"> GmbH &amp; Co. KG (links) und </w:t>
                  </w:r>
                  <w:proofErr w:type="spellStart"/>
                  <w:r>
                    <w:rPr>
                      <w:sz w:val="20"/>
                    </w:rPr>
                    <w:t>GMS-Geschäftsführer</w:t>
                  </w:r>
                  <w:proofErr w:type="spellEnd"/>
                  <w:r>
                    <w:rPr>
                      <w:sz w:val="20"/>
                    </w:rPr>
                    <w:t xml:space="preserve"> Hilbert Wann (rechts)</w:t>
                  </w:r>
                </w:p>
              </w:txbxContent>
            </v:textbox>
            <w10:wrap type="tight"/>
          </v:shape>
        </w:pict>
      </w:r>
      <w:r>
        <w:rPr>
          <w:rFonts w:ascii="Helvetica" w:hAnsi="Helvetica"/>
          <w:b/>
          <w:noProof/>
          <w:sz w:val="20"/>
        </w:rPr>
        <w:pict>
          <v:shape id="Textfeld 5" o:spid="_x0000_s1026" type="#_x0000_t202" style="position:absolute;margin-left:17.15pt;margin-top:176.3pt;width:188.95pt;height:36pt;z-index:251659264;visibility:visible;mso-wrap-edited:f;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" filled="f" stroked="f">
            <v:textbox style="mso-next-textbox:#Textfeld 5" inset=",7.2pt,,7.2pt">
              <w:txbxContent>
                <w:p w:rsidR="005E362D" w:rsidRPr="00B55614" w:rsidRDefault="005E362D" w:rsidP="003D56DC">
                  <w:pPr>
                    <w:rPr>
                      <w:sz w:val="20"/>
                    </w:rPr>
                  </w:pPr>
                  <w:proofErr w:type="spellStart"/>
                  <w:r>
                    <w:rPr>
                      <w:sz w:val="20"/>
                    </w:rPr>
                    <w:t>GMS-Wokshop</w:t>
                  </w:r>
                  <w:proofErr w:type="spellEnd"/>
                  <w:r>
                    <w:rPr>
                      <w:sz w:val="20"/>
                    </w:rPr>
                    <w:t xml:space="preserve"> am 14. Mai 2019 bei Fa. Otto Fuchs in </w:t>
                  </w:r>
                  <w:proofErr w:type="spellStart"/>
                  <w:r>
                    <w:rPr>
                      <w:sz w:val="20"/>
                    </w:rPr>
                    <w:t>Dülken</w:t>
                  </w:r>
                  <w:proofErr w:type="spellEnd"/>
                  <w:r>
                    <w:rPr>
                      <w:sz w:val="20"/>
                    </w:rPr>
                    <w:tab/>
                  </w:r>
                  <w:r>
                    <w:rPr>
                      <w:sz w:val="20"/>
                    </w:rPr>
                    <w:tab/>
                  </w:r>
                  <w:r>
                    <w:rPr>
                      <w:sz w:val="20"/>
                    </w:rPr>
                    <w:tab/>
                    <w:t xml:space="preserve"> </w:t>
                  </w:r>
                </w:p>
              </w:txbxContent>
            </v:textbox>
            <w10:wrap type="tight"/>
          </v:shape>
        </w:pict>
      </w:r>
      <w:r>
        <w:rPr>
          <w:rFonts w:ascii="Helvetica" w:hAnsi="Helvetica"/>
          <w:b/>
          <w:noProof/>
          <w:sz w:val="20"/>
        </w:rPr>
        <w:drawing>
          <wp:anchor distT="0" distB="0" distL="114300" distR="114300" simplePos="0" relativeHeight="251660288" behindDoc="1" locked="0" layoutInCell="1" allowOverlap="1">
            <wp:simplePos x="0" y="0"/>
            <wp:positionH relativeFrom="column">
              <wp:posOffset>2971800</wp:posOffset>
            </wp:positionH>
            <wp:positionV relativeFrom="paragraph">
              <wp:posOffset>295910</wp:posOffset>
            </wp:positionV>
            <wp:extent cx="2397760" cy="1717675"/>
            <wp:effectExtent l="25400" t="0" r="0" b="0"/>
            <wp:wrapNone/>
            <wp:docPr id="4" name=""/>
            <wp:cNvGraphicFramePr/>
            <a:graphic xmlns:a="http://schemas.openxmlformats.org/drawingml/2006/main">
              <a:graphicData uri="http://schemas.openxmlformats.org/drawingml/2006/picture">
                <pic:pic xmlns:pic="http://schemas.openxmlformats.org/drawingml/2006/picture">
                  <pic:nvPicPr>
                    <pic:cNvPr id="0" name="Picture 3" descr=":IMG_3133.jpg"/>
                    <pic:cNvPicPr>
                      <a:picLocks noChangeAspect="1" noChangeArrowheads="1"/>
                    </pic:cNvPicPr>
                  </pic:nvPicPr>
                  <pic:blipFill>
                    <a:blip r:embed="rId9"/>
                    <a:srcRect/>
                    <a:stretch>
                      <a:fillRect/>
                    </a:stretch>
                  </pic:blipFill>
                  <pic:spPr bwMode="auto">
                    <a:xfrm>
                      <a:off x="0" y="0"/>
                      <a:ext cx="2397760" cy="1717675"/>
                    </a:xfrm>
                    <a:prstGeom prst="rect">
                      <a:avLst/>
                    </a:prstGeom>
                    <a:noFill/>
                    <a:ln w="9525">
                      <a:noFill/>
                      <a:miter lim="800000"/>
                      <a:headEnd/>
                      <a:tailEnd/>
                    </a:ln>
                  </pic:spPr>
                </pic:pic>
              </a:graphicData>
            </a:graphic>
          </wp:anchor>
        </w:drawing>
      </w:r>
      <w:r>
        <w:rPr>
          <w:rFonts w:ascii="Helvetica" w:hAnsi="Helvetica"/>
          <w:b/>
          <w:noProof/>
          <w:sz w:val="20"/>
        </w:rPr>
        <w:drawing>
          <wp:anchor distT="0" distB="0" distL="114300" distR="114300" simplePos="0" relativeHeight="251658240" behindDoc="1" locked="0" layoutInCell="1" allowOverlap="1">
            <wp:simplePos x="0" y="0"/>
            <wp:positionH relativeFrom="column">
              <wp:posOffset>228600</wp:posOffset>
            </wp:positionH>
            <wp:positionV relativeFrom="paragraph">
              <wp:posOffset>295910</wp:posOffset>
            </wp:positionV>
            <wp:extent cx="2393060" cy="1743342"/>
            <wp:effectExtent l="25400" t="0" r="0" b="0"/>
            <wp:wrapNone/>
            <wp:docPr id="3" name=""/>
            <wp:cNvGraphicFramePr/>
            <a:graphic xmlns:a="http://schemas.openxmlformats.org/drawingml/2006/main">
              <a:graphicData uri="http://schemas.openxmlformats.org/drawingml/2006/picture">
                <pic:pic xmlns:pic="http://schemas.openxmlformats.org/drawingml/2006/picture">
                  <pic:nvPicPr>
                    <pic:cNvPr id="0" name="Picture 1" descr=":IMG_3140.jpg"/>
                    <pic:cNvPicPr>
                      <a:picLocks noChangeAspect="1" noChangeArrowheads="1"/>
                    </pic:cNvPicPr>
                  </pic:nvPicPr>
                  <pic:blipFill>
                    <a:blip r:embed="rId10"/>
                    <a:srcRect/>
                    <a:stretch>
                      <a:fillRect/>
                    </a:stretch>
                  </pic:blipFill>
                  <pic:spPr bwMode="auto">
                    <a:xfrm>
                      <a:off x="0" y="0"/>
                      <a:ext cx="2393060" cy="1743342"/>
                    </a:xfrm>
                    <a:prstGeom prst="rect">
                      <a:avLst/>
                    </a:prstGeom>
                    <a:noFill/>
                    <a:ln w="9525">
                      <a:noFill/>
                      <a:miter lim="800000"/>
                      <a:headEnd/>
                      <a:tailEnd/>
                    </a:ln>
                  </pic:spPr>
                </pic:pic>
              </a:graphicData>
            </a:graphic>
          </wp:anchor>
        </w:drawing>
      </w:r>
    </w:p>
    <w:sectPr w:rsidR="0079402B" w:rsidRPr="005E362D" w:rsidSect="00AF346D">
      <w:headerReference w:type="default" r:id="rId11"/>
      <w:headerReference w:type="first" r:id="rId12"/>
      <w:footerReference w:type="first" r:id="rId13"/>
      <w:pgSz w:w="11906" w:h="16838" w:code="9"/>
      <w:pgMar w:top="1701" w:right="1985" w:bottom="1418" w:left="1418" w:header="567" w:footer="454"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AF0" w:rsidRDefault="00AA0AF0">
      <w:r>
        <w:separator/>
      </w:r>
    </w:p>
  </w:endnote>
  <w:endnote w:type="continuationSeparator" w:id="0">
    <w:p w:rsidR="00AA0AF0" w:rsidRDefault="00AA0A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397"/>
      <w:gridCol w:w="2552"/>
      <w:gridCol w:w="567"/>
      <w:gridCol w:w="1843"/>
      <w:gridCol w:w="4394"/>
      <w:gridCol w:w="396"/>
    </w:tblGrid>
    <w:tr w:rsidR="00A94602" w:rsidRPr="00A94602" w:rsidTr="00AA0AF0">
      <w:trPr>
        <w:trHeight w:val="57"/>
      </w:trPr>
      <w:tc>
        <w:tcPr>
          <w:tcW w:w="2949" w:type="dxa"/>
          <w:gridSpan w:val="2"/>
          <w:vMerge w:val="restart"/>
          <w:noWrap/>
          <w:vAlign w:val="center"/>
        </w:tcPr>
        <w:p w:rsidR="00A94602" w:rsidRPr="00A94602" w:rsidRDefault="005E362D" w:rsidP="00A94602">
          <w:pPr>
            <w:rPr>
              <w:rFonts w:cs="Arial"/>
              <w:bCs/>
              <w:color w:val="005395"/>
              <w:spacing w:val="10"/>
              <w:sz w:val="14"/>
              <w:szCs w:val="22"/>
              <w:lang w:val="it-IT"/>
            </w:rPr>
          </w:pPr>
          <w:bookmarkStart w:id="0" w:name="_Hlk10714054"/>
          <w:r w:rsidRPr="00A94602">
            <w:rPr>
              <w:rFonts w:cs="Arial"/>
              <w:b/>
              <w:bCs/>
              <w:color w:val="194F90"/>
              <w:spacing w:val="10"/>
              <w:sz w:val="14"/>
              <w:szCs w:val="22"/>
            </w:rPr>
            <w:t>Gesamtverband</w:t>
          </w:r>
          <w:r w:rsidRPr="00A94602">
            <w:rPr>
              <w:rFonts w:cs="Arial"/>
              <w:b/>
              <w:bCs/>
              <w:color w:val="194F90"/>
              <w:spacing w:val="10"/>
              <w:sz w:val="14"/>
              <w:szCs w:val="22"/>
            </w:rPr>
            <w:t xml:space="preserve"> </w:t>
          </w:r>
          <w:r w:rsidRPr="00A94602">
            <w:rPr>
              <w:rFonts w:cs="Arial"/>
              <w:b/>
              <w:bCs/>
              <w:color w:val="194F90"/>
              <w:spacing w:val="10"/>
              <w:sz w:val="14"/>
              <w:szCs w:val="22"/>
            </w:rPr>
            <w:t>Messing-Sanitär e.V.</w:t>
          </w:r>
        </w:p>
      </w:tc>
      <w:tc>
        <w:tcPr>
          <w:tcW w:w="567" w:type="dxa"/>
          <w:tcBorders>
            <w:bottom w:val="single" w:sz="6" w:space="0" w:color="194F90"/>
          </w:tcBorders>
        </w:tcPr>
        <w:p w:rsidR="00A94602" w:rsidRPr="00A94602" w:rsidRDefault="005E362D" w:rsidP="00A94602">
          <w:pPr>
            <w:rPr>
              <w:rFonts w:cs="Arial"/>
              <w:bCs/>
              <w:color w:val="808080"/>
              <w:sz w:val="8"/>
              <w:szCs w:val="16"/>
            </w:rPr>
          </w:pPr>
        </w:p>
      </w:tc>
      <w:tc>
        <w:tcPr>
          <w:tcW w:w="1843" w:type="dxa"/>
          <w:tcBorders>
            <w:bottom w:val="single" w:sz="6" w:space="0" w:color="194F90"/>
          </w:tcBorders>
          <w:noWrap/>
        </w:tcPr>
        <w:p w:rsidR="00A94602" w:rsidRPr="00A94602" w:rsidRDefault="005E362D" w:rsidP="00A94602">
          <w:pPr>
            <w:rPr>
              <w:rFonts w:cs="Arial"/>
              <w:bCs/>
              <w:color w:val="808080"/>
              <w:sz w:val="8"/>
              <w:szCs w:val="16"/>
            </w:rPr>
          </w:pPr>
        </w:p>
      </w:tc>
      <w:tc>
        <w:tcPr>
          <w:tcW w:w="4394" w:type="dxa"/>
          <w:tcBorders>
            <w:bottom w:val="single" w:sz="6" w:space="0" w:color="194F90"/>
          </w:tcBorders>
          <w:noWrap/>
        </w:tcPr>
        <w:p w:rsidR="00A94602" w:rsidRPr="00A94602" w:rsidRDefault="005E362D" w:rsidP="00A94602">
          <w:pPr>
            <w:rPr>
              <w:rFonts w:cs="Arial"/>
              <w:bCs/>
              <w:color w:val="808080"/>
              <w:sz w:val="8"/>
              <w:szCs w:val="16"/>
            </w:rPr>
          </w:pPr>
        </w:p>
      </w:tc>
      <w:tc>
        <w:tcPr>
          <w:tcW w:w="396" w:type="dxa"/>
          <w:tcBorders>
            <w:bottom w:val="single" w:sz="6" w:space="0" w:color="194F90"/>
          </w:tcBorders>
          <w:noWrap/>
        </w:tcPr>
        <w:p w:rsidR="00A94602" w:rsidRPr="00A94602" w:rsidRDefault="005E362D" w:rsidP="00A94602">
          <w:pPr>
            <w:rPr>
              <w:rFonts w:ascii="Univers 57 Condensed" w:hAnsi="Univers 57 Condensed"/>
              <w:bCs/>
              <w:color w:val="808080"/>
              <w:sz w:val="8"/>
              <w:szCs w:val="16"/>
            </w:rPr>
          </w:pPr>
        </w:p>
      </w:tc>
    </w:tr>
    <w:tr w:rsidR="00A94602" w:rsidRPr="00A94602" w:rsidTr="00AA0AF0">
      <w:trPr>
        <w:trHeight w:val="57"/>
      </w:trPr>
      <w:tc>
        <w:tcPr>
          <w:tcW w:w="2949" w:type="dxa"/>
          <w:gridSpan w:val="2"/>
          <w:vMerge/>
          <w:noWrap/>
        </w:tcPr>
        <w:p w:rsidR="00A94602" w:rsidRPr="00A94602" w:rsidRDefault="005E362D" w:rsidP="00A94602">
          <w:pPr>
            <w:rPr>
              <w:rFonts w:cs="Arial"/>
              <w:bCs/>
              <w:color w:val="808080"/>
              <w:sz w:val="14"/>
              <w:szCs w:val="22"/>
              <w:lang w:val="it-IT"/>
            </w:rPr>
          </w:pPr>
        </w:p>
      </w:tc>
      <w:tc>
        <w:tcPr>
          <w:tcW w:w="567" w:type="dxa"/>
          <w:tcBorders>
            <w:top w:val="single" w:sz="6" w:space="0" w:color="194F90"/>
          </w:tcBorders>
        </w:tcPr>
        <w:p w:rsidR="00A94602" w:rsidRPr="00A94602" w:rsidRDefault="005E362D" w:rsidP="00A94602">
          <w:pPr>
            <w:rPr>
              <w:rFonts w:cs="Arial"/>
              <w:bCs/>
              <w:color w:val="808080"/>
              <w:sz w:val="8"/>
              <w:szCs w:val="16"/>
            </w:rPr>
          </w:pPr>
        </w:p>
      </w:tc>
      <w:tc>
        <w:tcPr>
          <w:tcW w:w="1843" w:type="dxa"/>
          <w:tcBorders>
            <w:top w:val="single" w:sz="6" w:space="0" w:color="194F90"/>
          </w:tcBorders>
          <w:noWrap/>
        </w:tcPr>
        <w:p w:rsidR="00A94602" w:rsidRPr="00A94602" w:rsidRDefault="005E362D" w:rsidP="00A94602">
          <w:pPr>
            <w:rPr>
              <w:rFonts w:cs="Arial"/>
              <w:bCs/>
              <w:color w:val="808080"/>
              <w:sz w:val="8"/>
              <w:szCs w:val="16"/>
            </w:rPr>
          </w:pPr>
        </w:p>
      </w:tc>
      <w:tc>
        <w:tcPr>
          <w:tcW w:w="4394" w:type="dxa"/>
          <w:tcBorders>
            <w:top w:val="single" w:sz="6" w:space="0" w:color="194F90"/>
          </w:tcBorders>
          <w:noWrap/>
        </w:tcPr>
        <w:p w:rsidR="00A94602" w:rsidRPr="00A94602" w:rsidRDefault="005E362D" w:rsidP="00A94602">
          <w:pPr>
            <w:rPr>
              <w:rFonts w:cs="Arial"/>
              <w:bCs/>
              <w:color w:val="808080"/>
              <w:sz w:val="8"/>
              <w:szCs w:val="16"/>
            </w:rPr>
          </w:pPr>
        </w:p>
      </w:tc>
      <w:tc>
        <w:tcPr>
          <w:tcW w:w="396" w:type="dxa"/>
          <w:tcBorders>
            <w:top w:val="single" w:sz="6" w:space="0" w:color="194F90"/>
          </w:tcBorders>
          <w:noWrap/>
        </w:tcPr>
        <w:p w:rsidR="00A94602" w:rsidRPr="00A94602" w:rsidRDefault="005E362D" w:rsidP="00A94602">
          <w:pPr>
            <w:rPr>
              <w:rFonts w:ascii="Univers 57 Condensed" w:hAnsi="Univers 57 Condensed"/>
              <w:bCs/>
              <w:color w:val="808080"/>
              <w:sz w:val="8"/>
              <w:szCs w:val="16"/>
            </w:rPr>
          </w:pPr>
        </w:p>
      </w:tc>
    </w:tr>
    <w:tr w:rsidR="00A94602" w:rsidRPr="00A94602" w:rsidTr="005B51CA">
      <w:tc>
        <w:tcPr>
          <w:tcW w:w="397" w:type="dxa"/>
          <w:noWrap/>
        </w:tcPr>
        <w:p w:rsidR="00A94602" w:rsidRPr="00A94602" w:rsidRDefault="005E362D" w:rsidP="00A94602">
          <w:pPr>
            <w:rPr>
              <w:rFonts w:cs="Arial"/>
              <w:bCs/>
              <w:color w:val="808080"/>
              <w:spacing w:val="10"/>
              <w:sz w:val="14"/>
              <w:szCs w:val="22"/>
            </w:rPr>
          </w:pPr>
        </w:p>
      </w:tc>
      <w:tc>
        <w:tcPr>
          <w:tcW w:w="3119" w:type="dxa"/>
          <w:gridSpan w:val="2"/>
        </w:tcPr>
        <w:p w:rsidR="00A94602" w:rsidRPr="00A94602" w:rsidRDefault="005E362D" w:rsidP="00A94602">
          <w:pPr>
            <w:spacing w:before="120"/>
            <w:rPr>
              <w:rFonts w:cs="Arial"/>
              <w:bCs/>
              <w:color w:val="808080"/>
              <w:spacing w:val="9"/>
              <w:sz w:val="14"/>
              <w:szCs w:val="22"/>
            </w:rPr>
          </w:pPr>
          <w:r w:rsidRPr="00A94602">
            <w:rPr>
              <w:rFonts w:cs="Arial"/>
              <w:bCs/>
              <w:color w:val="808080"/>
              <w:spacing w:val="10"/>
              <w:sz w:val="14"/>
              <w:szCs w:val="22"/>
              <w:lang w:val="it-IT"/>
            </w:rPr>
            <w:t>Heinrichstraße 24</w:t>
          </w:r>
          <w:r w:rsidRPr="00A94602">
            <w:rPr>
              <w:rFonts w:cs="Arial"/>
              <w:bCs/>
              <w:color w:val="808080"/>
              <w:spacing w:val="10"/>
              <w:sz w:val="14"/>
              <w:szCs w:val="22"/>
              <w:lang w:val="it-IT"/>
            </w:rPr>
            <w:t xml:space="preserve"> - 40</w:t>
          </w:r>
          <w:r w:rsidRPr="00A94602">
            <w:rPr>
              <w:rFonts w:cs="Arial"/>
              <w:bCs/>
              <w:color w:val="808080"/>
              <w:spacing w:val="10"/>
              <w:sz w:val="14"/>
              <w:szCs w:val="22"/>
              <w:lang w:val="it-IT"/>
            </w:rPr>
            <w:t>239</w:t>
          </w:r>
          <w:r w:rsidRPr="00A94602">
            <w:rPr>
              <w:rFonts w:cs="Arial"/>
              <w:bCs/>
              <w:color w:val="808080"/>
              <w:spacing w:val="10"/>
              <w:sz w:val="14"/>
              <w:szCs w:val="22"/>
              <w:lang w:val="it-IT"/>
            </w:rPr>
            <w:t xml:space="preserve"> Düsseldorf</w:t>
          </w:r>
        </w:p>
        <w:p w:rsidR="00A94602" w:rsidRPr="00A94602" w:rsidRDefault="005E362D" w:rsidP="00A94602">
          <w:pPr>
            <w:rPr>
              <w:rFonts w:cs="Arial"/>
              <w:bCs/>
              <w:color w:val="808080"/>
              <w:spacing w:val="10"/>
              <w:sz w:val="14"/>
              <w:szCs w:val="22"/>
            </w:rPr>
          </w:pPr>
          <w:r w:rsidRPr="00A94602">
            <w:rPr>
              <w:rFonts w:cs="Arial"/>
              <w:bCs/>
              <w:color w:val="808080"/>
              <w:spacing w:val="9"/>
              <w:sz w:val="14"/>
              <w:szCs w:val="22"/>
            </w:rPr>
            <w:t>Website: https://Messing-Sanitaer.de</w:t>
          </w:r>
        </w:p>
      </w:tc>
      <w:tc>
        <w:tcPr>
          <w:tcW w:w="1843" w:type="dxa"/>
          <w:noWrap/>
        </w:tcPr>
        <w:p w:rsidR="00A94602" w:rsidRPr="00A94602" w:rsidRDefault="005E362D" w:rsidP="00A94602">
          <w:pPr>
            <w:rPr>
              <w:rFonts w:cs="Arial"/>
              <w:bCs/>
              <w:color w:val="808080"/>
              <w:spacing w:val="10"/>
              <w:sz w:val="14"/>
              <w:szCs w:val="22"/>
              <w:lang w:val="it-IT"/>
            </w:rPr>
          </w:pPr>
          <w:bookmarkStart w:id="1" w:name="_GoBack"/>
          <w:bookmarkEnd w:id="1"/>
        </w:p>
      </w:tc>
      <w:tc>
        <w:tcPr>
          <w:tcW w:w="4394" w:type="dxa"/>
          <w:noWrap/>
        </w:tcPr>
        <w:p w:rsidR="00A94602" w:rsidRPr="00A94602" w:rsidRDefault="005E362D" w:rsidP="00A94602">
          <w:pPr>
            <w:spacing w:before="120"/>
            <w:jc w:val="right"/>
            <w:rPr>
              <w:rFonts w:cs="Arial"/>
              <w:bCs/>
              <w:color w:val="808080"/>
              <w:spacing w:val="10"/>
              <w:sz w:val="14"/>
              <w:szCs w:val="22"/>
            </w:rPr>
          </w:pPr>
          <w:r w:rsidRPr="00A94602">
            <w:rPr>
              <w:rFonts w:cs="Arial"/>
              <w:bCs/>
              <w:color w:val="808080"/>
              <w:spacing w:val="10"/>
              <w:sz w:val="14"/>
              <w:szCs w:val="22"/>
            </w:rPr>
            <w:t>Telefon: +49 (0)211 941</w:t>
          </w:r>
          <w:r w:rsidRPr="00A94602">
            <w:rPr>
              <w:rFonts w:cs="Arial"/>
              <w:bCs/>
              <w:color w:val="808080"/>
              <w:spacing w:val="10"/>
              <w:sz w:val="14"/>
              <w:szCs w:val="22"/>
            </w:rPr>
            <w:t xml:space="preserve"> </w:t>
          </w:r>
          <w:r w:rsidRPr="00A94602">
            <w:rPr>
              <w:rFonts w:cs="Arial"/>
              <w:bCs/>
              <w:color w:val="808080"/>
              <w:spacing w:val="10"/>
              <w:sz w:val="14"/>
              <w:szCs w:val="22"/>
            </w:rPr>
            <w:t>90</w:t>
          </w:r>
          <w:r w:rsidRPr="00A94602">
            <w:rPr>
              <w:rFonts w:cs="Arial"/>
              <w:bCs/>
              <w:color w:val="808080"/>
              <w:spacing w:val="10"/>
              <w:sz w:val="14"/>
              <w:szCs w:val="22"/>
            </w:rPr>
            <w:t>8</w:t>
          </w:r>
          <w:r w:rsidRPr="00A94602">
            <w:rPr>
              <w:rFonts w:cs="Arial"/>
              <w:bCs/>
              <w:color w:val="808080"/>
              <w:spacing w:val="10"/>
              <w:sz w:val="14"/>
              <w:szCs w:val="22"/>
            </w:rPr>
            <w:t xml:space="preserve"> 39</w:t>
          </w:r>
        </w:p>
        <w:p w:rsidR="00A94602" w:rsidRPr="00A94602" w:rsidRDefault="005E362D" w:rsidP="00A94602">
          <w:pPr>
            <w:jc w:val="right"/>
            <w:rPr>
              <w:rFonts w:cs="Arial"/>
              <w:bCs/>
              <w:color w:val="808080"/>
              <w:spacing w:val="10"/>
              <w:sz w:val="14"/>
              <w:szCs w:val="22"/>
            </w:rPr>
          </w:pPr>
          <w:r w:rsidRPr="00A94602">
            <w:rPr>
              <w:rFonts w:cs="Arial"/>
              <w:bCs/>
              <w:color w:val="808080"/>
              <w:sz w:val="14"/>
              <w:szCs w:val="22"/>
              <w:lang w:val="it-IT"/>
            </w:rPr>
            <w:t>E</w:t>
          </w:r>
          <w:r w:rsidRPr="00A94602">
            <w:rPr>
              <w:rFonts w:cs="Arial"/>
              <w:bCs/>
              <w:color w:val="808080"/>
              <w:sz w:val="14"/>
              <w:szCs w:val="22"/>
              <w:lang w:val="it-IT"/>
            </w:rPr>
            <w:t>-M</w:t>
          </w:r>
          <w:r w:rsidRPr="00A94602">
            <w:rPr>
              <w:rFonts w:cs="Arial"/>
              <w:bCs/>
              <w:color w:val="808080"/>
              <w:sz w:val="14"/>
              <w:szCs w:val="22"/>
              <w:lang w:val="it-IT"/>
            </w:rPr>
            <w:t xml:space="preserve">ail: </w:t>
          </w:r>
          <w:r w:rsidRPr="00A94602">
            <w:rPr>
              <w:rFonts w:cs="Arial"/>
              <w:bCs/>
              <w:color w:val="808080"/>
              <w:sz w:val="14"/>
              <w:szCs w:val="22"/>
              <w:lang w:val="it-IT"/>
            </w:rPr>
            <w:t>Gesamtverband@Messing-Sanitaer.de</w:t>
          </w:r>
        </w:p>
      </w:tc>
      <w:tc>
        <w:tcPr>
          <w:tcW w:w="396" w:type="dxa"/>
          <w:noWrap/>
        </w:tcPr>
        <w:p w:rsidR="00A94602" w:rsidRPr="00A94602" w:rsidRDefault="005E362D" w:rsidP="00A94602">
          <w:pPr>
            <w:rPr>
              <w:rFonts w:ascii="Univers 57 Condensed" w:hAnsi="Univers 57 Condensed"/>
              <w:bCs/>
              <w:color w:val="808080"/>
              <w:spacing w:val="10"/>
              <w:sz w:val="14"/>
              <w:szCs w:val="22"/>
            </w:rPr>
          </w:pPr>
        </w:p>
      </w:tc>
    </w:tr>
    <w:bookmarkEnd w:id="0"/>
  </w:tbl>
  <w:p w:rsidR="009C5B84" w:rsidRPr="00E87961" w:rsidRDefault="005E362D">
    <w:pPr>
      <w:pStyle w:val="Fuzeile"/>
      <w:rPr>
        <w:sz w:val="6"/>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AF0" w:rsidRDefault="00AA0AF0">
      <w:r>
        <w:separator/>
      </w:r>
    </w:p>
  </w:footnote>
  <w:footnote w:type="continuationSeparator" w:id="0">
    <w:p w:rsidR="00AA0AF0" w:rsidRDefault="00AA0AF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9C5B84" w:rsidRPr="00092AB4" w:rsidTr="00F20A15">
      <w:tc>
        <w:tcPr>
          <w:tcW w:w="4747" w:type="dxa"/>
        </w:tcPr>
        <w:p w:rsidR="009C5B84" w:rsidRPr="00FC5CAD" w:rsidRDefault="005E362D">
          <w:pPr>
            <w:pStyle w:val="Kopfzeile"/>
            <w:rPr>
              <w:rFonts w:cs="Arial"/>
              <w:b/>
              <w:bCs/>
              <w:color w:val="63656A"/>
              <w:spacing w:val="40"/>
              <w:sz w:val="16"/>
            </w:rPr>
          </w:pPr>
          <w:r w:rsidRPr="00FC5CAD">
            <w:rPr>
              <w:rFonts w:cs="Arial"/>
              <w:b/>
              <w:bCs/>
              <w:color w:val="63656A"/>
              <w:spacing w:val="40"/>
              <w:sz w:val="16"/>
            </w:rPr>
            <w:t>GESAMTVERBAND</w:t>
          </w:r>
        </w:p>
        <w:p w:rsidR="009C5B84" w:rsidRPr="007B2C35" w:rsidRDefault="005E362D">
          <w:pPr>
            <w:pStyle w:val="Kopfzeile"/>
            <w:spacing w:after="120"/>
            <w:rPr>
              <w:rFonts w:ascii="Helvetica" w:hAnsi="Helvetica"/>
              <w:b/>
              <w:bCs/>
              <w:spacing w:val="8"/>
              <w:sz w:val="14"/>
            </w:rPr>
          </w:pPr>
          <w:r w:rsidRPr="00FC5CAD">
            <w:rPr>
              <w:rFonts w:cs="Arial"/>
              <w:b/>
              <w:bCs/>
              <w:color w:val="63656A"/>
              <w:spacing w:val="8"/>
              <w:sz w:val="16"/>
            </w:rPr>
            <w:t>MESSING-SANITÄR</w:t>
          </w:r>
          <w:r w:rsidRPr="00FC5CAD">
            <w:rPr>
              <w:rFonts w:cs="Arial"/>
              <w:b/>
              <w:bCs/>
              <w:color w:val="63656A"/>
              <w:spacing w:val="8"/>
              <w:sz w:val="16"/>
            </w:rPr>
            <w:t xml:space="preserve"> e.V.</w:t>
          </w:r>
        </w:p>
      </w:tc>
      <w:tc>
        <w:tcPr>
          <w:tcW w:w="4748" w:type="dxa"/>
        </w:tcPr>
        <w:p w:rsidR="009C5B84" w:rsidRPr="00092AB4" w:rsidRDefault="005E362D">
          <w:pPr>
            <w:pStyle w:val="Kopfzeile"/>
            <w:spacing w:after="120"/>
            <w:jc w:val="right"/>
            <w:rPr>
              <w:rStyle w:val="Seitenzahl"/>
              <w:rFonts w:cs="Arial"/>
              <w:b/>
              <w:bCs/>
              <w:color w:val="808080"/>
              <w:sz w:val="16"/>
            </w:rPr>
          </w:pPr>
          <w:r w:rsidRPr="00092AB4">
            <w:rPr>
              <w:rStyle w:val="Seitenzahl"/>
              <w:rFonts w:cs="Arial"/>
              <w:b/>
              <w:bCs/>
              <w:color w:val="808080"/>
              <w:sz w:val="16"/>
            </w:rPr>
            <w:t>Presse</w:t>
          </w:r>
          <w:r w:rsidRPr="00092AB4">
            <w:rPr>
              <w:rStyle w:val="Seitenzahl"/>
              <w:rFonts w:cs="Arial"/>
              <w:b/>
              <w:bCs/>
              <w:color w:val="808080"/>
              <w:sz w:val="16"/>
            </w:rPr>
            <w:t>information</w:t>
          </w:r>
        </w:p>
        <w:p w:rsidR="009C5B84" w:rsidRPr="00092AB4" w:rsidRDefault="005E362D">
          <w:pPr>
            <w:pStyle w:val="Kopfzeile"/>
            <w:spacing w:after="120"/>
            <w:jc w:val="right"/>
            <w:rPr>
              <w:rFonts w:cs="Arial"/>
              <w:b/>
              <w:bCs/>
              <w:color w:val="808080"/>
              <w:sz w:val="16"/>
            </w:rPr>
          </w:pPr>
          <w:r w:rsidRPr="00092AB4">
            <w:rPr>
              <w:rStyle w:val="Seitenzahl"/>
              <w:rFonts w:cs="Arial"/>
              <w:b/>
              <w:bCs/>
              <w:color w:val="808080"/>
              <w:sz w:val="16"/>
            </w:rPr>
            <w:t xml:space="preserve">Seite </w:t>
          </w:r>
          <w:r w:rsidRPr="00092AB4">
            <w:rPr>
              <w:rStyle w:val="Seitenzahl"/>
              <w:rFonts w:cs="Arial"/>
              <w:b/>
              <w:bCs/>
              <w:sz w:val="16"/>
            </w:rPr>
            <w:fldChar w:fldCharType="begin"/>
          </w:r>
          <w:r w:rsidRPr="00092AB4">
            <w:rPr>
              <w:rStyle w:val="Seitenzahl"/>
              <w:rFonts w:cs="Arial"/>
              <w:b/>
              <w:bCs/>
              <w:sz w:val="16"/>
            </w:rPr>
            <w:instrText xml:space="preserve"> PAGE </w:instrText>
          </w:r>
          <w:r w:rsidRPr="00092AB4">
            <w:rPr>
              <w:rStyle w:val="Seitenzahl"/>
              <w:rFonts w:cs="Arial"/>
              <w:b/>
              <w:bCs/>
              <w:sz w:val="16"/>
            </w:rPr>
            <w:fldChar w:fldCharType="separate"/>
          </w:r>
          <w:r>
            <w:rPr>
              <w:rStyle w:val="Seitenzahl"/>
              <w:rFonts w:cs="Arial"/>
              <w:b/>
              <w:bCs/>
              <w:noProof/>
              <w:sz w:val="16"/>
            </w:rPr>
            <w:t>2</w:t>
          </w:r>
          <w:r w:rsidRPr="00092AB4">
            <w:rPr>
              <w:rStyle w:val="Seitenzahl"/>
              <w:rFonts w:cs="Arial"/>
              <w:b/>
              <w:bCs/>
              <w:sz w:val="16"/>
            </w:rPr>
            <w:fldChar w:fldCharType="end"/>
          </w:r>
          <w:r w:rsidRPr="00092AB4">
            <w:rPr>
              <w:rStyle w:val="Seitenzahl"/>
              <w:rFonts w:cs="Arial"/>
              <w:b/>
              <w:bCs/>
              <w:color w:val="808080"/>
              <w:sz w:val="16"/>
            </w:rPr>
            <w:t xml:space="preserve"> von </w:t>
          </w:r>
          <w:r w:rsidRPr="00092AB4">
            <w:rPr>
              <w:rStyle w:val="Seitenzahl"/>
              <w:rFonts w:cs="Arial"/>
              <w:b/>
              <w:bCs/>
              <w:color w:val="808080"/>
              <w:sz w:val="16"/>
            </w:rPr>
            <w:fldChar w:fldCharType="begin"/>
          </w:r>
          <w:r w:rsidRPr="00092AB4">
            <w:rPr>
              <w:rStyle w:val="Seitenzahl"/>
              <w:rFonts w:cs="Arial"/>
              <w:b/>
              <w:bCs/>
              <w:color w:val="808080"/>
              <w:sz w:val="16"/>
            </w:rPr>
            <w:instrText xml:space="preserve"> NUMPAGES </w:instrText>
          </w:r>
          <w:r w:rsidRPr="00092AB4">
            <w:rPr>
              <w:rStyle w:val="Seitenzahl"/>
              <w:rFonts w:cs="Arial"/>
              <w:b/>
              <w:bCs/>
              <w:color w:val="808080"/>
              <w:sz w:val="16"/>
            </w:rPr>
            <w:fldChar w:fldCharType="separate"/>
          </w:r>
          <w:r>
            <w:rPr>
              <w:rStyle w:val="Seitenzahl"/>
              <w:rFonts w:cs="Arial"/>
              <w:b/>
              <w:bCs/>
              <w:noProof/>
              <w:color w:val="808080"/>
              <w:sz w:val="16"/>
            </w:rPr>
            <w:t>2</w:t>
          </w:r>
          <w:r w:rsidRPr="00092AB4">
            <w:rPr>
              <w:rStyle w:val="Seitenzahl"/>
              <w:rFonts w:cs="Arial"/>
              <w:b/>
              <w:bCs/>
              <w:color w:val="808080"/>
              <w:sz w:val="16"/>
            </w:rPr>
            <w:fldChar w:fldCharType="end"/>
          </w:r>
        </w:p>
      </w:tc>
    </w:tr>
  </w:tbl>
  <w:p w:rsidR="009C5B84" w:rsidRDefault="005E362D">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B84" w:rsidRPr="0035335A" w:rsidRDefault="00AA0AF0" w:rsidP="00651E9F">
    <w:pPr>
      <w:ind w:left="-397"/>
      <w:rPr>
        <w:b/>
        <w:bCs/>
        <w:color w:val="63656A"/>
        <w:spacing w:val="72"/>
        <w:sz w:val="32"/>
      </w:rPr>
    </w:pPr>
    <w:r>
      <w:rPr>
        <w:noProof/>
      </w:rPr>
      <w:drawing>
        <wp:anchor distT="0" distB="0" distL="114300" distR="114300" simplePos="0" relativeHeight="251658240" behindDoc="0" locked="0" layoutInCell="1" allowOverlap="1">
          <wp:simplePos x="0" y="0"/>
          <wp:positionH relativeFrom="page">
            <wp:posOffset>6372860</wp:posOffset>
          </wp:positionH>
          <wp:positionV relativeFrom="page">
            <wp:posOffset>417830</wp:posOffset>
          </wp:positionV>
          <wp:extent cx="719455" cy="719455"/>
          <wp:effectExtent l="2540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srcRect/>
                  <a:stretch>
                    <a:fillRect/>
                  </a:stretch>
                </pic:blipFill>
                <pic:spPr bwMode="auto">
                  <a:xfrm>
                    <a:off x="0" y="0"/>
                    <a:ext cx="719455" cy="719455"/>
                  </a:xfrm>
                  <a:prstGeom prst="rect">
                    <a:avLst/>
                  </a:prstGeom>
                  <a:noFill/>
                  <a:ln w="9525">
                    <a:noFill/>
                    <a:miter lim="800000"/>
                    <a:headEnd/>
                    <a:tailEnd/>
                  </a:ln>
                </pic:spPr>
              </pic:pic>
            </a:graphicData>
          </a:graphic>
        </wp:anchor>
      </w:drawing>
    </w:r>
    <w:r w:rsidR="005E362D" w:rsidRPr="0035335A">
      <w:rPr>
        <w:b/>
        <w:bCs/>
        <w:color w:val="63656A"/>
        <w:spacing w:val="72"/>
        <w:sz w:val="32"/>
      </w:rPr>
      <w:t>G</w:t>
    </w:r>
    <w:r w:rsidR="005E362D" w:rsidRPr="0035335A">
      <w:rPr>
        <w:b/>
        <w:bCs/>
        <w:color w:val="63656A"/>
        <w:spacing w:val="72"/>
        <w:sz w:val="32"/>
      </w:rPr>
      <w:t>E</w:t>
    </w:r>
    <w:r w:rsidR="005E362D" w:rsidRPr="0035335A">
      <w:rPr>
        <w:b/>
        <w:bCs/>
        <w:color w:val="63656A"/>
        <w:spacing w:val="72"/>
        <w:sz w:val="32"/>
      </w:rPr>
      <w:t>SAMTVERBAND</w:t>
    </w:r>
  </w:p>
  <w:p w:rsidR="009C5B84" w:rsidRPr="0035335A" w:rsidRDefault="005E362D" w:rsidP="00651E9F">
    <w:pPr>
      <w:spacing w:after="1200"/>
      <w:ind w:left="-397"/>
      <w:rPr>
        <w:b/>
        <w:bCs/>
        <w:color w:val="63656A"/>
        <w:spacing w:val="10"/>
        <w:sz w:val="32"/>
      </w:rPr>
    </w:pPr>
    <w:r>
      <w:rPr>
        <w:noProof/>
      </w:rPr>
      <w:pict>
        <v:line id="Line 3" o:spid="_x0000_s2049" style="position:absolute;left:0;text-align:left;z-index:251657216;visibility:visible;mso-position-vertical-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Pr="0035335A">
      <w:rPr>
        <w:b/>
        <w:bCs/>
        <w:color w:val="63656A"/>
        <w:spacing w:val="10"/>
        <w:sz w:val="32"/>
      </w:rPr>
      <w:t>MESSING-SANITÄR</w:t>
    </w:r>
    <w:r w:rsidRPr="0035335A">
      <w:rPr>
        <w:b/>
        <w:bCs/>
        <w:color w:val="63656A"/>
        <w:spacing w:val="10"/>
        <w:sz w:val="32"/>
      </w:rPr>
      <w:t xml:space="preserve"> e.V.</w:t>
    </w:r>
  </w:p>
  <w:p w:rsidR="009C5B84" w:rsidRPr="001D5F55" w:rsidRDefault="005E362D" w:rsidP="00FC7F2B">
    <w:pPr>
      <w:pStyle w:val="berschrift1"/>
      <w:spacing w:after="360"/>
      <w:rPr>
        <w:rFonts w:ascii="Arial" w:hAnsi="Arial" w:cs="Arial"/>
        <w:caps/>
        <w:color w:val="auto"/>
        <w:sz w:val="24"/>
      </w:rPr>
    </w:pPr>
    <w:r w:rsidRPr="001D5F55">
      <w:rPr>
        <w:rFonts w:ascii="Arial" w:hAnsi="Arial" w:cs="Arial"/>
        <w:caps/>
        <w:color w:val="auto"/>
        <w:sz w:val="24"/>
      </w:rPr>
      <w:t>Presse</w:t>
    </w:r>
    <w:r w:rsidRPr="001D5F55">
      <w:rPr>
        <w:rFonts w:ascii="Arial" w:hAnsi="Arial" w:cs="Arial"/>
        <w:caps/>
        <w:color w:val="auto"/>
        <w:sz w:val="24"/>
      </w:rPr>
      <w:t>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9"/>
  <w:removePersonalInformation/>
  <w:removeDateAndTime/>
  <w:activeWritingStyle w:appName="MSWord" w:lang="de-DE" w:vendorID="9" w:dllVersion="512" w:checkStyle="1"/>
  <w:activeWritingStyle w:appName="MSWord" w:lang="it-IT" w:vendorID="3" w:dllVersion="517" w:checkStyle="1"/>
  <w:proofState w:spelling="clean"/>
  <w:attachedTemplate r:id="rId1"/>
  <w:revisionView w:markup="0"/>
  <w:defaultTabStop w:val="709"/>
  <w:hyphenationZone w:val="397"/>
  <w:noPunctuationKerning/>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A07E9E"/>
    <w:rsid w:val="005E362D"/>
    <w:rsid w:val="00A07E9E"/>
    <w:rsid w:val="00AA0AF0"/>
  </w:rsids>
  <m:mathPr>
    <m:mathFont m:val="Helv"/>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Note Level 1" w:uiPriority="99" w:unhideWhenUsed="0"/>
    <w:lsdException w:name="Note Level 2" w:semiHidden="0" w:uiPriority="1" w:unhideWhenUsed="0"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Standard">
    <w:name w:val="Normal"/>
    <w:qFormat/>
    <w:rPr>
      <w:rFonts w:ascii="Arial" w:hAnsi="Arial"/>
      <w:color w:val="000000"/>
      <w:sz w:val="22"/>
      <w:szCs w:val="24"/>
    </w:rPr>
  </w:style>
  <w:style w:type="paragraph" w:styleId="berschrift1">
    <w:name w:val="heading 1"/>
    <w:basedOn w:val="Standard"/>
    <w:next w:val="Standard"/>
    <w:qFormat/>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auptberschrift">
    <w:name w:val="Hauptüberschrift"/>
    <w:basedOn w:val="Standard"/>
    <w:autoRedefine/>
    <w:pPr>
      <w:tabs>
        <w:tab w:val="left" w:pos="0"/>
        <w:tab w:val="left" w:pos="397"/>
      </w:tabs>
      <w:spacing w:before="240" w:after="120"/>
      <w:ind w:left="-227"/>
    </w:pPr>
    <w:rPr>
      <w:b/>
      <w:color w:val="005395"/>
      <w:sz w:val="24"/>
      <w:szCs w:val="20"/>
    </w:rPr>
  </w:style>
  <w:style w:type="paragraph" w:styleId="Kopfzeile">
    <w:name w:val="header"/>
    <w:basedOn w:val="Standard"/>
    <w:pPr>
      <w:tabs>
        <w:tab w:val="center" w:pos="4536"/>
        <w:tab w:val="right" w:pos="9072"/>
      </w:tabs>
    </w:pPr>
    <w:rPr>
      <w:szCs w:val="20"/>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customStyle="1" w:styleId="Text">
    <w:name w:val="Text"/>
    <w:basedOn w:val="Standard"/>
    <w:pPr>
      <w:tabs>
        <w:tab w:val="left" w:pos="9071"/>
      </w:tabs>
      <w:ind w:left="397" w:right="1418"/>
    </w:pPr>
  </w:style>
  <w:style w:type="paragraph" w:customStyle="1" w:styleId="TOP">
    <w:name w:val="TOP"/>
    <w:basedOn w:val="Text"/>
    <w:pPr>
      <w:tabs>
        <w:tab w:val="clear" w:pos="9071"/>
        <w:tab w:val="left" w:pos="1418"/>
      </w:tabs>
      <w:ind w:left="1418" w:hanging="1021"/>
    </w:pPr>
    <w:rPr>
      <w:b/>
    </w:rPr>
  </w:style>
  <w:style w:type="character" w:styleId="Link">
    <w:name w:val="Hyperlink"/>
    <w:rsid w:val="00792188"/>
    <w:rPr>
      <w:color w:val="0000FF"/>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link w:val="Sprechblasentext"/>
    <w:rsid w:val="00CB02C3"/>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encoding w:val="windows-1252"/>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www.messing-sanitaer.de"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admin:Desktop:GMS_Presse.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C675A-CE6E-6049-9C21-04915D069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GMS_Presse.dot</Template>
  <TotalTime>0</TotalTime>
  <Pages>2</Pages>
  <Words>317</Words>
  <Characters>1811</Characters>
  <Application>Microsoft Macintosh Word</Application>
  <DocSecurity>0</DocSecurity>
  <Lines>15</Lines>
  <Paragraphs>3</Paragraphs>
  <ScaleCrop>false</ScaleCrop>
  <Company/>
  <LinksUpToDate>false</LinksUpToDate>
  <CharactersWithSpaces>2224</CharactersWithSpaces>
  <SharedDoc>false</SharedDoc>
  <HLinks>
    <vt:vector size="12" baseType="variant">
      <vt:variant>
        <vt:i4>1966105</vt:i4>
      </vt:variant>
      <vt:variant>
        <vt:i4>3</vt:i4>
      </vt:variant>
      <vt:variant>
        <vt:i4>0</vt:i4>
      </vt:variant>
      <vt:variant>
        <vt:i4>5</vt:i4>
      </vt:variant>
      <vt:variant>
        <vt:lpwstr>http://www.press-n-relations.de/</vt:lpwstr>
      </vt:variant>
      <vt:variant>
        <vt:lpwstr/>
      </vt:variant>
      <vt:variant>
        <vt:i4>7536690</vt:i4>
      </vt:variant>
      <vt:variant>
        <vt:i4>0</vt:i4>
      </vt:variant>
      <vt:variant>
        <vt:i4>0</vt:i4>
      </vt:variant>
      <vt:variant>
        <vt:i4>5</vt:i4>
      </vt:variant>
      <vt:variant>
        <vt:lpwstr>www.messing-sanitaer.de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3</cp:revision>
  <dcterms:created xsi:type="dcterms:W3CDTF">2019-06-13T09:23:00Z</dcterms:created>
  <dcterms:modified xsi:type="dcterms:W3CDTF">2019-06-13T09:25:00Z</dcterms:modified>
</cp:coreProperties>
</file>