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document.xml" ContentType="application/vnd.openxmlformats-officedocument.wordprocessingml.document.main+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footer3.xml" ContentType="application/vnd.openxmlformats-officedocument.wordprocessingml.footer+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04B" w:rsidRPr="00EA0F96" w:rsidRDefault="00314BA1" w:rsidP="00CC791B">
      <w:pPr>
        <w:pStyle w:val="Text"/>
        <w:spacing w:line="280" w:lineRule="exact"/>
        <w:ind w:left="0" w:right="0"/>
        <w:rPr>
          <w:rFonts w:ascii="Helvetica" w:hAnsi="Helvetica"/>
          <w:szCs w:val="20"/>
        </w:rPr>
      </w:pPr>
      <w:r w:rsidRPr="00EA0F96">
        <w:rPr>
          <w:rFonts w:ascii="Helvetica" w:hAnsi="Helvetica"/>
          <w:szCs w:val="20"/>
        </w:rPr>
        <w:t xml:space="preserve">Düsseldorf, </w:t>
      </w:r>
      <w:r>
        <w:rPr>
          <w:rFonts w:ascii="Helvetica" w:hAnsi="Helvetica"/>
          <w:szCs w:val="20"/>
        </w:rPr>
        <w:t>18. Juli 2019</w:t>
      </w:r>
    </w:p>
    <w:p w:rsidR="00FC7F2B" w:rsidRPr="00EA0F96" w:rsidRDefault="00EA005B" w:rsidP="00CC791B">
      <w:pPr>
        <w:pStyle w:val="Text"/>
        <w:spacing w:line="280" w:lineRule="exact"/>
        <w:ind w:left="0" w:right="0"/>
        <w:rPr>
          <w:rFonts w:ascii="Helvetica" w:hAnsi="Helvetica"/>
          <w:szCs w:val="20"/>
        </w:rPr>
      </w:pPr>
    </w:p>
    <w:p w:rsidR="006A61BA" w:rsidRDefault="006A61BA" w:rsidP="006A61BA">
      <w:pPr>
        <w:rPr>
          <w:rFonts w:ascii="Helvetica" w:hAnsi="Helvetica"/>
          <w:b/>
        </w:rPr>
      </w:pPr>
      <w:r>
        <w:rPr>
          <w:rFonts w:ascii="Helvetica" w:hAnsi="Helvetica"/>
          <w:b/>
        </w:rPr>
        <w:t xml:space="preserve">Sanitärwerkstoffe auf dem Forum GMS: </w:t>
      </w:r>
    </w:p>
    <w:p w:rsidR="006A61BA" w:rsidRDefault="006A61BA" w:rsidP="006A61BA">
      <w:pPr>
        <w:rPr>
          <w:rFonts w:ascii="Helvetica" w:hAnsi="Helvetica"/>
          <w:b/>
        </w:rPr>
      </w:pPr>
      <w:r>
        <w:rPr>
          <w:rFonts w:ascii="Helvetica" w:hAnsi="Helvetica"/>
          <w:b/>
        </w:rPr>
        <w:t>Entwicklung, Bearbeitung und Qualitätssicherung</w:t>
      </w:r>
      <w:r w:rsidRPr="002E63D3">
        <w:rPr>
          <w:rFonts w:ascii="Helvetica" w:hAnsi="Helvetica"/>
          <w:b/>
        </w:rPr>
        <w:t xml:space="preserve"> </w:t>
      </w:r>
    </w:p>
    <w:p w:rsidR="00FC7F2B" w:rsidRPr="00EA0F96" w:rsidRDefault="00EA005B" w:rsidP="00CC791B">
      <w:pPr>
        <w:pStyle w:val="Text"/>
        <w:spacing w:line="280" w:lineRule="exact"/>
        <w:ind w:left="0" w:right="0"/>
        <w:rPr>
          <w:rFonts w:ascii="Helvetica" w:hAnsi="Helvetica"/>
          <w:szCs w:val="20"/>
        </w:rPr>
      </w:pPr>
    </w:p>
    <w:p w:rsidR="002A33DD" w:rsidRDefault="002A33DD" w:rsidP="002A33DD">
      <w:pPr>
        <w:rPr>
          <w:rFonts w:ascii="Helvetica" w:hAnsi="Helvetica"/>
          <w:sz w:val="20"/>
        </w:rPr>
      </w:pPr>
      <w:r w:rsidRPr="002E63D3">
        <w:rPr>
          <w:rFonts w:ascii="Helvetica" w:hAnsi="Helvetica"/>
          <w:sz w:val="20"/>
        </w:rPr>
        <w:t>REACH-Verordnung, Zerspanung und Härteprüfungen im Fokus</w:t>
      </w:r>
    </w:p>
    <w:p w:rsidR="002A33DD" w:rsidRDefault="002A33DD" w:rsidP="00CC791B">
      <w:pPr>
        <w:pStyle w:val="Text"/>
        <w:spacing w:line="280" w:lineRule="exact"/>
        <w:ind w:left="0" w:right="0"/>
        <w:rPr>
          <w:rFonts w:ascii="Helvetica" w:hAnsi="Helvetica"/>
          <w:szCs w:val="20"/>
        </w:rPr>
      </w:pPr>
    </w:p>
    <w:p w:rsidR="002A33DD" w:rsidRDefault="002A33DD" w:rsidP="00CC791B">
      <w:pPr>
        <w:pStyle w:val="Text"/>
        <w:spacing w:line="280" w:lineRule="exact"/>
        <w:ind w:left="0" w:right="0"/>
        <w:rPr>
          <w:rFonts w:ascii="Helvetica" w:hAnsi="Helvetica"/>
          <w:szCs w:val="20"/>
        </w:rPr>
      </w:pPr>
    </w:p>
    <w:p w:rsidR="002A33DD" w:rsidRPr="00944C55" w:rsidRDefault="002A33DD" w:rsidP="002A33DD">
      <w:pPr>
        <w:rPr>
          <w:rFonts w:ascii="Helvetica" w:hAnsi="Helvetica"/>
          <w:b/>
          <w:sz w:val="20"/>
        </w:rPr>
      </w:pPr>
      <w:r w:rsidRPr="005A5F3C">
        <w:rPr>
          <w:rFonts w:ascii="Helvetica" w:hAnsi="Helvetica"/>
          <w:b/>
          <w:sz w:val="20"/>
        </w:rPr>
        <w:t>Auf dem diesjährigen Forum GMS stand nebe</w:t>
      </w:r>
      <w:r>
        <w:rPr>
          <w:rFonts w:ascii="Helvetica" w:hAnsi="Helvetica"/>
          <w:b/>
          <w:sz w:val="20"/>
        </w:rPr>
        <w:t>n dem regulativen Umfeld die Be</w:t>
      </w:r>
      <w:r w:rsidRPr="005A5F3C">
        <w:rPr>
          <w:rFonts w:ascii="Helvetica" w:hAnsi="Helvetica"/>
          <w:b/>
          <w:sz w:val="20"/>
        </w:rPr>
        <w:t>arbeitung und Qualitätssicherung von Sanitärwerkstoffen im Mittelpunkt. Rund 50 Fachleute folgten der Einladung des Gesamtverbandes Messing-Sanitär e.V. (GMS) zum jährlichen Branchentreff am 26. und 27. Juni 2019. Das Forum fand dieses Mal im Kempinski Hotel Frankfurt Gravenbruch statt</w:t>
      </w:r>
      <w:r>
        <w:rPr>
          <w:rFonts w:ascii="Helvetica" w:hAnsi="Helvetica"/>
          <w:b/>
          <w:sz w:val="20"/>
        </w:rPr>
        <w:t xml:space="preserve"> und wurde vom stellv. Vorsitzenden Christian Bruse eröffnet</w:t>
      </w:r>
      <w:r w:rsidRPr="005A5F3C">
        <w:rPr>
          <w:rFonts w:ascii="Helvetica" w:hAnsi="Helvetica"/>
          <w:b/>
          <w:sz w:val="20"/>
        </w:rPr>
        <w:t xml:space="preserve">. Bereits am Vorabend stimmten sich die Gäste auf die aktuellen Branchenthemen ein – bei einem Vortrag der renommierten Münchner Personalberaterin Susanne Nickel. Sie sprach über Möglichkeiten und Wege bei der Fachkräfte-Akquisition und </w:t>
      </w:r>
      <w:r>
        <w:rPr>
          <w:rFonts w:ascii="Helvetica" w:hAnsi="Helvetica"/>
          <w:b/>
          <w:sz w:val="20"/>
        </w:rPr>
        <w:t>-</w:t>
      </w:r>
      <w:r w:rsidRPr="005A5F3C">
        <w:rPr>
          <w:rFonts w:ascii="Helvetica" w:hAnsi="Helvetica"/>
          <w:b/>
          <w:sz w:val="20"/>
        </w:rPr>
        <w:t>Bindung</w:t>
      </w:r>
      <w:r>
        <w:rPr>
          <w:rFonts w:ascii="Helvetica" w:hAnsi="Helvetica"/>
          <w:b/>
          <w:sz w:val="20"/>
        </w:rPr>
        <w:t>. Am Folgetag er</w:t>
      </w:r>
      <w:r w:rsidRPr="005A5F3C">
        <w:rPr>
          <w:rFonts w:ascii="Helvetica" w:hAnsi="Helvetica"/>
          <w:b/>
          <w:sz w:val="20"/>
        </w:rPr>
        <w:t xml:space="preserve">öffnete GMS-Geschäftsführer Hilbert Wann die Fachvortragsreihe. Er erläuterte zunächst die Neuausrichtung des Verbandes, der seinen Mitgliederkreis seit der Neugründung 2017 erheblich ausgeweitet hat – mit Blick auf die gesamte Liefer- und Wertschöpfungskette. </w:t>
      </w:r>
      <w:r w:rsidRPr="00944C55">
        <w:rPr>
          <w:rFonts w:ascii="Helvetica" w:hAnsi="Helvetica"/>
          <w:b/>
          <w:sz w:val="20"/>
        </w:rPr>
        <w:t xml:space="preserve">Diese Öffnung spiegelte sich auch in den Referaten </w:t>
      </w:r>
      <w:r>
        <w:rPr>
          <w:rFonts w:ascii="Helvetica" w:hAnsi="Helvetica"/>
          <w:b/>
          <w:sz w:val="20"/>
        </w:rPr>
        <w:t>wider</w:t>
      </w:r>
      <w:r w:rsidRPr="00944C55">
        <w:rPr>
          <w:rFonts w:ascii="Helvetica" w:hAnsi="Helvetica"/>
          <w:b/>
          <w:sz w:val="20"/>
        </w:rPr>
        <w:t>. In diesem Jahr kamen ergänzend zu den Beiträgen der Halbzeug- und Bauteilehersteller auch Maschinenbau-, Werkzeugbau</w:t>
      </w:r>
      <w:r>
        <w:rPr>
          <w:rFonts w:ascii="Helvetica" w:hAnsi="Helvetica"/>
          <w:b/>
          <w:sz w:val="20"/>
        </w:rPr>
        <w:t>-</w:t>
      </w:r>
      <w:r w:rsidRPr="00944C55">
        <w:rPr>
          <w:rFonts w:ascii="Helvetica" w:hAnsi="Helvetica"/>
          <w:b/>
          <w:sz w:val="20"/>
        </w:rPr>
        <w:t xml:space="preserve"> und Kühl</w:t>
      </w:r>
      <w:r>
        <w:rPr>
          <w:rFonts w:ascii="Helvetica" w:hAnsi="Helvetica"/>
          <w:b/>
          <w:sz w:val="20"/>
        </w:rPr>
        <w:t>- und Schmier</w:t>
      </w:r>
      <w:r w:rsidRPr="00944C55">
        <w:rPr>
          <w:rFonts w:ascii="Helvetica" w:hAnsi="Helvetica"/>
          <w:b/>
          <w:sz w:val="20"/>
        </w:rPr>
        <w:t xml:space="preserve">mittelhersteller zu Wort. </w:t>
      </w:r>
    </w:p>
    <w:p w:rsidR="00FF6F93" w:rsidRDefault="00FF6F93" w:rsidP="00CC791B">
      <w:pPr>
        <w:pStyle w:val="Text"/>
        <w:spacing w:line="280" w:lineRule="exact"/>
        <w:ind w:left="0" w:right="0"/>
        <w:rPr>
          <w:rFonts w:ascii="Helvetica" w:hAnsi="Helvetica"/>
          <w:szCs w:val="20"/>
        </w:rPr>
      </w:pPr>
    </w:p>
    <w:p w:rsidR="00FF6F93" w:rsidRDefault="00FF6F93" w:rsidP="00FF6F93">
      <w:pPr>
        <w:rPr>
          <w:rFonts w:ascii="Helvetica" w:hAnsi="Helvetica"/>
          <w:sz w:val="20"/>
        </w:rPr>
      </w:pPr>
      <w:r>
        <w:rPr>
          <w:rFonts w:ascii="Helvetica" w:hAnsi="Helvetica"/>
          <w:sz w:val="20"/>
        </w:rPr>
        <w:t xml:space="preserve">Das Highlight der Vortragsreihe waren die Ergebnisse aus dem </w:t>
      </w:r>
      <w:r w:rsidRPr="00754070">
        <w:rPr>
          <w:rFonts w:ascii="Helvetica" w:hAnsi="Helvetica"/>
          <w:b/>
          <w:sz w:val="20"/>
        </w:rPr>
        <w:t>GMS-Projekt „Härteprüfungen“ im</w:t>
      </w:r>
      <w:r>
        <w:rPr>
          <w:rFonts w:ascii="Helvetica" w:hAnsi="Helvetica"/>
          <w:sz w:val="20"/>
        </w:rPr>
        <w:t xml:space="preserve"> </w:t>
      </w:r>
      <w:r w:rsidRPr="00754070">
        <w:rPr>
          <w:rFonts w:ascii="Helvetica" w:hAnsi="Helvetica"/>
          <w:b/>
          <w:sz w:val="20"/>
        </w:rPr>
        <w:t>Technischen Ausschuss</w:t>
      </w:r>
      <w:r>
        <w:rPr>
          <w:rFonts w:ascii="Helvetica" w:hAnsi="Helvetica"/>
          <w:sz w:val="20"/>
        </w:rPr>
        <w:t xml:space="preserve"> des Verbands. </w:t>
      </w:r>
      <w:r w:rsidRPr="00754070">
        <w:rPr>
          <w:rFonts w:ascii="Helvetica" w:hAnsi="Helvetica"/>
          <w:b/>
          <w:sz w:val="20"/>
        </w:rPr>
        <w:t>Anna-Karina Ganz</w:t>
      </w:r>
      <w:r>
        <w:rPr>
          <w:rFonts w:ascii="Helvetica" w:hAnsi="Helvetica"/>
          <w:sz w:val="20"/>
        </w:rPr>
        <w:t xml:space="preserve"> von der </w:t>
      </w:r>
      <w:r w:rsidRPr="00754070">
        <w:rPr>
          <w:rFonts w:ascii="Helvetica" w:hAnsi="Helvetica"/>
          <w:b/>
          <w:sz w:val="20"/>
        </w:rPr>
        <w:t>RIO GmbH</w:t>
      </w:r>
      <w:r>
        <w:rPr>
          <w:rFonts w:ascii="Helvetica" w:hAnsi="Helvetica"/>
          <w:sz w:val="20"/>
        </w:rPr>
        <w:t xml:space="preserve"> erläuterte den Stand der Forschungsarbeiten. Ziel sei </w:t>
      </w:r>
      <w:r w:rsidRPr="003D56DC">
        <w:rPr>
          <w:rFonts w:ascii="Helvetica" w:hAnsi="Helvetica" w:cs="Helvetica"/>
          <w:sz w:val="20"/>
        </w:rPr>
        <w:t xml:space="preserve">die Neubewertung </w:t>
      </w:r>
      <w:r>
        <w:rPr>
          <w:rFonts w:ascii="Helvetica" w:hAnsi="Helvetica" w:cs="Helvetica"/>
          <w:sz w:val="20"/>
        </w:rPr>
        <w:t>der</w:t>
      </w:r>
      <w:r w:rsidRPr="003D56DC">
        <w:rPr>
          <w:rFonts w:ascii="Helvetica" w:hAnsi="Helvetica" w:cs="Helvetica"/>
          <w:sz w:val="20"/>
        </w:rPr>
        <w:t xml:space="preserve"> Verfahren zur Bestimmung der Härte von Bauteilen</w:t>
      </w:r>
      <w:r>
        <w:rPr>
          <w:rFonts w:ascii="Helvetica" w:hAnsi="Helvetica" w:cs="Helvetica"/>
          <w:sz w:val="20"/>
        </w:rPr>
        <w:t xml:space="preserve"> mit Richtwerten und Umwertung Brinell/Vickers</w:t>
      </w:r>
      <w:r w:rsidRPr="003D56DC">
        <w:rPr>
          <w:rFonts w:ascii="Helvetica" w:hAnsi="Helvetica" w:cs="Helvetica"/>
          <w:sz w:val="20"/>
        </w:rPr>
        <w:t>.</w:t>
      </w:r>
      <w:r>
        <w:rPr>
          <w:rFonts w:ascii="Helvetica" w:hAnsi="Helvetica" w:cs="Helvetica"/>
          <w:sz w:val="20"/>
        </w:rPr>
        <w:t xml:space="preserve"> </w:t>
      </w:r>
      <w:r>
        <w:rPr>
          <w:rFonts w:ascii="Helvetica" w:hAnsi="Helvetica"/>
          <w:sz w:val="20"/>
        </w:rPr>
        <w:t xml:space="preserve">Hintergrund ist die Härtemessung nach Brinell an Halbzeugen und Bauteilen aus Messing-Legierungen – ein Verfahren, das bei Bauteilen an Grenzen stoße. Das Problem bei der Bewertung von Bauteilschäden sei, dass die ISO 18265 nur Tabellen für Patronenmessing und Reinkupfer enthalte. Somit käme es bei der Umwertung Brinell/Vickers zu fehlerhaften Ergebnissen. Anna-Karina Ganz und </w:t>
      </w:r>
      <w:r w:rsidRPr="00754070">
        <w:rPr>
          <w:rFonts w:ascii="Helvetica" w:hAnsi="Helvetica"/>
          <w:b/>
          <w:sz w:val="20"/>
        </w:rPr>
        <w:t>Winfried Jung</w:t>
      </w:r>
      <w:r>
        <w:rPr>
          <w:rFonts w:ascii="Helvetica" w:hAnsi="Helvetica"/>
          <w:sz w:val="20"/>
        </w:rPr>
        <w:t xml:space="preserve"> vom </w:t>
      </w:r>
      <w:r w:rsidRPr="00754070">
        <w:rPr>
          <w:rFonts w:ascii="Helvetica" w:hAnsi="Helvetica"/>
          <w:b/>
          <w:sz w:val="20"/>
        </w:rPr>
        <w:t>GMS-Mitgliedsunternehmen Flühs</w:t>
      </w:r>
      <w:r>
        <w:rPr>
          <w:rFonts w:ascii="Helvetica" w:hAnsi="Helvetica"/>
          <w:sz w:val="20"/>
        </w:rPr>
        <w:t xml:space="preserve"> stellten die Projektergebnisse vor. Auf Grundlage von zahlreichen Einzelmessungen an Musterbauteilen mit unbekannten Härtegraden ist es dem GMS in Zusammenarbeit mit RIO gelungen, einen neuen Ansatz für Umwertungstabellen HB/HV zu erstellen. „Diese Erkenntnisse wollen wir mit den GMS-Mitgliedsunternehmen nun in den ISO-Normenausschuss einbringen“, erläuterten die Projektpartner.</w:t>
      </w:r>
    </w:p>
    <w:p w:rsidR="004034D2" w:rsidRDefault="004034D2" w:rsidP="00CC791B">
      <w:pPr>
        <w:pStyle w:val="Text"/>
        <w:spacing w:line="280" w:lineRule="exact"/>
        <w:ind w:left="0" w:right="0"/>
        <w:rPr>
          <w:rFonts w:ascii="Helvetica" w:hAnsi="Helvetica"/>
          <w:szCs w:val="20"/>
        </w:rPr>
      </w:pPr>
    </w:p>
    <w:p w:rsidR="003C28BB" w:rsidRDefault="004034D2" w:rsidP="004034D2">
      <w:pPr>
        <w:rPr>
          <w:rFonts w:ascii="Helvetica" w:hAnsi="Helvetica"/>
          <w:sz w:val="20"/>
        </w:rPr>
      </w:pPr>
      <w:r w:rsidRPr="0023460E">
        <w:rPr>
          <w:rFonts w:ascii="Helvetica" w:hAnsi="Helvetica"/>
          <w:b/>
          <w:sz w:val="20"/>
        </w:rPr>
        <w:t xml:space="preserve">Rechtsanwalt Martin Ahlhaus </w:t>
      </w:r>
      <w:r>
        <w:rPr>
          <w:rFonts w:ascii="Helvetica" w:hAnsi="Helvetica"/>
          <w:sz w:val="20"/>
        </w:rPr>
        <w:t xml:space="preserve">informierte über den neuesten Stand der Legislative in Bezug auf die </w:t>
      </w:r>
      <w:r w:rsidRPr="0023460E">
        <w:rPr>
          <w:rFonts w:ascii="Helvetica" w:hAnsi="Helvetica"/>
          <w:b/>
          <w:sz w:val="20"/>
        </w:rPr>
        <w:t>REACH-Verordnung</w:t>
      </w:r>
      <w:r>
        <w:rPr>
          <w:rFonts w:ascii="Helvetica" w:hAnsi="Helvetica"/>
          <w:sz w:val="20"/>
        </w:rPr>
        <w:t xml:space="preserve">. Diese EU-Verordnung spielt für die SHK-Branche eine zunehmende Rolle. Denn Blei wurde 2018 </w:t>
      </w:r>
      <w:r>
        <w:rPr>
          <w:rFonts w:ascii="Helvetica" w:hAnsi="Helvetica" w:cs="Helvetica"/>
          <w:sz w:val="20"/>
        </w:rPr>
        <w:t>auf die sogenannte</w:t>
      </w:r>
      <w:r w:rsidRPr="003D56DC">
        <w:rPr>
          <w:rFonts w:ascii="Helvetica" w:hAnsi="Helvetica" w:cs="Helvetica"/>
          <w:sz w:val="20"/>
        </w:rPr>
        <w:t xml:space="preserve"> SVHC-Kandidatenliste der „besorgniserregenden Stoffe</w:t>
      </w:r>
      <w:r>
        <w:rPr>
          <w:rFonts w:ascii="Helvetica" w:hAnsi="Helvetica" w:cs="Helvetica"/>
          <w:sz w:val="20"/>
        </w:rPr>
        <w:t xml:space="preserve">“ aufgenommen. „Die Aufnahme auf diese </w:t>
      </w:r>
      <w:r w:rsidRPr="00A9585A">
        <w:rPr>
          <w:rFonts w:ascii="Helvetica" w:hAnsi="Helvetica" w:cs="Helvetica"/>
          <w:sz w:val="20"/>
        </w:rPr>
        <w:t>Kandidatenliste</w:t>
      </w:r>
      <w:r>
        <w:rPr>
          <w:rFonts w:ascii="Helvetica" w:hAnsi="Helvetica" w:cs="Helvetica"/>
          <w:sz w:val="20"/>
        </w:rPr>
        <w:t xml:space="preserve"> </w:t>
      </w:r>
      <w:r w:rsidRPr="00A9585A">
        <w:rPr>
          <w:rFonts w:ascii="Helvetica" w:hAnsi="Helvetica" w:cs="Helvetica"/>
          <w:sz w:val="20"/>
        </w:rPr>
        <w:t>bedeutet allerdings kein Verbot</w:t>
      </w:r>
      <w:r w:rsidRPr="0023460E">
        <w:rPr>
          <w:rFonts w:ascii="Helvetica" w:hAnsi="Helvetica" w:cs="Helvetica"/>
          <w:sz w:val="20"/>
        </w:rPr>
        <w:t xml:space="preserve"> </w:t>
      </w:r>
      <w:r>
        <w:rPr>
          <w:rFonts w:ascii="Helvetica" w:hAnsi="Helvetica" w:cs="Helvetica"/>
          <w:sz w:val="20"/>
        </w:rPr>
        <w:t>für Blei“, stellt GMS-Geschäftsführer Hilbert Wann klar.</w:t>
      </w:r>
      <w:r>
        <w:rPr>
          <w:rFonts w:ascii="Helvetica" w:hAnsi="Helvetica" w:cs="Helvetica"/>
          <w:b/>
          <w:sz w:val="20"/>
        </w:rPr>
        <w:t xml:space="preserve"> Von hygienisch zugelassenen Produkten aus Messing, die auch nur einen geringen Legierungsanteil an Blei enthalten, geht keinerlei gesundheitliche Gefährdung für die Verbraucher aus. </w:t>
      </w:r>
      <w:r w:rsidRPr="00D638E9">
        <w:rPr>
          <w:rFonts w:ascii="Helvetica" w:hAnsi="Helvetica"/>
          <w:sz w:val="20"/>
        </w:rPr>
        <w:t>Der auf Produkthaftung spezialisierte</w:t>
      </w:r>
      <w:r>
        <w:rPr>
          <w:rFonts w:ascii="Helvetica" w:hAnsi="Helvetica"/>
          <w:sz w:val="20"/>
        </w:rPr>
        <w:t xml:space="preserve"> Rechtsexperte Martin Ahlhaus führte aus, dass deutsche Unternehmen je nach Rolle im Markt unterschiedliche Pflichten hätten. REACH differenziere dabei nach Stoffen, Gemischen Erzeugnissen und Legierungen sowie nach Hersteller, Importeur, nachgeschalteten Anwendern, Händlern, Lieferanten und Verbrauchern. Ahlhaus gab zu bedenken, dass die Sanktionsrisiken bei Verstößen gegen REACH nicht unerheblich seien. Sie reichen laut Ahlhaus von der Ordnungswidrigkeit bis hin zu mehrjährigen Freiheitsstrafen bei Vorsatz. Der Rechtsanwalt empfahl betroffenen Akteuren, sich rechtliche Expertise von Fachanwälten an die Hand zu holen.</w:t>
      </w:r>
    </w:p>
    <w:p w:rsidR="003C28BB" w:rsidRDefault="003C28BB" w:rsidP="004034D2">
      <w:pPr>
        <w:rPr>
          <w:rFonts w:ascii="Helvetica" w:hAnsi="Helvetica"/>
          <w:sz w:val="20"/>
        </w:rPr>
      </w:pPr>
    </w:p>
    <w:p w:rsidR="003C28BB" w:rsidRDefault="003C28BB" w:rsidP="003C28BB">
      <w:pPr>
        <w:rPr>
          <w:rFonts w:ascii="Helvetica" w:hAnsi="Helvetica"/>
          <w:sz w:val="20"/>
        </w:rPr>
      </w:pPr>
      <w:r w:rsidRPr="00197616">
        <w:rPr>
          <w:rFonts w:ascii="Helvetica" w:hAnsi="Helvetica"/>
          <w:b/>
          <w:sz w:val="20"/>
        </w:rPr>
        <w:t>Roger Sachse</w:t>
      </w:r>
      <w:r>
        <w:rPr>
          <w:rFonts w:ascii="Helvetica" w:hAnsi="Helvetica"/>
          <w:sz w:val="20"/>
        </w:rPr>
        <w:t xml:space="preserve"> von der </w:t>
      </w:r>
      <w:r w:rsidRPr="00197616">
        <w:rPr>
          <w:rFonts w:ascii="Helvetica" w:hAnsi="Helvetica"/>
          <w:b/>
          <w:sz w:val="20"/>
        </w:rPr>
        <w:t>INDEX-Werke GmbH &amp; Co. KG</w:t>
      </w:r>
      <w:r>
        <w:rPr>
          <w:rFonts w:ascii="Helvetica" w:hAnsi="Helvetica"/>
          <w:sz w:val="20"/>
        </w:rPr>
        <w:t xml:space="preserve"> referierte im Anschluss zu zeitgemäßen Technologien der zerspanenden Bearbeitung von Messingstangen. Er stellte das Maschinen-Portfolio des Drehautomaten-Herstellers vor und ging insbesondere auf die Bearbeitung von bleifreien Messingen ein. Herausforderung sei die schlechtere Zerspanbarkeit, da Blei als Spanbrecher fungiert. Um bleifreie Legierungen mit bisheriger Prozesssicherheit zu bearbeiten, sei eine optimale Abstimmung des Materials, des Schneidstoffes, der Werkzeug-Geometrie sowie der Kühlschmierstrategie erforderlich. </w:t>
      </w:r>
    </w:p>
    <w:p w:rsidR="002A37D8" w:rsidRDefault="002A37D8" w:rsidP="004034D2">
      <w:pPr>
        <w:rPr>
          <w:rFonts w:ascii="Helvetica" w:hAnsi="Helvetica"/>
          <w:sz w:val="20"/>
        </w:rPr>
      </w:pPr>
    </w:p>
    <w:p w:rsidR="002A37D8" w:rsidRDefault="002A37D8" w:rsidP="002A37D8">
      <w:pPr>
        <w:rPr>
          <w:rFonts w:ascii="Helvetica" w:hAnsi="Helvetica"/>
          <w:sz w:val="20"/>
        </w:rPr>
      </w:pPr>
      <w:r>
        <w:rPr>
          <w:rFonts w:ascii="Helvetica" w:hAnsi="Helvetica"/>
          <w:sz w:val="20"/>
        </w:rPr>
        <w:t xml:space="preserve">In seinem Vortrag „Messing ohne Blei“ ging </w:t>
      </w:r>
      <w:r w:rsidRPr="00870032">
        <w:rPr>
          <w:rFonts w:ascii="Helvetica" w:hAnsi="Helvetica"/>
          <w:b/>
          <w:sz w:val="20"/>
        </w:rPr>
        <w:t>Dr. Matt</w:t>
      </w:r>
      <w:r w:rsidR="00792CC6">
        <w:rPr>
          <w:rFonts w:ascii="Helvetica" w:hAnsi="Helvetica"/>
          <w:b/>
          <w:sz w:val="20"/>
        </w:rPr>
        <w:t>h</w:t>
      </w:r>
      <w:r w:rsidRPr="00870032">
        <w:rPr>
          <w:rFonts w:ascii="Helvetica" w:hAnsi="Helvetica"/>
          <w:b/>
          <w:sz w:val="20"/>
        </w:rPr>
        <w:t>ias Luik</w:t>
      </w:r>
      <w:r>
        <w:rPr>
          <w:rFonts w:ascii="Helvetica" w:hAnsi="Helvetica"/>
          <w:sz w:val="20"/>
        </w:rPr>
        <w:t xml:space="preserve"> auf die Thematik aus Sicht eines Schneidwerkzeugherstellers ein. Der Vertreter der Tübinger </w:t>
      </w:r>
      <w:r w:rsidRPr="00870032">
        <w:rPr>
          <w:rFonts w:ascii="Helvetica" w:hAnsi="Helvetica"/>
          <w:b/>
          <w:sz w:val="20"/>
        </w:rPr>
        <w:t>Hartmetall-Werkzeugfabrik Paul Horn GmbH</w:t>
      </w:r>
      <w:r>
        <w:rPr>
          <w:rFonts w:ascii="Helvetica" w:hAnsi="Helvetica"/>
          <w:b/>
          <w:sz w:val="20"/>
        </w:rPr>
        <w:t xml:space="preserve"> </w:t>
      </w:r>
      <w:r>
        <w:rPr>
          <w:rFonts w:ascii="Helvetica" w:hAnsi="Helvetica"/>
          <w:sz w:val="20"/>
        </w:rPr>
        <w:t>erläuterte die Bedeutung des Elements Blei für geringe Zerspankräfte und einen gewollten guten Spanbruch. Auf Basis von umfangreichen Grundlagenuntersuchungen sei es seinem Unternehmen gelungen, die Werkzeug-Geometrien so zu optimieren, dass auch bei bleiarmen oder bleifreien Messingen gute Ergebnisse zu erzielen sind.</w:t>
      </w:r>
    </w:p>
    <w:p w:rsidR="00EC3E29" w:rsidRDefault="00EC3E29" w:rsidP="004034D2">
      <w:pPr>
        <w:rPr>
          <w:rFonts w:ascii="Helvetica" w:hAnsi="Helvetica"/>
          <w:sz w:val="20"/>
        </w:rPr>
      </w:pPr>
    </w:p>
    <w:p w:rsidR="00FC7F2B" w:rsidRPr="00EA005B" w:rsidRDefault="00EC3E29" w:rsidP="00EA005B">
      <w:pPr>
        <w:rPr>
          <w:rFonts w:ascii="Helvetica" w:hAnsi="Helvetica"/>
          <w:sz w:val="20"/>
        </w:rPr>
      </w:pPr>
      <w:r>
        <w:rPr>
          <w:rFonts w:ascii="Helvetica" w:hAnsi="Helvetica"/>
          <w:sz w:val="20"/>
        </w:rPr>
        <w:t xml:space="preserve">Günter Meckel von der </w:t>
      </w:r>
      <w:r w:rsidRPr="001F5D0F">
        <w:rPr>
          <w:rFonts w:ascii="Helvetica" w:hAnsi="Helvetica"/>
          <w:b/>
          <w:sz w:val="20"/>
        </w:rPr>
        <w:t>Houghton Deutschland GmbH</w:t>
      </w:r>
      <w:r>
        <w:rPr>
          <w:rFonts w:ascii="Helvetica" w:hAnsi="Helvetica"/>
          <w:sz w:val="20"/>
        </w:rPr>
        <w:t xml:space="preserve"> informierte zur Bedeutung geeigneter Kühlschmierstoffe (KSS) bei der Bearbeitung von Sanitärwerkstoffen. Der KSS-Hersteller bietet Kühl- und Schmierstoffe für die spanende Bearbeitung an. Der Referent erläuterte das komplexe Zusammenspiel der KSS-Einzelbestandteile, wie Grundöle und der diversen Additiven, unter anderem für den Verschleißschutz. Auch Meckel ging auf die REACH-Verordnung ein, die auch die KSS-Produkte tangiert. Die rund 850 Schmierstoffe des Herstellers seinen mittlerweile allesamt REACH-konform. </w:t>
      </w:r>
    </w:p>
    <w:p w:rsidR="00AE604B" w:rsidRPr="00EA0F96" w:rsidRDefault="00EA005B" w:rsidP="00BE1892">
      <w:pPr>
        <w:pStyle w:val="Text"/>
        <w:ind w:left="0" w:right="0"/>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BE1892" w:rsidRPr="007B2C35">
        <w:trPr>
          <w:trHeight w:val="114"/>
        </w:trPr>
        <w:tc>
          <w:tcPr>
            <w:tcW w:w="4253" w:type="dxa"/>
            <w:tcBorders>
              <w:top w:val="single" w:sz="4" w:space="0" w:color="808080"/>
              <w:left w:val="nil"/>
              <w:bottom w:val="nil"/>
              <w:right w:val="nil"/>
            </w:tcBorders>
          </w:tcPr>
          <w:p w:rsidR="00BE1892" w:rsidRPr="007B2C35" w:rsidRDefault="00314BA1"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left w:val="nil"/>
              <w:bottom w:val="nil"/>
              <w:right w:val="nil"/>
            </w:tcBorders>
          </w:tcPr>
          <w:p w:rsidR="00BE1892" w:rsidRPr="007B2C35" w:rsidRDefault="00314BA1"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trPr>
          <w:trHeight w:val="114"/>
        </w:trPr>
        <w:tc>
          <w:tcPr>
            <w:tcW w:w="4253" w:type="dxa"/>
            <w:tcBorders>
              <w:top w:val="nil"/>
              <w:left w:val="nil"/>
              <w:bottom w:val="single" w:sz="4" w:space="0" w:color="808080"/>
              <w:right w:val="nil"/>
            </w:tcBorders>
          </w:tcPr>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Gesam</w:t>
            </w:r>
            <w:r>
              <w:rPr>
                <w:rFonts w:eastAsia="Cambria" w:cs="Arial"/>
                <w:b/>
                <w:bCs/>
                <w:color w:val="auto"/>
                <w:sz w:val="16"/>
                <w:szCs w:val="18"/>
                <w:lang w:eastAsia="en-US"/>
              </w:rPr>
              <w:t>tverband Messing-Sanitär</w:t>
            </w:r>
            <w:r w:rsidRPr="007B2C35">
              <w:rPr>
                <w:rFonts w:eastAsia="Cambria" w:cs="Arial"/>
                <w:b/>
                <w:bCs/>
                <w:color w:val="auto"/>
                <w:sz w:val="16"/>
                <w:szCs w:val="18"/>
                <w:lang w:eastAsia="en-US"/>
              </w:rPr>
              <w:t xml:space="preserve"> e.V. (GMS)</w:t>
            </w: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Pr>
                <w:rFonts w:eastAsia="Cambria" w:cs="Arial"/>
                <w:bCs/>
                <w:color w:val="auto"/>
                <w:sz w:val="16"/>
                <w:szCs w:val="18"/>
                <w:lang w:eastAsia="en-US"/>
              </w:rPr>
              <w:t>Heinrichstraße 24</w:t>
            </w:r>
            <w:r w:rsidRPr="007B2C35">
              <w:rPr>
                <w:rFonts w:eastAsia="Cambria" w:cs="Arial"/>
                <w:bCs/>
                <w:color w:val="auto"/>
                <w:sz w:val="16"/>
                <w:szCs w:val="18"/>
                <w:lang w:eastAsia="en-US"/>
              </w:rPr>
              <w:t xml:space="preserve"> - 40</w:t>
            </w:r>
            <w:r>
              <w:rPr>
                <w:rFonts w:eastAsia="Cambria" w:cs="Arial"/>
                <w:bCs/>
                <w:color w:val="auto"/>
                <w:sz w:val="16"/>
                <w:szCs w:val="18"/>
                <w:lang w:eastAsia="en-US"/>
              </w:rPr>
              <w:t>239</w:t>
            </w:r>
            <w:r w:rsidRPr="007B2C35">
              <w:rPr>
                <w:rFonts w:eastAsia="Cambria" w:cs="Arial"/>
                <w:bCs/>
                <w:color w:val="auto"/>
                <w:sz w:val="16"/>
                <w:szCs w:val="18"/>
                <w:lang w:eastAsia="en-US"/>
              </w:rPr>
              <w:t xml:space="preserve"> Düsseldorf</w:t>
            </w:r>
          </w:p>
          <w:p w:rsidR="00AE604B"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 xml:space="preserve">Telefon: +49 211 </w:t>
            </w:r>
            <w:r>
              <w:rPr>
                <w:rFonts w:eastAsia="Cambria" w:cs="Arial"/>
                <w:bCs/>
                <w:color w:val="auto"/>
                <w:sz w:val="16"/>
                <w:szCs w:val="18"/>
                <w:lang w:eastAsia="en-US"/>
              </w:rPr>
              <w:t>941 908 37</w:t>
            </w:r>
          </w:p>
          <w:p w:rsidR="00E87961" w:rsidRPr="007B2C35" w:rsidRDefault="00EA005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011AA4"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7" w:history="1">
              <w:r w:rsidR="00314BA1" w:rsidRPr="00492593">
                <w:rPr>
                  <w:rStyle w:val="Link"/>
                  <w:rFonts w:eastAsia="Cambria" w:cs="Arial"/>
                  <w:bCs/>
                  <w:sz w:val="16"/>
                  <w:szCs w:val="18"/>
                  <w:lang w:eastAsia="en-US"/>
                </w:rPr>
                <w:t>https://Messing-Sanitaer.de</w:t>
              </w:r>
            </w:hyperlink>
          </w:p>
        </w:tc>
        <w:tc>
          <w:tcPr>
            <w:tcW w:w="4253" w:type="dxa"/>
            <w:tcBorders>
              <w:top w:val="nil"/>
              <w:left w:val="nil"/>
              <w:bottom w:val="single" w:sz="4" w:space="0" w:color="808080"/>
              <w:right w:val="nil"/>
            </w:tcBorders>
          </w:tcPr>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314BA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314BA1"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011AA4" w:rsidP="0000492E">
            <w:pPr>
              <w:widowControl w:val="0"/>
              <w:autoSpaceDE w:val="0"/>
              <w:autoSpaceDN w:val="0"/>
              <w:adjustRightInd w:val="0"/>
              <w:spacing w:after="120"/>
              <w:rPr>
                <w:rFonts w:eastAsia="Cambria" w:cs="Arial"/>
                <w:color w:val="auto"/>
                <w:sz w:val="16"/>
                <w:szCs w:val="22"/>
                <w:lang w:eastAsia="en-US"/>
              </w:rPr>
            </w:pPr>
            <w:hyperlink r:id="rId8" w:history="1">
              <w:r w:rsidR="00314BA1" w:rsidRPr="007B2C35">
                <w:rPr>
                  <w:rFonts w:eastAsia="Cambria" w:cs="Arial"/>
                  <w:color w:val="0000FF"/>
                  <w:sz w:val="16"/>
                  <w:szCs w:val="18"/>
                  <w:u w:val="single"/>
                  <w:lang w:eastAsia="en-US"/>
                </w:rPr>
                <w:t>www.press-n-relations.de</w:t>
              </w:r>
            </w:hyperlink>
          </w:p>
        </w:tc>
      </w:tr>
      <w:tr w:rsidR="005C63DE" w:rsidRPr="007B2C35">
        <w:trPr>
          <w:trHeight w:val="114"/>
        </w:trPr>
        <w:tc>
          <w:tcPr>
            <w:tcW w:w="4253" w:type="dxa"/>
            <w:gridSpan w:val="2"/>
            <w:tcBorders>
              <w:top w:val="single" w:sz="4" w:space="0" w:color="808080"/>
              <w:left w:val="nil"/>
              <w:bottom w:val="single" w:sz="4" w:space="0" w:color="808080"/>
              <w:right w:val="nil"/>
            </w:tcBorders>
          </w:tcPr>
          <w:p w:rsidR="005C63DE" w:rsidRPr="007B2C35" w:rsidRDefault="00EA005B" w:rsidP="005C63DE">
            <w:pPr>
              <w:pStyle w:val="Text"/>
              <w:ind w:left="0" w:right="0"/>
              <w:rPr>
                <w:rFonts w:cs="Arial"/>
                <w:sz w:val="18"/>
              </w:rPr>
            </w:pPr>
          </w:p>
          <w:p w:rsidR="005C63DE" w:rsidRPr="007B2C35" w:rsidRDefault="00314BA1" w:rsidP="005C63DE">
            <w:pPr>
              <w:pStyle w:val="Text"/>
              <w:ind w:left="0" w:right="0"/>
              <w:rPr>
                <w:rFonts w:cs="Arial"/>
                <w:sz w:val="18"/>
              </w:rPr>
            </w:pPr>
            <w:r w:rsidRPr="007B2C35">
              <w:rPr>
                <w:rFonts w:cs="Arial"/>
                <w:sz w:val="18"/>
              </w:rPr>
              <w:t>Gesamtverband Messing-Sanitär e.V. (GMS)</w:t>
            </w:r>
          </w:p>
          <w:p w:rsidR="005C63DE" w:rsidRPr="007B2C35" w:rsidRDefault="00EA005B" w:rsidP="005C63DE">
            <w:pPr>
              <w:pStyle w:val="Text"/>
              <w:ind w:left="0" w:right="0"/>
              <w:rPr>
                <w:rFonts w:cs="Arial"/>
                <w:sz w:val="18"/>
              </w:rPr>
            </w:pPr>
          </w:p>
          <w:p w:rsidR="009D033D" w:rsidRPr="007B2C35" w:rsidRDefault="00314BA1" w:rsidP="0078587E">
            <w:pPr>
              <w:pStyle w:val="Text"/>
              <w:ind w:left="0" w:right="0"/>
              <w:jc w:val="both"/>
              <w:rPr>
                <w:rFonts w:cs="Arial"/>
                <w:sz w:val="18"/>
              </w:rPr>
            </w:pPr>
            <w:r w:rsidRPr="007B2C35">
              <w:rPr>
                <w:rFonts w:cs="Arial"/>
                <w:sz w:val="18"/>
              </w:rPr>
              <w:t>Der Gesamtverband Messing-Sanitär e.V. vertritt die Interessen von Unternehmen entlang der gesamten Lieferkette in der Sanitärbranche, vom Halbzeug bis zum fertigen Bauteil inklusive Lieferanten und techni</w:t>
            </w:r>
            <w:r>
              <w:rPr>
                <w:rFonts w:cs="Arial"/>
                <w:sz w:val="18"/>
              </w:rPr>
              <w:softHyphen/>
            </w:r>
            <w:r w:rsidRPr="007B2C35">
              <w:rPr>
                <w:rFonts w:cs="Arial"/>
                <w:sz w:val="18"/>
              </w:rPr>
              <w:t>sche Dienstleister. Hauptaufgabengebiet ist die Erforschung, technische Entwicklung und Optimierung von Sanitärwerkstoffen. Der Fokus liegt dabei auf Messing (Kupfer-Zink-Legierungen) und zusätzlich weiteren Kupferbasiswerkstoffen für diesen Anwendungsbereich. Weitere Ziele sind die Förderung des fachlichen Austauschs innerhalb der Branche um das technologische Wissen des GMS für sämtliche Mitgliedsunter</w:t>
            </w:r>
            <w:r>
              <w:rPr>
                <w:rFonts w:cs="Arial"/>
                <w:sz w:val="18"/>
              </w:rPr>
              <w:softHyphen/>
            </w:r>
            <w:r w:rsidRPr="007B2C35">
              <w:rPr>
                <w:rFonts w:cs="Arial"/>
                <w:sz w:val="18"/>
              </w:rPr>
              <w:t>nehmen bestmöglich nutzbar zu machen. Die technische Beratung von Kunden und Anwendern ist ein zentraler Punkt in einer Branche mit enorm hohem und weiter steigendem Beratungsbedarf. Mitgliedsun</w:t>
            </w:r>
            <w:r>
              <w:rPr>
                <w:rFonts w:cs="Arial"/>
                <w:sz w:val="18"/>
              </w:rPr>
              <w:softHyphen/>
            </w:r>
            <w:r w:rsidRPr="007B2C35">
              <w:rPr>
                <w:rFonts w:cs="Arial"/>
                <w:sz w:val="18"/>
              </w:rPr>
              <w:t>ternehmen beziehen regelmäßig neueste Informationen aus der Werkstoffforschung und Werkstoffent</w:t>
            </w:r>
            <w:r>
              <w:rPr>
                <w:rFonts w:cs="Arial"/>
                <w:sz w:val="18"/>
              </w:rPr>
              <w:softHyphen/>
            </w:r>
            <w:r w:rsidRPr="007B2C35">
              <w:rPr>
                <w:rFonts w:cs="Arial"/>
                <w:sz w:val="18"/>
              </w:rPr>
              <w:t>wicklung. Sie können sich zudem aktiv an Projekten beteiligen – zum Beispiel im Rahmen von wissen</w:t>
            </w:r>
            <w:r>
              <w:rPr>
                <w:rFonts w:cs="Arial"/>
                <w:sz w:val="18"/>
              </w:rPr>
              <w:softHyphen/>
            </w:r>
            <w:r w:rsidRPr="007B2C35">
              <w:rPr>
                <w:rFonts w:cs="Arial"/>
                <w:sz w:val="18"/>
              </w:rPr>
              <w:t>schaftlichen Werkstoffuntersuchungen in Kooperation mit etablierten Forschungsinstituten. Alle GMS-Mit</w:t>
            </w:r>
            <w:r>
              <w:rPr>
                <w:rFonts w:cs="Arial"/>
                <w:sz w:val="18"/>
              </w:rPr>
              <w:softHyphen/>
            </w:r>
            <w:r w:rsidRPr="007B2C35">
              <w:rPr>
                <w:rFonts w:cs="Arial"/>
                <w:sz w:val="18"/>
              </w:rPr>
              <w:t>glieder sollen in der Lage sein, ihren Kunden und Interessenten konkrete Empfehlungen für technische Anwendungen zu geben. Ein weiterer Schwerpunkt ist das gezielte Produktmarketing in Form von Öffent</w:t>
            </w:r>
            <w:r>
              <w:rPr>
                <w:rFonts w:cs="Arial"/>
                <w:sz w:val="18"/>
              </w:rPr>
              <w:softHyphen/>
            </w:r>
            <w:r w:rsidRPr="007B2C35">
              <w:rPr>
                <w:rFonts w:cs="Arial"/>
                <w:sz w:val="18"/>
              </w:rPr>
              <w:t>lichkeitsarbeit, Werbung und Schulung/Fortbildung.</w:t>
            </w:r>
          </w:p>
          <w:p w:rsidR="009D033D" w:rsidRPr="007B2C35" w:rsidRDefault="00EA005B" w:rsidP="0078587E">
            <w:pPr>
              <w:pStyle w:val="Text"/>
              <w:ind w:left="0" w:right="0"/>
              <w:jc w:val="both"/>
              <w:rPr>
                <w:rFonts w:cs="Arial"/>
                <w:sz w:val="18"/>
              </w:rPr>
            </w:pPr>
          </w:p>
          <w:p w:rsidR="003D2A0D" w:rsidRPr="007B2C35" w:rsidRDefault="00314BA1" w:rsidP="0078587E">
            <w:pPr>
              <w:pStyle w:val="Text"/>
              <w:ind w:left="0" w:right="0"/>
              <w:jc w:val="both"/>
              <w:rPr>
                <w:rFonts w:cs="Arial"/>
                <w:sz w:val="18"/>
              </w:rPr>
            </w:pPr>
            <w:r w:rsidRPr="007B2C35">
              <w:rPr>
                <w:rFonts w:cs="Arial"/>
                <w:sz w:val="18"/>
              </w:rPr>
              <w:t>Als zentraler Bestandteil eines Netzwerkes aus produzierenden Unternehmen</w:t>
            </w:r>
            <w:r>
              <w:rPr>
                <w:rFonts w:cs="Arial"/>
                <w:sz w:val="18"/>
              </w:rPr>
              <w:t xml:space="preserve"> entlang der Wertschöp</w:t>
            </w:r>
            <w:r>
              <w:rPr>
                <w:rFonts w:cs="Arial"/>
                <w:sz w:val="18"/>
              </w:rPr>
              <w:softHyphen/>
              <w:t>fungskette</w:t>
            </w:r>
            <w:r w:rsidRPr="007B2C35">
              <w:rPr>
                <w:rFonts w:cs="Arial"/>
                <w:sz w:val="18"/>
              </w:rPr>
              <w:t>, Branchenverbänden und wissenschaftlichen Instituten vertritt der GMS seine Mitglieder in allen relevanten Belangen nach außen.</w:t>
            </w:r>
          </w:p>
        </w:tc>
      </w:tr>
    </w:tbl>
    <w:p w:rsidR="0079402B" w:rsidRPr="00843D0B" w:rsidRDefault="00EA005B" w:rsidP="00BE1892">
      <w:pPr>
        <w:pStyle w:val="Text"/>
        <w:ind w:left="0" w:right="0"/>
        <w:rPr>
          <w:rFonts w:ascii="Helvetica" w:hAnsi="Helvetica"/>
          <w:sz w:val="20"/>
        </w:rPr>
      </w:pPr>
    </w:p>
    <w:sectPr w:rsidR="0079402B" w:rsidRPr="00843D0B" w:rsidSect="00AF346D">
      <w:headerReference w:type="even" r:id="rId9"/>
      <w:headerReference w:type="default" r:id="rId10"/>
      <w:footerReference w:type="even" r:id="rId11"/>
      <w:footerReference w:type="default" r:id="rId12"/>
      <w:headerReference w:type="first" r:id="rId13"/>
      <w:footerReference w:type="first" r:id="rId14"/>
      <w:pgSz w:w="11906" w:h="16838" w:code="9"/>
      <w:pgMar w:top="1701" w:right="1985" w:bottom="1418" w:left="1418" w:header="567" w:footer="454"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1BA" w:rsidRDefault="006A61BA">
      <w:r>
        <w:separator/>
      </w:r>
    </w:p>
  </w:endnote>
  <w:endnote w:type="continuationSeparator" w:id="0">
    <w:p w:rsidR="006A61BA" w:rsidRDefault="006A61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Univers 57 Condensed">
    <w:altName w:val="Times New Roman"/>
    <w:charset w:val="00"/>
    <w:family w:val="auto"/>
    <w:pitch w:val="variable"/>
    <w:sig w:usb0="80000027"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602" w:rsidRDefault="00EA005B">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602" w:rsidRDefault="00EA005B">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397"/>
      <w:gridCol w:w="2410"/>
      <w:gridCol w:w="709"/>
      <w:gridCol w:w="1843"/>
      <w:gridCol w:w="4394"/>
      <w:gridCol w:w="396"/>
    </w:tblGrid>
    <w:tr w:rsidR="00A94602" w:rsidRPr="00A94602">
      <w:trPr>
        <w:trHeight w:val="57"/>
      </w:trPr>
      <w:tc>
        <w:tcPr>
          <w:tcW w:w="2807" w:type="dxa"/>
          <w:gridSpan w:val="2"/>
          <w:vMerge w:val="restart"/>
          <w:noWrap/>
          <w:vAlign w:val="center"/>
        </w:tcPr>
        <w:p w:rsidR="00A94602" w:rsidRPr="00A94602" w:rsidRDefault="00314BA1" w:rsidP="00A94602">
          <w:pPr>
            <w:rPr>
              <w:rFonts w:cs="Arial"/>
              <w:bCs/>
              <w:color w:val="005395"/>
              <w:spacing w:val="10"/>
              <w:sz w:val="14"/>
              <w:szCs w:val="22"/>
              <w:lang w:val="it-IT"/>
            </w:rPr>
          </w:pPr>
          <w:bookmarkStart w:id="0" w:name="_Hlk10714054"/>
          <w:r w:rsidRPr="00A94602">
            <w:rPr>
              <w:rFonts w:cs="Arial"/>
              <w:b/>
              <w:bCs/>
              <w:color w:val="194F90"/>
              <w:spacing w:val="10"/>
              <w:sz w:val="14"/>
              <w:szCs w:val="22"/>
            </w:rPr>
            <w:t>Gesamtverband Messing-Sanitär e.V.</w:t>
          </w:r>
        </w:p>
      </w:tc>
      <w:tc>
        <w:tcPr>
          <w:tcW w:w="709" w:type="dxa"/>
          <w:tcBorders>
            <w:bottom w:val="single" w:sz="6" w:space="0" w:color="194F90"/>
          </w:tcBorders>
        </w:tcPr>
        <w:p w:rsidR="00A94602" w:rsidRPr="00A94602" w:rsidRDefault="00EA005B" w:rsidP="00A94602">
          <w:pPr>
            <w:rPr>
              <w:rFonts w:cs="Arial"/>
              <w:bCs/>
              <w:color w:val="808080"/>
              <w:sz w:val="8"/>
              <w:szCs w:val="16"/>
            </w:rPr>
          </w:pPr>
        </w:p>
      </w:tc>
      <w:tc>
        <w:tcPr>
          <w:tcW w:w="1843" w:type="dxa"/>
          <w:tcBorders>
            <w:bottom w:val="single" w:sz="6" w:space="0" w:color="194F90"/>
          </w:tcBorders>
          <w:noWrap/>
        </w:tcPr>
        <w:p w:rsidR="00A94602" w:rsidRPr="00A94602" w:rsidRDefault="00EA005B" w:rsidP="00A94602">
          <w:pPr>
            <w:rPr>
              <w:rFonts w:cs="Arial"/>
              <w:bCs/>
              <w:color w:val="808080"/>
              <w:sz w:val="8"/>
              <w:szCs w:val="16"/>
            </w:rPr>
          </w:pPr>
        </w:p>
      </w:tc>
      <w:tc>
        <w:tcPr>
          <w:tcW w:w="4394" w:type="dxa"/>
          <w:tcBorders>
            <w:bottom w:val="single" w:sz="6" w:space="0" w:color="194F90"/>
          </w:tcBorders>
          <w:noWrap/>
        </w:tcPr>
        <w:p w:rsidR="00A94602" w:rsidRPr="00A94602" w:rsidRDefault="00EA005B" w:rsidP="00A94602">
          <w:pPr>
            <w:rPr>
              <w:rFonts w:cs="Arial"/>
              <w:bCs/>
              <w:color w:val="808080"/>
              <w:sz w:val="8"/>
              <w:szCs w:val="16"/>
            </w:rPr>
          </w:pPr>
        </w:p>
      </w:tc>
      <w:tc>
        <w:tcPr>
          <w:tcW w:w="396" w:type="dxa"/>
          <w:tcBorders>
            <w:bottom w:val="single" w:sz="6" w:space="0" w:color="194F90"/>
          </w:tcBorders>
          <w:noWrap/>
        </w:tcPr>
        <w:p w:rsidR="00A94602" w:rsidRPr="00A94602" w:rsidRDefault="00EA005B" w:rsidP="00A94602">
          <w:pPr>
            <w:rPr>
              <w:rFonts w:ascii="Univers 57 Condensed" w:hAnsi="Univers 57 Condensed"/>
              <w:bCs/>
              <w:color w:val="808080"/>
              <w:sz w:val="8"/>
              <w:szCs w:val="16"/>
            </w:rPr>
          </w:pPr>
        </w:p>
      </w:tc>
    </w:tr>
    <w:tr w:rsidR="00A94602" w:rsidRPr="00A94602">
      <w:trPr>
        <w:trHeight w:val="57"/>
      </w:trPr>
      <w:tc>
        <w:tcPr>
          <w:tcW w:w="2807" w:type="dxa"/>
          <w:gridSpan w:val="2"/>
          <w:vMerge/>
          <w:noWrap/>
        </w:tcPr>
        <w:p w:rsidR="00A94602" w:rsidRPr="00A94602" w:rsidRDefault="00EA005B" w:rsidP="00A94602">
          <w:pPr>
            <w:rPr>
              <w:rFonts w:cs="Arial"/>
              <w:bCs/>
              <w:color w:val="808080"/>
              <w:sz w:val="14"/>
              <w:szCs w:val="22"/>
              <w:lang w:val="it-IT"/>
            </w:rPr>
          </w:pPr>
        </w:p>
      </w:tc>
      <w:tc>
        <w:tcPr>
          <w:tcW w:w="709" w:type="dxa"/>
          <w:tcBorders>
            <w:top w:val="single" w:sz="6" w:space="0" w:color="194F90"/>
          </w:tcBorders>
        </w:tcPr>
        <w:p w:rsidR="00A94602" w:rsidRPr="00A94602" w:rsidRDefault="00EA005B" w:rsidP="00A94602">
          <w:pPr>
            <w:rPr>
              <w:rFonts w:cs="Arial"/>
              <w:bCs/>
              <w:color w:val="808080"/>
              <w:sz w:val="8"/>
              <w:szCs w:val="16"/>
            </w:rPr>
          </w:pPr>
        </w:p>
      </w:tc>
      <w:tc>
        <w:tcPr>
          <w:tcW w:w="1843" w:type="dxa"/>
          <w:tcBorders>
            <w:top w:val="single" w:sz="6" w:space="0" w:color="194F90"/>
          </w:tcBorders>
          <w:noWrap/>
        </w:tcPr>
        <w:p w:rsidR="00A94602" w:rsidRPr="00A94602" w:rsidRDefault="00EA005B" w:rsidP="00A94602">
          <w:pPr>
            <w:rPr>
              <w:rFonts w:cs="Arial"/>
              <w:bCs/>
              <w:color w:val="808080"/>
              <w:sz w:val="8"/>
              <w:szCs w:val="16"/>
            </w:rPr>
          </w:pPr>
        </w:p>
      </w:tc>
      <w:tc>
        <w:tcPr>
          <w:tcW w:w="4394" w:type="dxa"/>
          <w:tcBorders>
            <w:top w:val="single" w:sz="6" w:space="0" w:color="194F90"/>
          </w:tcBorders>
          <w:noWrap/>
        </w:tcPr>
        <w:p w:rsidR="00A94602" w:rsidRPr="00A94602" w:rsidRDefault="00EA005B" w:rsidP="00A94602">
          <w:pPr>
            <w:rPr>
              <w:rFonts w:cs="Arial"/>
              <w:bCs/>
              <w:color w:val="808080"/>
              <w:sz w:val="8"/>
              <w:szCs w:val="16"/>
            </w:rPr>
          </w:pPr>
        </w:p>
      </w:tc>
      <w:tc>
        <w:tcPr>
          <w:tcW w:w="396" w:type="dxa"/>
          <w:tcBorders>
            <w:top w:val="single" w:sz="6" w:space="0" w:color="194F90"/>
          </w:tcBorders>
          <w:noWrap/>
        </w:tcPr>
        <w:p w:rsidR="00A94602" w:rsidRPr="00A94602" w:rsidRDefault="00EA005B" w:rsidP="00A94602">
          <w:pPr>
            <w:rPr>
              <w:rFonts w:ascii="Univers 57 Condensed" w:hAnsi="Univers 57 Condensed"/>
              <w:bCs/>
              <w:color w:val="808080"/>
              <w:sz w:val="8"/>
              <w:szCs w:val="16"/>
            </w:rPr>
          </w:pPr>
        </w:p>
      </w:tc>
    </w:tr>
    <w:tr w:rsidR="00A94602" w:rsidRPr="00A94602">
      <w:tc>
        <w:tcPr>
          <w:tcW w:w="397" w:type="dxa"/>
          <w:noWrap/>
        </w:tcPr>
        <w:p w:rsidR="00A94602" w:rsidRPr="00A94602" w:rsidRDefault="00EA005B" w:rsidP="00A94602">
          <w:pPr>
            <w:rPr>
              <w:rFonts w:cs="Arial"/>
              <w:bCs/>
              <w:color w:val="808080"/>
              <w:spacing w:val="10"/>
              <w:sz w:val="14"/>
              <w:szCs w:val="22"/>
            </w:rPr>
          </w:pPr>
        </w:p>
      </w:tc>
      <w:tc>
        <w:tcPr>
          <w:tcW w:w="3119" w:type="dxa"/>
          <w:gridSpan w:val="2"/>
        </w:tcPr>
        <w:p w:rsidR="00A94602" w:rsidRPr="00A94602" w:rsidRDefault="00314BA1" w:rsidP="00A94602">
          <w:pPr>
            <w:spacing w:before="120"/>
            <w:rPr>
              <w:rFonts w:cs="Arial"/>
              <w:bCs/>
              <w:color w:val="808080"/>
              <w:spacing w:val="9"/>
              <w:sz w:val="14"/>
              <w:szCs w:val="22"/>
            </w:rPr>
          </w:pPr>
          <w:r w:rsidRPr="00A94602">
            <w:rPr>
              <w:rFonts w:cs="Arial"/>
              <w:bCs/>
              <w:color w:val="808080"/>
              <w:spacing w:val="10"/>
              <w:sz w:val="14"/>
              <w:szCs w:val="22"/>
              <w:lang w:val="it-IT"/>
            </w:rPr>
            <w:t>Heinrichstraße 24 - 40239 Düsseldorf</w:t>
          </w:r>
        </w:p>
        <w:p w:rsidR="00A94602" w:rsidRPr="00A94602" w:rsidRDefault="00314BA1" w:rsidP="00A94602">
          <w:pPr>
            <w:rPr>
              <w:rFonts w:cs="Arial"/>
              <w:bCs/>
              <w:color w:val="808080"/>
              <w:spacing w:val="10"/>
              <w:sz w:val="14"/>
              <w:szCs w:val="22"/>
            </w:rPr>
          </w:pPr>
          <w:r w:rsidRPr="00A94602">
            <w:rPr>
              <w:rFonts w:cs="Arial"/>
              <w:bCs/>
              <w:color w:val="808080"/>
              <w:spacing w:val="9"/>
              <w:sz w:val="14"/>
              <w:szCs w:val="22"/>
            </w:rPr>
            <w:t>Website: https://Messing-Sanitaer.de</w:t>
          </w:r>
        </w:p>
      </w:tc>
      <w:tc>
        <w:tcPr>
          <w:tcW w:w="1843" w:type="dxa"/>
          <w:noWrap/>
        </w:tcPr>
        <w:p w:rsidR="00A94602" w:rsidRPr="00A94602" w:rsidRDefault="00EA005B" w:rsidP="00A94602">
          <w:pPr>
            <w:rPr>
              <w:rFonts w:cs="Arial"/>
              <w:bCs/>
              <w:color w:val="808080"/>
              <w:spacing w:val="10"/>
              <w:sz w:val="14"/>
              <w:szCs w:val="22"/>
              <w:lang w:val="it-IT"/>
            </w:rPr>
          </w:pPr>
          <w:bookmarkStart w:id="1" w:name="_GoBack"/>
          <w:bookmarkEnd w:id="1"/>
        </w:p>
      </w:tc>
      <w:tc>
        <w:tcPr>
          <w:tcW w:w="4394" w:type="dxa"/>
          <w:noWrap/>
        </w:tcPr>
        <w:p w:rsidR="00A94602" w:rsidRPr="00A94602" w:rsidRDefault="00314BA1" w:rsidP="00A94602">
          <w:pPr>
            <w:spacing w:before="120"/>
            <w:jc w:val="right"/>
            <w:rPr>
              <w:rFonts w:cs="Arial"/>
              <w:bCs/>
              <w:color w:val="808080"/>
              <w:spacing w:val="10"/>
              <w:sz w:val="14"/>
              <w:szCs w:val="22"/>
            </w:rPr>
          </w:pPr>
          <w:r w:rsidRPr="00A94602">
            <w:rPr>
              <w:rFonts w:cs="Arial"/>
              <w:bCs/>
              <w:color w:val="808080"/>
              <w:spacing w:val="10"/>
              <w:sz w:val="14"/>
              <w:szCs w:val="22"/>
            </w:rPr>
            <w:t>Telefon: +49 (0)211 941 908 39</w:t>
          </w:r>
        </w:p>
        <w:p w:rsidR="00A94602" w:rsidRPr="00A94602" w:rsidRDefault="00314BA1" w:rsidP="00A94602">
          <w:pPr>
            <w:jc w:val="right"/>
            <w:rPr>
              <w:rFonts w:cs="Arial"/>
              <w:bCs/>
              <w:color w:val="808080"/>
              <w:spacing w:val="10"/>
              <w:sz w:val="14"/>
              <w:szCs w:val="22"/>
            </w:rPr>
          </w:pPr>
          <w:r w:rsidRPr="00A94602">
            <w:rPr>
              <w:rFonts w:cs="Arial"/>
              <w:bCs/>
              <w:color w:val="808080"/>
              <w:sz w:val="14"/>
              <w:szCs w:val="22"/>
              <w:lang w:val="it-IT"/>
            </w:rPr>
            <w:t>E-Mail: Gesamtverband@Messing-Sanitaer.de</w:t>
          </w:r>
        </w:p>
      </w:tc>
      <w:tc>
        <w:tcPr>
          <w:tcW w:w="396" w:type="dxa"/>
          <w:noWrap/>
        </w:tcPr>
        <w:p w:rsidR="00A94602" w:rsidRPr="00A94602" w:rsidRDefault="00EA005B" w:rsidP="00A94602">
          <w:pPr>
            <w:rPr>
              <w:rFonts w:ascii="Univers 57 Condensed" w:hAnsi="Univers 57 Condensed"/>
              <w:bCs/>
              <w:color w:val="808080"/>
              <w:spacing w:val="10"/>
              <w:sz w:val="14"/>
              <w:szCs w:val="22"/>
            </w:rPr>
          </w:pPr>
        </w:p>
      </w:tc>
    </w:tr>
    <w:bookmarkEnd w:id="0"/>
  </w:tbl>
  <w:p w:rsidR="009C5B84" w:rsidRPr="00E87961" w:rsidRDefault="00EA005B">
    <w:pPr>
      <w:pStyle w:val="Fuzeile"/>
      <w:rPr>
        <w:sz w:val="6"/>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1BA" w:rsidRDefault="006A61BA">
      <w:r>
        <w:separator/>
      </w:r>
    </w:p>
  </w:footnote>
  <w:footnote w:type="continuationSeparator" w:id="0">
    <w:p w:rsidR="006A61BA" w:rsidRDefault="006A61BA">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602" w:rsidRDefault="00EA005B">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9C5B84" w:rsidRPr="00092AB4">
      <w:tc>
        <w:tcPr>
          <w:tcW w:w="4747" w:type="dxa"/>
        </w:tcPr>
        <w:p w:rsidR="009C5B84" w:rsidRPr="00FC5CAD" w:rsidRDefault="00314BA1">
          <w:pPr>
            <w:pStyle w:val="Kopfzeile"/>
            <w:rPr>
              <w:rFonts w:cs="Arial"/>
              <w:b/>
              <w:bCs/>
              <w:color w:val="63656A"/>
              <w:spacing w:val="40"/>
              <w:sz w:val="16"/>
            </w:rPr>
          </w:pPr>
          <w:r w:rsidRPr="00FC5CAD">
            <w:rPr>
              <w:rFonts w:cs="Arial"/>
              <w:b/>
              <w:bCs/>
              <w:color w:val="63656A"/>
              <w:spacing w:val="40"/>
              <w:sz w:val="16"/>
            </w:rPr>
            <w:t>GESAMTVERBAND</w:t>
          </w:r>
        </w:p>
        <w:p w:rsidR="009C5B84" w:rsidRPr="007B2C35" w:rsidRDefault="00314BA1">
          <w:pPr>
            <w:pStyle w:val="Kopfzeile"/>
            <w:spacing w:after="120"/>
            <w:rPr>
              <w:rFonts w:ascii="Helvetica" w:hAnsi="Helvetica"/>
              <w:b/>
              <w:bCs/>
              <w:spacing w:val="8"/>
              <w:sz w:val="14"/>
            </w:rPr>
          </w:pPr>
          <w:r w:rsidRPr="00FC5CAD">
            <w:rPr>
              <w:rFonts w:cs="Arial"/>
              <w:b/>
              <w:bCs/>
              <w:color w:val="63656A"/>
              <w:spacing w:val="8"/>
              <w:sz w:val="16"/>
            </w:rPr>
            <w:t>MESSING-SANITÄR e.V.</w:t>
          </w:r>
        </w:p>
      </w:tc>
      <w:tc>
        <w:tcPr>
          <w:tcW w:w="4748" w:type="dxa"/>
        </w:tcPr>
        <w:p w:rsidR="009C5B84" w:rsidRPr="00092AB4" w:rsidRDefault="00314BA1">
          <w:pPr>
            <w:pStyle w:val="Kopfzeile"/>
            <w:spacing w:after="120"/>
            <w:jc w:val="right"/>
            <w:rPr>
              <w:rStyle w:val="Seitenzahl"/>
            </w:rPr>
          </w:pPr>
          <w:r w:rsidRPr="00092AB4">
            <w:rPr>
              <w:rStyle w:val="Seitenzahl"/>
              <w:rFonts w:cs="Arial"/>
              <w:b/>
              <w:bCs/>
              <w:color w:val="808080"/>
              <w:sz w:val="16"/>
            </w:rPr>
            <w:t>Presseinformation</w:t>
          </w:r>
        </w:p>
        <w:p w:rsidR="009C5B84" w:rsidRPr="00092AB4" w:rsidRDefault="00314BA1">
          <w:pPr>
            <w:pStyle w:val="Kopfzeile"/>
            <w:spacing w:after="120"/>
            <w:jc w:val="right"/>
            <w:rPr>
              <w:rFonts w:cs="Arial"/>
              <w:b/>
              <w:bCs/>
              <w:color w:val="808080"/>
              <w:sz w:val="16"/>
            </w:rPr>
          </w:pPr>
          <w:r w:rsidRPr="00092AB4">
            <w:rPr>
              <w:rStyle w:val="Seitenzahl"/>
              <w:rFonts w:cs="Arial"/>
              <w:b/>
              <w:bCs/>
              <w:color w:val="808080"/>
              <w:sz w:val="16"/>
            </w:rPr>
            <w:t xml:space="preserve">Seite </w:t>
          </w:r>
          <w:r w:rsidR="00011AA4" w:rsidRPr="00092AB4">
            <w:rPr>
              <w:rStyle w:val="Seitenzahl"/>
              <w:rFonts w:cs="Arial"/>
              <w:b/>
              <w:bCs/>
              <w:sz w:val="16"/>
            </w:rPr>
            <w:fldChar w:fldCharType="begin"/>
          </w:r>
          <w:r w:rsidRPr="00092AB4">
            <w:rPr>
              <w:rStyle w:val="Seitenzahl"/>
              <w:rFonts w:cs="Arial"/>
              <w:b/>
              <w:bCs/>
              <w:sz w:val="16"/>
            </w:rPr>
            <w:instrText xml:space="preserve"> PAGE </w:instrText>
          </w:r>
          <w:r w:rsidR="00011AA4" w:rsidRPr="00092AB4">
            <w:rPr>
              <w:rStyle w:val="Seitenzahl"/>
              <w:rFonts w:cs="Arial"/>
              <w:b/>
              <w:bCs/>
              <w:sz w:val="16"/>
            </w:rPr>
            <w:fldChar w:fldCharType="separate"/>
          </w:r>
          <w:r w:rsidR="00EA005B">
            <w:rPr>
              <w:rStyle w:val="Seitenzahl"/>
              <w:rFonts w:cs="Arial"/>
              <w:b/>
              <w:bCs/>
              <w:noProof/>
              <w:sz w:val="16"/>
            </w:rPr>
            <w:t>2</w:t>
          </w:r>
          <w:r w:rsidR="00011AA4" w:rsidRPr="00092AB4">
            <w:rPr>
              <w:rStyle w:val="Seitenzahl"/>
              <w:rFonts w:cs="Arial"/>
              <w:b/>
              <w:bCs/>
              <w:sz w:val="16"/>
            </w:rPr>
            <w:fldChar w:fldCharType="end"/>
          </w:r>
          <w:r w:rsidRPr="00092AB4">
            <w:rPr>
              <w:rStyle w:val="Seitenzahl"/>
              <w:rFonts w:cs="Arial"/>
              <w:b/>
              <w:bCs/>
              <w:color w:val="808080"/>
              <w:sz w:val="16"/>
            </w:rPr>
            <w:t xml:space="preserve"> von </w:t>
          </w:r>
          <w:r w:rsidR="00011AA4" w:rsidRPr="00092AB4">
            <w:rPr>
              <w:rStyle w:val="Seitenzahl"/>
              <w:rFonts w:cs="Arial"/>
              <w:b/>
              <w:bCs/>
              <w:color w:val="808080"/>
              <w:sz w:val="16"/>
            </w:rPr>
            <w:fldChar w:fldCharType="begin"/>
          </w:r>
          <w:r w:rsidRPr="00092AB4">
            <w:rPr>
              <w:rStyle w:val="Seitenzahl"/>
              <w:rFonts w:cs="Arial"/>
              <w:b/>
              <w:bCs/>
              <w:color w:val="808080"/>
              <w:sz w:val="16"/>
            </w:rPr>
            <w:instrText xml:space="preserve"> NUMPAGES </w:instrText>
          </w:r>
          <w:r w:rsidR="00011AA4" w:rsidRPr="00092AB4">
            <w:rPr>
              <w:rStyle w:val="Seitenzahl"/>
              <w:rFonts w:cs="Arial"/>
              <w:b/>
              <w:bCs/>
              <w:color w:val="808080"/>
              <w:sz w:val="16"/>
            </w:rPr>
            <w:fldChar w:fldCharType="separate"/>
          </w:r>
          <w:r w:rsidR="00EA005B">
            <w:rPr>
              <w:rStyle w:val="Seitenzahl"/>
              <w:rFonts w:cs="Arial"/>
              <w:b/>
              <w:bCs/>
              <w:noProof/>
              <w:color w:val="808080"/>
              <w:sz w:val="16"/>
            </w:rPr>
            <w:t>3</w:t>
          </w:r>
          <w:r w:rsidR="00011AA4" w:rsidRPr="00092AB4">
            <w:rPr>
              <w:rStyle w:val="Seitenzahl"/>
              <w:rFonts w:cs="Arial"/>
              <w:b/>
              <w:bCs/>
              <w:color w:val="808080"/>
              <w:sz w:val="16"/>
            </w:rPr>
            <w:fldChar w:fldCharType="end"/>
          </w:r>
        </w:p>
      </w:tc>
    </w:tr>
  </w:tbl>
  <w:p w:rsidR="009C5B84" w:rsidRDefault="00EA005B">
    <w:pPr>
      <w:pStyle w:val="Kopfzeile"/>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B84" w:rsidRPr="0035335A" w:rsidRDefault="006A61BA" w:rsidP="00651E9F">
    <w:pPr>
      <w:ind w:left="-397"/>
      <w:rPr>
        <w:b/>
        <w:bCs/>
        <w:color w:val="63656A"/>
        <w:spacing w:val="72"/>
        <w:sz w:val="32"/>
      </w:rPr>
    </w:pPr>
    <w:r>
      <w:rPr>
        <w:noProof/>
      </w:rPr>
      <w:drawing>
        <wp:anchor distT="0" distB="0" distL="114300" distR="114300" simplePos="0" relativeHeight="251658240" behindDoc="0" locked="0" layoutInCell="1" allowOverlap="1">
          <wp:simplePos x="0" y="0"/>
          <wp:positionH relativeFrom="page">
            <wp:posOffset>6372860</wp:posOffset>
          </wp:positionH>
          <wp:positionV relativeFrom="page">
            <wp:posOffset>417830</wp:posOffset>
          </wp:positionV>
          <wp:extent cx="719455" cy="719455"/>
          <wp:effectExtent l="2540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srcRect/>
                  <a:stretch>
                    <a:fillRect/>
                  </a:stretch>
                </pic:blipFill>
                <pic:spPr bwMode="auto">
                  <a:xfrm>
                    <a:off x="0" y="0"/>
                    <a:ext cx="719455" cy="719455"/>
                  </a:xfrm>
                  <a:prstGeom prst="rect">
                    <a:avLst/>
                  </a:prstGeom>
                  <a:noFill/>
                  <a:ln w="9525">
                    <a:noFill/>
                    <a:miter lim="800000"/>
                    <a:headEnd/>
                    <a:tailEnd/>
                  </a:ln>
                </pic:spPr>
              </pic:pic>
            </a:graphicData>
          </a:graphic>
        </wp:anchor>
      </w:drawing>
    </w:r>
    <w:r w:rsidR="00314BA1" w:rsidRPr="0035335A">
      <w:rPr>
        <w:b/>
        <w:bCs/>
        <w:color w:val="63656A"/>
        <w:spacing w:val="72"/>
        <w:sz w:val="32"/>
      </w:rPr>
      <w:t>GESAMTVERBAND</w:t>
    </w:r>
  </w:p>
  <w:p w:rsidR="009C5B84" w:rsidRPr="0035335A" w:rsidRDefault="00011AA4" w:rsidP="00651E9F">
    <w:pPr>
      <w:spacing w:after="1200"/>
      <w:ind w:left="-397"/>
      <w:rPr>
        <w:b/>
        <w:bCs/>
        <w:color w:val="63656A"/>
        <w:spacing w:val="10"/>
        <w:sz w:val="32"/>
      </w:rPr>
    </w:pPr>
    <w:r w:rsidRPr="00011AA4">
      <w:rPr>
        <w:noProof/>
      </w:rPr>
      <w:pict>
        <v:line id="Line 3" o:spid="_x0000_s2049" style="position:absolute;left:0;text-align:left;z-index:251657216;visibility:visible;mso-position-vertical-relative:page" from="487.75pt,113.55pt" to="487.75pt,1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" strokecolor="gray">
          <w10:wrap anchory="page"/>
          <w10:anchorlock/>
        </v:line>
      </w:pict>
    </w:r>
    <w:r w:rsidR="00314BA1" w:rsidRPr="0035335A">
      <w:rPr>
        <w:b/>
        <w:bCs/>
        <w:color w:val="63656A"/>
        <w:spacing w:val="10"/>
        <w:sz w:val="32"/>
      </w:rPr>
      <w:t>MESSING-SANITÄR e.V.</w:t>
    </w:r>
  </w:p>
  <w:p w:rsidR="009C5B84" w:rsidRPr="001D5F55" w:rsidRDefault="00314BA1" w:rsidP="00FC7F2B">
    <w:pPr>
      <w:pStyle w:val="berschrift1"/>
      <w:spacing w:after="360"/>
      <w:rPr>
        <w:rFonts w:ascii="Arial" w:hAnsi="Arial" w:cs="Arial"/>
        <w:caps/>
        <w:color w:val="auto"/>
        <w:sz w:val="24"/>
      </w:rPr>
    </w:pPr>
    <w:r w:rsidRPr="001D5F55">
      <w:rPr>
        <w:rFonts w:ascii="Arial" w:hAnsi="Arial" w:cs="Arial"/>
        <w:caps/>
        <w:color w:val="auto"/>
        <w:sz w:val="24"/>
      </w:rPr>
      <w:t>Presseinformation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58"/>
  <w:removePersonalInformation/>
  <w:removeDateAndTime/>
  <w:activeWritingStyle w:appName="MSWord" w:lang="de-DE" w:vendorID="9" w:dllVersion="512" w:checkStyle="1"/>
  <w:activeWritingStyle w:appName="MSWord" w:lang="it-IT" w:vendorID="3" w:dllVersion="517" w:checkStyle="1"/>
  <w:attachedTemplate r:id="rId1"/>
  <w:doNotTrackMoves/>
  <w:defaultTabStop w:val="709"/>
  <w:hyphenationZone w:val="397"/>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rsids>
    <w:rsidRoot w:val="002A33DD"/>
    <w:rsid w:val="00011AA4"/>
    <w:rsid w:val="001F7DB6"/>
    <w:rsid w:val="002A33DD"/>
    <w:rsid w:val="002A37D8"/>
    <w:rsid w:val="00314BA1"/>
    <w:rsid w:val="003B589A"/>
    <w:rsid w:val="003C28BB"/>
    <w:rsid w:val="004034D2"/>
    <w:rsid w:val="00446C8D"/>
    <w:rsid w:val="005C1277"/>
    <w:rsid w:val="00693A8A"/>
    <w:rsid w:val="006A61BA"/>
    <w:rsid w:val="006C6611"/>
    <w:rsid w:val="00792CC6"/>
    <w:rsid w:val="009F14F3"/>
    <w:rsid w:val="00C911FA"/>
    <w:rsid w:val="00EA005B"/>
    <w:rsid w:val="00EC3E29"/>
    <w:rsid w:val="00FF04E4"/>
    <w:rsid w:val="00FF6F93"/>
  </w:rsids>
  <m:mathPr>
    <m:mathFont m:val="American Typewriter"/>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Note Level 1" w:uiPriority="99" w:unhideWhenUsed="0"/>
    <w:lsdException w:name="Note Level 2" w:semiHidden="0" w:uiPriority="1" w:unhideWhenUsed="0"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Standard">
    <w:name w:val="Normal"/>
    <w:qFormat/>
    <w:rsid w:val="006C6611"/>
    <w:rPr>
      <w:rFonts w:ascii="Arial" w:hAnsi="Arial"/>
      <w:color w:val="000000"/>
      <w:sz w:val="22"/>
      <w:szCs w:val="24"/>
    </w:rPr>
  </w:style>
  <w:style w:type="paragraph" w:styleId="berschrift1">
    <w:name w:val="heading 1"/>
    <w:basedOn w:val="Standard"/>
    <w:next w:val="Standard"/>
    <w:qFormat/>
    <w:rsid w:val="006C6611"/>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rsid w:val="006C6611"/>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auptberschrift">
    <w:name w:val="Hauptüberschrift"/>
    <w:basedOn w:val="Standard"/>
    <w:autoRedefine/>
    <w:rsid w:val="006C6611"/>
    <w:pPr>
      <w:tabs>
        <w:tab w:val="left" w:pos="0"/>
        <w:tab w:val="left" w:pos="397"/>
      </w:tabs>
      <w:spacing w:before="240" w:after="120"/>
      <w:ind w:left="-227"/>
    </w:pPr>
    <w:rPr>
      <w:b/>
      <w:color w:val="005395"/>
      <w:sz w:val="24"/>
      <w:szCs w:val="20"/>
    </w:rPr>
  </w:style>
  <w:style w:type="paragraph" w:styleId="Kopfzeile">
    <w:name w:val="header"/>
    <w:basedOn w:val="Standard"/>
    <w:rsid w:val="006C6611"/>
    <w:pPr>
      <w:tabs>
        <w:tab w:val="center" w:pos="4536"/>
        <w:tab w:val="right" w:pos="9072"/>
      </w:tabs>
    </w:pPr>
    <w:rPr>
      <w:szCs w:val="20"/>
    </w:rPr>
  </w:style>
  <w:style w:type="paragraph" w:styleId="Fuzeile">
    <w:name w:val="footer"/>
    <w:basedOn w:val="Standard"/>
    <w:rsid w:val="006C6611"/>
    <w:pPr>
      <w:tabs>
        <w:tab w:val="center" w:pos="4536"/>
        <w:tab w:val="right" w:pos="9072"/>
      </w:tabs>
    </w:pPr>
  </w:style>
  <w:style w:type="character" w:styleId="Seitenzahl">
    <w:name w:val="page number"/>
    <w:basedOn w:val="Absatzstandardschriftart"/>
    <w:rsid w:val="006C6611"/>
  </w:style>
  <w:style w:type="paragraph" w:customStyle="1" w:styleId="Text">
    <w:name w:val="Text"/>
    <w:basedOn w:val="Standard"/>
    <w:rsid w:val="006C6611"/>
    <w:pPr>
      <w:tabs>
        <w:tab w:val="left" w:pos="9071"/>
      </w:tabs>
      <w:ind w:left="397" w:right="1418"/>
    </w:pPr>
  </w:style>
  <w:style w:type="paragraph" w:customStyle="1" w:styleId="TOP">
    <w:name w:val="TOP"/>
    <w:basedOn w:val="Text"/>
    <w:rsid w:val="006C6611"/>
    <w:pPr>
      <w:tabs>
        <w:tab w:val="clear" w:pos="9071"/>
        <w:tab w:val="left" w:pos="1418"/>
      </w:tabs>
      <w:ind w:left="1418" w:hanging="1021"/>
    </w:pPr>
    <w:rPr>
      <w:b/>
    </w:rPr>
  </w:style>
  <w:style w:type="character" w:styleId="Link">
    <w:name w:val="Hyperlink"/>
    <w:rsid w:val="00792188"/>
    <w:rPr>
      <w:color w:val="0000FF"/>
      <w:u w:val="single"/>
    </w:rPr>
  </w:style>
  <w:style w:type="paragraph" w:styleId="Sprechblasentext">
    <w:name w:val="Balloon Text"/>
    <w:basedOn w:val="Standard"/>
    <w:link w:val="SprechblasentextZeichen"/>
    <w:rsid w:val="00CB02C3"/>
    <w:rPr>
      <w:rFonts w:ascii="Tahoma" w:hAnsi="Tahoma" w:cs="Tahoma"/>
      <w:sz w:val="16"/>
      <w:szCs w:val="16"/>
    </w:rPr>
  </w:style>
  <w:style w:type="character" w:customStyle="1" w:styleId="SprechblasentextZeichen">
    <w:name w:val="Sprechblasentext Zeichen"/>
    <w:link w:val="Sprechblasentext"/>
    <w:rsid w:val="00CB02C3"/>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encoding w:val="windows-1252"/>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www.messing-sanitaer.de"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admin:Desktop:GMS_Presse.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02CBF7-A252-4F4E-89AE-1AA8E695B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GMS_Presse.dot</Template>
  <TotalTime>0</TotalTime>
  <Pages>3</Pages>
  <Words>1121</Words>
  <Characters>6394</Characters>
  <Application>Microsoft Macintosh Word</Application>
  <DocSecurity>0</DocSecurity>
  <Lines>53</Lines>
  <Paragraphs>12</Paragraphs>
  <ScaleCrop>false</ScaleCrop>
  <Company/>
  <LinksUpToDate>false</LinksUpToDate>
  <CharactersWithSpaces>7852</CharactersWithSpaces>
  <SharedDoc>false</SharedDoc>
  <HLinks>
    <vt:vector size="12" baseType="variant">
      <vt:variant>
        <vt:i4>1966105</vt:i4>
      </vt:variant>
      <vt:variant>
        <vt:i4>3</vt:i4>
      </vt:variant>
      <vt:variant>
        <vt:i4>0</vt:i4>
      </vt:variant>
      <vt:variant>
        <vt:i4>5</vt:i4>
      </vt:variant>
      <vt:variant>
        <vt:lpwstr>http://www.press-n-relations.de/</vt:lpwstr>
      </vt:variant>
      <vt:variant>
        <vt:lpwstr/>
      </vt:variant>
      <vt:variant>
        <vt:i4>7536690</vt:i4>
      </vt:variant>
      <vt:variant>
        <vt:i4>0</vt:i4>
      </vt:variant>
      <vt:variant>
        <vt:i4>0</vt:i4>
      </vt:variant>
      <vt:variant>
        <vt:i4>5</vt:i4>
      </vt:variant>
      <vt:variant>
        <vt:lpwstr>www.messing-sanitaer.de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18</cp:revision>
  <dcterms:created xsi:type="dcterms:W3CDTF">2019-07-18T08:21:00Z</dcterms:created>
  <dcterms:modified xsi:type="dcterms:W3CDTF">2019-07-18T09:18:00Z</dcterms:modified>
</cp:coreProperties>
</file>