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C4B02" w14:textId="76F2E2C7" w:rsidR="00EA2C52" w:rsidRPr="00AE4637" w:rsidRDefault="00490E66" w:rsidP="001614D3">
      <w:pPr>
        <w:pStyle w:val="Kopfzeile"/>
        <w:tabs>
          <w:tab w:val="clear" w:pos="4536"/>
          <w:tab w:val="clear" w:pos="9072"/>
        </w:tabs>
        <w:spacing w:after="120" w:line="276" w:lineRule="auto"/>
        <w:rPr>
          <w:rFonts w:ascii="Helvetica" w:hAnsi="Helvetica"/>
          <w:color w:val="000000" w:themeColor="text1"/>
        </w:rPr>
      </w:pPr>
      <w:r w:rsidRPr="00AE4637">
        <w:rPr>
          <w:rFonts w:ascii="Helvetica" w:hAnsi="Helvetica" w:cs="Arial"/>
          <w:color w:val="000000" w:themeColor="text1"/>
          <w:szCs w:val="22"/>
        </w:rPr>
        <w:t xml:space="preserve">Schwalbach </w:t>
      </w:r>
      <w:r w:rsidR="008D636F" w:rsidRPr="00AE4637">
        <w:rPr>
          <w:rFonts w:ascii="Helvetica" w:hAnsi="Helvetica" w:cs="Arial"/>
          <w:color w:val="000000" w:themeColor="text1"/>
          <w:szCs w:val="22"/>
        </w:rPr>
        <w:t>a</w:t>
      </w:r>
      <w:r w:rsidRPr="00AE4637">
        <w:rPr>
          <w:rFonts w:ascii="Helvetica" w:hAnsi="Helvetica" w:cs="Arial"/>
          <w:color w:val="000000" w:themeColor="text1"/>
          <w:szCs w:val="22"/>
        </w:rPr>
        <w:t xml:space="preserve">m Taunus, </w:t>
      </w:r>
      <w:r w:rsidR="004E6BB7" w:rsidRPr="00AE4637">
        <w:rPr>
          <w:rFonts w:ascii="Helvetica" w:hAnsi="Helvetica" w:cs="Arial"/>
          <w:color w:val="000000" w:themeColor="text1"/>
          <w:szCs w:val="22"/>
        </w:rPr>
        <w:t>21.</w:t>
      </w:r>
      <w:r w:rsidR="005E2783" w:rsidRPr="00AE4637">
        <w:rPr>
          <w:rFonts w:ascii="Helvetica" w:hAnsi="Helvetica" w:cs="Arial"/>
          <w:color w:val="000000" w:themeColor="text1"/>
          <w:szCs w:val="22"/>
        </w:rPr>
        <w:t xml:space="preserve"> </w:t>
      </w:r>
      <w:r w:rsidR="004E6BB7" w:rsidRPr="00AE4637">
        <w:rPr>
          <w:rFonts w:ascii="Helvetica" w:hAnsi="Helvetica" w:cs="Arial"/>
          <w:color w:val="000000" w:themeColor="text1"/>
          <w:szCs w:val="22"/>
        </w:rPr>
        <w:t>Mai</w:t>
      </w:r>
      <w:r w:rsidRPr="00AE4637">
        <w:rPr>
          <w:rFonts w:ascii="Helvetica" w:hAnsi="Helvetica" w:cs="Arial"/>
          <w:color w:val="000000" w:themeColor="text1"/>
          <w:szCs w:val="22"/>
        </w:rPr>
        <w:t xml:space="preserve"> </w:t>
      </w:r>
      <w:r w:rsidR="00BC4C15" w:rsidRPr="00AE4637">
        <w:rPr>
          <w:rFonts w:ascii="Helvetica" w:hAnsi="Helvetica" w:cs="Arial"/>
          <w:color w:val="000000" w:themeColor="text1"/>
          <w:szCs w:val="22"/>
        </w:rPr>
        <w:t>202</w:t>
      </w:r>
      <w:r w:rsidR="006D319D" w:rsidRPr="00AE4637">
        <w:rPr>
          <w:rFonts w:ascii="Helvetica" w:hAnsi="Helvetica" w:cs="Arial"/>
          <w:color w:val="000000" w:themeColor="text1"/>
          <w:szCs w:val="22"/>
        </w:rPr>
        <w:t>4</w:t>
      </w:r>
    </w:p>
    <w:p w14:paraId="26B2A98B" w14:textId="23C49A14" w:rsidR="004E6BB7" w:rsidRPr="00AE4637" w:rsidRDefault="000D1B4C" w:rsidP="000D1B4C">
      <w:pPr>
        <w:tabs>
          <w:tab w:val="left" w:pos="9781"/>
        </w:tabs>
        <w:suppressAutoHyphens/>
        <w:spacing w:before="180" w:after="120" w:line="276" w:lineRule="auto"/>
        <w:ind w:right="-567"/>
        <w:rPr>
          <w:rFonts w:ascii="Helvetica" w:hAnsi="Helvetica" w:cs="Arial"/>
          <w:b/>
          <w:bCs/>
          <w:i/>
          <w:iCs/>
          <w:color w:val="000000" w:themeColor="text1"/>
          <w:spacing w:val="2"/>
          <w:szCs w:val="22"/>
          <w:u w:val="single"/>
        </w:rPr>
      </w:pPr>
      <w:r w:rsidRPr="00AE4637">
        <w:rPr>
          <w:rFonts w:ascii="Helvetica" w:hAnsi="Helvetica" w:cs="Arial"/>
          <w:b/>
          <w:bCs/>
          <w:i/>
          <w:iCs/>
          <w:color w:val="000000" w:themeColor="text1"/>
          <w:spacing w:val="2"/>
          <w:szCs w:val="22"/>
          <w:u w:val="single"/>
        </w:rPr>
        <w:t xml:space="preserve">Grünes Licht für nachhaltige </w:t>
      </w:r>
      <w:r w:rsidR="00F14133" w:rsidRPr="00AE4637">
        <w:rPr>
          <w:rFonts w:ascii="Helvetica" w:hAnsi="Helvetica" w:cs="Arial"/>
          <w:b/>
          <w:bCs/>
          <w:i/>
          <w:iCs/>
          <w:color w:val="000000" w:themeColor="text1"/>
          <w:spacing w:val="2"/>
          <w:szCs w:val="22"/>
          <w:u w:val="single"/>
        </w:rPr>
        <w:t>Energieb</w:t>
      </w:r>
      <w:r w:rsidRPr="00AE4637">
        <w:rPr>
          <w:rFonts w:ascii="Helvetica" w:hAnsi="Helvetica" w:cs="Arial"/>
          <w:b/>
          <w:bCs/>
          <w:i/>
          <w:iCs/>
          <w:color w:val="000000" w:themeColor="text1"/>
          <w:spacing w:val="2"/>
          <w:szCs w:val="22"/>
          <w:u w:val="single"/>
        </w:rPr>
        <w:t>eschaffungsstrategien</w:t>
      </w:r>
    </w:p>
    <w:p w14:paraId="4B3BA750" w14:textId="128D81BE" w:rsidR="00EA40DA" w:rsidRPr="00AE4637" w:rsidRDefault="000D1B4C" w:rsidP="00AE4637">
      <w:pPr>
        <w:tabs>
          <w:tab w:val="left" w:pos="9781"/>
        </w:tabs>
        <w:suppressAutoHyphens/>
        <w:spacing w:before="120" w:after="60" w:line="276" w:lineRule="auto"/>
        <w:ind w:right="-397"/>
        <w:rPr>
          <w:rFonts w:ascii="Helvetica" w:hAnsi="Helvetica" w:cs="Arial"/>
          <w:b/>
          <w:bCs/>
          <w:color w:val="000000" w:themeColor="text1"/>
          <w:spacing w:val="4"/>
          <w:sz w:val="32"/>
          <w:szCs w:val="32"/>
        </w:rPr>
      </w:pPr>
      <w:r w:rsidRPr="00AE4637">
        <w:rPr>
          <w:rFonts w:ascii="Helvetica" w:hAnsi="Helvetica" w:cs="Arial"/>
          <w:b/>
          <w:bCs/>
          <w:color w:val="000000" w:themeColor="text1"/>
          <w:spacing w:val="4"/>
          <w:sz w:val="32"/>
          <w:szCs w:val="32"/>
        </w:rPr>
        <w:t xml:space="preserve">Greening </w:t>
      </w:r>
      <w:r w:rsidR="000F480A" w:rsidRPr="00AE4637">
        <w:rPr>
          <w:rFonts w:ascii="Helvetica" w:hAnsi="Helvetica" w:cs="Arial"/>
          <w:b/>
          <w:bCs/>
          <w:color w:val="000000" w:themeColor="text1"/>
          <w:spacing w:val="4"/>
          <w:sz w:val="32"/>
          <w:szCs w:val="32"/>
        </w:rPr>
        <w:t>mit Fokus auf Wirtschaftlichkeit</w:t>
      </w:r>
    </w:p>
    <w:p w14:paraId="165D3BDE" w14:textId="18648255" w:rsidR="00C52FDC" w:rsidRPr="00AE4637" w:rsidRDefault="000D1B4C" w:rsidP="007D584A">
      <w:pPr>
        <w:tabs>
          <w:tab w:val="left" w:pos="9781"/>
        </w:tabs>
        <w:suppressAutoHyphens/>
        <w:spacing w:before="60" w:after="180" w:line="276" w:lineRule="auto"/>
        <w:ind w:right="-284"/>
        <w:rPr>
          <w:rFonts w:ascii="Helvetica" w:hAnsi="Helvetica" w:cs="Arial"/>
          <w:color w:val="000000" w:themeColor="text1"/>
          <w:sz w:val="27"/>
          <w:szCs w:val="27"/>
        </w:rPr>
      </w:pPr>
      <w:r w:rsidRPr="00AE4637">
        <w:rPr>
          <w:rFonts w:ascii="Helvetica" w:hAnsi="Helvetica" w:cs="Arial"/>
          <w:color w:val="000000" w:themeColor="text1"/>
          <w:spacing w:val="-1"/>
          <w:sz w:val="27"/>
          <w:szCs w:val="27"/>
        </w:rPr>
        <w:t xml:space="preserve">enexion bietet energieintensiven Unternehmen gezielte Unterstützung </w:t>
      </w:r>
      <w:r w:rsidR="00C95D71" w:rsidRPr="00AE4637">
        <w:rPr>
          <w:rFonts w:ascii="Helvetica" w:hAnsi="Helvetica" w:cs="Arial"/>
          <w:color w:val="000000" w:themeColor="text1"/>
          <w:spacing w:val="-1"/>
          <w:sz w:val="27"/>
          <w:szCs w:val="27"/>
        </w:rPr>
        <w:t>bei der</w:t>
      </w:r>
      <w:r w:rsidRPr="00AE4637">
        <w:rPr>
          <w:rFonts w:ascii="Helvetica" w:hAnsi="Helvetica" w:cs="Arial"/>
          <w:color w:val="000000" w:themeColor="text1"/>
          <w:spacing w:val="-1"/>
          <w:sz w:val="27"/>
          <w:szCs w:val="27"/>
        </w:rPr>
        <w:t xml:space="preserve"> PPA-Integration</w:t>
      </w:r>
    </w:p>
    <w:p w14:paraId="19940147" w14:textId="1A1A267D" w:rsidR="00066DDB" w:rsidRPr="00AE4637" w:rsidRDefault="000D3024" w:rsidP="007D584A">
      <w:pPr>
        <w:tabs>
          <w:tab w:val="left" w:pos="9781"/>
        </w:tabs>
        <w:spacing w:before="120" w:after="180" w:line="276" w:lineRule="auto"/>
        <w:ind w:right="-284"/>
        <w:rPr>
          <w:rFonts w:ascii="Helvetica" w:hAnsi="Helvetica" w:cs="Arial"/>
          <w:b/>
          <w:bCs/>
          <w:color w:val="000000" w:themeColor="text1"/>
          <w:spacing w:val="1"/>
          <w:szCs w:val="22"/>
        </w:rPr>
      </w:pPr>
      <w:r w:rsidRPr="00AE4637">
        <w:rPr>
          <w:rFonts w:ascii="Helvetica" w:hAnsi="Helvetica" w:cs="Arial"/>
          <w:b/>
          <w:bCs/>
          <w:color w:val="000000" w:themeColor="text1"/>
          <w:spacing w:val="1"/>
          <w:szCs w:val="22"/>
        </w:rPr>
        <w:t>Die grüne Transformation der Industrie ist in vollem Gange</w:t>
      </w:r>
      <w:r w:rsidR="00E8403A" w:rsidRPr="00AE4637">
        <w:rPr>
          <w:rFonts w:ascii="Helvetica" w:hAnsi="Helvetica" w:cs="Arial"/>
          <w:b/>
          <w:bCs/>
          <w:color w:val="000000" w:themeColor="text1"/>
          <w:spacing w:val="1"/>
          <w:szCs w:val="22"/>
        </w:rPr>
        <w:t>,</w:t>
      </w:r>
      <w:r w:rsidR="001747AB" w:rsidRPr="00AE4637">
        <w:rPr>
          <w:rFonts w:ascii="Helvetica" w:hAnsi="Helvetica" w:cs="Arial"/>
          <w:b/>
          <w:bCs/>
          <w:color w:val="000000" w:themeColor="text1"/>
          <w:spacing w:val="1"/>
          <w:szCs w:val="22"/>
        </w:rPr>
        <w:t xml:space="preserve"> </w:t>
      </w:r>
      <w:r w:rsidR="00A31C91" w:rsidRPr="00AE4637">
        <w:rPr>
          <w:rFonts w:ascii="Helvetica" w:hAnsi="Helvetica" w:cs="Arial"/>
          <w:b/>
          <w:bCs/>
          <w:color w:val="000000" w:themeColor="text1"/>
          <w:spacing w:val="1"/>
          <w:szCs w:val="22"/>
        </w:rPr>
        <w:t>wobei immer mehr</w:t>
      </w:r>
      <w:r w:rsidR="001747AB" w:rsidRPr="00AE4637">
        <w:rPr>
          <w:rFonts w:ascii="Helvetica" w:hAnsi="Helvetica" w:cs="Arial"/>
          <w:b/>
          <w:bCs/>
          <w:color w:val="000000" w:themeColor="text1"/>
          <w:spacing w:val="1"/>
          <w:szCs w:val="22"/>
        </w:rPr>
        <w:t xml:space="preserve"> Treiber </w:t>
      </w:r>
      <w:r w:rsidR="00E8403A" w:rsidRPr="00AE4637">
        <w:rPr>
          <w:rFonts w:ascii="Helvetica" w:hAnsi="Helvetica" w:cs="Arial"/>
          <w:b/>
          <w:bCs/>
          <w:color w:val="000000" w:themeColor="text1"/>
          <w:spacing w:val="1"/>
          <w:szCs w:val="22"/>
        </w:rPr>
        <w:t xml:space="preserve">aus </w:t>
      </w:r>
      <w:r w:rsidR="00A427D6" w:rsidRPr="00AE4637">
        <w:rPr>
          <w:rFonts w:ascii="Helvetica" w:hAnsi="Helvetica" w:cs="Arial"/>
          <w:b/>
          <w:bCs/>
          <w:color w:val="000000" w:themeColor="text1"/>
          <w:spacing w:val="1"/>
          <w:szCs w:val="22"/>
        </w:rPr>
        <w:t>unterschiedliche</w:t>
      </w:r>
      <w:r w:rsidR="00B41A6A" w:rsidRPr="00AE4637">
        <w:rPr>
          <w:rFonts w:ascii="Helvetica" w:hAnsi="Helvetica" w:cs="Arial"/>
          <w:b/>
          <w:bCs/>
          <w:color w:val="000000" w:themeColor="text1"/>
          <w:spacing w:val="1"/>
          <w:szCs w:val="22"/>
        </w:rPr>
        <w:t>n</w:t>
      </w:r>
      <w:r w:rsidR="001747AB" w:rsidRPr="00AE4637">
        <w:rPr>
          <w:rFonts w:ascii="Helvetica" w:hAnsi="Helvetica" w:cs="Arial"/>
          <w:b/>
          <w:bCs/>
          <w:color w:val="000000" w:themeColor="text1"/>
          <w:spacing w:val="1"/>
          <w:szCs w:val="22"/>
        </w:rPr>
        <w:t xml:space="preserve"> Richtung</w:t>
      </w:r>
      <w:r w:rsidR="00B41A6A" w:rsidRPr="00AE4637">
        <w:rPr>
          <w:rFonts w:ascii="Helvetica" w:hAnsi="Helvetica" w:cs="Arial"/>
          <w:b/>
          <w:bCs/>
          <w:color w:val="000000" w:themeColor="text1"/>
          <w:spacing w:val="1"/>
          <w:szCs w:val="22"/>
        </w:rPr>
        <w:t>en</w:t>
      </w:r>
      <w:r w:rsidR="00A31C91" w:rsidRPr="00AE4637">
        <w:rPr>
          <w:rFonts w:ascii="Helvetica" w:hAnsi="Helvetica" w:cs="Arial"/>
          <w:b/>
          <w:bCs/>
          <w:color w:val="000000" w:themeColor="text1"/>
          <w:spacing w:val="1"/>
          <w:szCs w:val="22"/>
        </w:rPr>
        <w:t xml:space="preserve"> hinzukommen</w:t>
      </w:r>
      <w:r w:rsidR="001747AB" w:rsidRPr="00AE4637">
        <w:rPr>
          <w:rFonts w:ascii="Helvetica" w:hAnsi="Helvetica" w:cs="Arial"/>
          <w:b/>
          <w:bCs/>
          <w:color w:val="000000" w:themeColor="text1"/>
          <w:spacing w:val="1"/>
          <w:szCs w:val="22"/>
        </w:rPr>
        <w:t xml:space="preserve">. </w:t>
      </w:r>
      <w:r w:rsidR="00A31C91" w:rsidRPr="00AE4637">
        <w:rPr>
          <w:rFonts w:ascii="Helvetica" w:hAnsi="Helvetica" w:cs="Arial"/>
          <w:b/>
          <w:bCs/>
          <w:color w:val="000000" w:themeColor="text1"/>
          <w:spacing w:val="1"/>
          <w:szCs w:val="22"/>
        </w:rPr>
        <w:t xml:space="preserve">Neben </w:t>
      </w:r>
      <w:r w:rsidR="00276224" w:rsidRPr="00AE4637">
        <w:rPr>
          <w:rFonts w:ascii="Helvetica" w:hAnsi="Helvetica" w:cs="Arial"/>
          <w:b/>
          <w:bCs/>
          <w:color w:val="000000" w:themeColor="text1"/>
          <w:spacing w:val="1"/>
          <w:szCs w:val="22"/>
        </w:rPr>
        <w:t>verschärften</w:t>
      </w:r>
      <w:r w:rsidR="00E8403A" w:rsidRPr="00AE4637">
        <w:rPr>
          <w:rFonts w:ascii="Helvetica" w:hAnsi="Helvetica" w:cs="Arial"/>
          <w:b/>
          <w:bCs/>
          <w:color w:val="000000" w:themeColor="text1"/>
          <w:spacing w:val="1"/>
          <w:szCs w:val="22"/>
        </w:rPr>
        <w:t xml:space="preserve"> Anforderungen auf EU-Ebene an die Berichtspflichten</w:t>
      </w:r>
      <w:r w:rsidR="00802F1E" w:rsidRPr="00AE4637">
        <w:rPr>
          <w:rFonts w:ascii="Helvetica" w:hAnsi="Helvetica" w:cs="Arial"/>
          <w:b/>
          <w:bCs/>
          <w:color w:val="000000" w:themeColor="text1"/>
          <w:spacing w:val="1"/>
          <w:szCs w:val="22"/>
        </w:rPr>
        <w:t xml:space="preserve"> für Unternehmen</w:t>
      </w:r>
      <w:r w:rsidR="00E8403A" w:rsidRPr="00AE4637">
        <w:rPr>
          <w:rFonts w:ascii="Helvetica" w:hAnsi="Helvetica" w:cs="Arial"/>
          <w:b/>
          <w:bCs/>
          <w:color w:val="000000" w:themeColor="text1"/>
          <w:spacing w:val="1"/>
          <w:szCs w:val="22"/>
        </w:rPr>
        <w:t xml:space="preserve"> </w:t>
      </w:r>
      <w:r w:rsidR="00802F1E" w:rsidRPr="00AE4637">
        <w:rPr>
          <w:rFonts w:ascii="Helvetica" w:hAnsi="Helvetica" w:cs="Arial"/>
          <w:b/>
          <w:bCs/>
          <w:color w:val="000000" w:themeColor="text1"/>
          <w:spacing w:val="1"/>
          <w:szCs w:val="22"/>
        </w:rPr>
        <w:t xml:space="preserve">– Stichwort </w:t>
      </w:r>
      <w:hyperlink r:id="rId8" w:history="1">
        <w:r w:rsidR="00802F1E" w:rsidRPr="00AE4637">
          <w:rPr>
            <w:rStyle w:val="Hyperlink"/>
            <w:rFonts w:ascii="Helvetica" w:hAnsi="Helvetica" w:cs="Arial"/>
            <w:b/>
            <w:bCs/>
            <w:spacing w:val="1"/>
            <w:szCs w:val="22"/>
          </w:rPr>
          <w:t>Corporate Sustainability Reporting Directive (CSRD)</w:t>
        </w:r>
      </w:hyperlink>
      <w:r w:rsidR="00802F1E" w:rsidRPr="00AE4637">
        <w:rPr>
          <w:rFonts w:ascii="Helvetica" w:hAnsi="Helvetica" w:cs="Arial"/>
          <w:b/>
          <w:bCs/>
          <w:color w:val="000000" w:themeColor="text1"/>
          <w:spacing w:val="1"/>
          <w:szCs w:val="22"/>
        </w:rPr>
        <w:t xml:space="preserve"> und </w:t>
      </w:r>
      <w:hyperlink r:id="rId9" w:history="1">
        <w:r w:rsidR="00802F1E" w:rsidRPr="00AE4637">
          <w:rPr>
            <w:rStyle w:val="Hyperlink"/>
            <w:rFonts w:ascii="Helvetica" w:hAnsi="Helvetica" w:cs="Arial"/>
            <w:b/>
            <w:bCs/>
            <w:spacing w:val="1"/>
            <w:szCs w:val="22"/>
          </w:rPr>
          <w:t>EU-Taxonomieverordnun</w:t>
        </w:r>
        <w:r w:rsidR="00066DDB" w:rsidRPr="00AE4637">
          <w:rPr>
            <w:rStyle w:val="Hyperlink"/>
            <w:rFonts w:ascii="Helvetica" w:hAnsi="Helvetica" w:cs="Arial"/>
            <w:b/>
            <w:bCs/>
            <w:spacing w:val="1"/>
            <w:szCs w:val="22"/>
          </w:rPr>
          <w:t>g</w:t>
        </w:r>
      </w:hyperlink>
      <w:r w:rsidR="00066DDB" w:rsidRPr="00AE4637">
        <w:rPr>
          <w:rFonts w:ascii="Helvetica" w:hAnsi="Helvetica" w:cs="Arial"/>
          <w:b/>
          <w:bCs/>
          <w:color w:val="000000" w:themeColor="text1"/>
          <w:spacing w:val="1"/>
          <w:szCs w:val="22"/>
        </w:rPr>
        <w:t xml:space="preserve"> – </w:t>
      </w:r>
      <w:r w:rsidR="003E7CCA" w:rsidRPr="00AE4637">
        <w:rPr>
          <w:rFonts w:ascii="Helvetica" w:hAnsi="Helvetica" w:cs="Arial"/>
          <w:b/>
          <w:bCs/>
          <w:color w:val="000000" w:themeColor="text1"/>
          <w:spacing w:val="1"/>
          <w:szCs w:val="22"/>
        </w:rPr>
        <w:t xml:space="preserve">legen auch Kunden </w:t>
      </w:r>
      <w:r w:rsidR="0026648D" w:rsidRPr="00AE4637">
        <w:rPr>
          <w:rFonts w:ascii="Helvetica" w:hAnsi="Helvetica" w:cs="Arial"/>
          <w:b/>
          <w:bCs/>
          <w:color w:val="000000" w:themeColor="text1"/>
          <w:spacing w:val="1"/>
          <w:szCs w:val="22"/>
        </w:rPr>
        <w:t xml:space="preserve">bei ihren Kaufentscheidungen oder der Auswahl ihrer </w:t>
      </w:r>
      <w:r w:rsidR="005F075C" w:rsidRPr="00AE4637">
        <w:rPr>
          <w:rFonts w:ascii="Helvetica" w:hAnsi="Helvetica" w:cs="Arial"/>
          <w:b/>
          <w:bCs/>
          <w:color w:val="000000" w:themeColor="text1"/>
          <w:spacing w:val="1"/>
          <w:szCs w:val="22"/>
        </w:rPr>
        <w:t>Geschäftspartner</w:t>
      </w:r>
      <w:r w:rsidR="00705DFB" w:rsidRPr="00AE4637">
        <w:rPr>
          <w:rFonts w:ascii="Helvetica" w:hAnsi="Helvetica" w:cs="Arial"/>
          <w:b/>
          <w:bCs/>
          <w:color w:val="000000" w:themeColor="text1"/>
          <w:spacing w:val="1"/>
          <w:szCs w:val="22"/>
        </w:rPr>
        <w:t xml:space="preserve"> zunehmend mehr Augenmerk auf Nachhaltigkeitsaspekte</w:t>
      </w:r>
      <w:r w:rsidR="0026648D" w:rsidRPr="00AE4637">
        <w:rPr>
          <w:rFonts w:ascii="Helvetica" w:hAnsi="Helvetica" w:cs="Arial"/>
          <w:b/>
          <w:bCs/>
          <w:color w:val="000000" w:themeColor="text1"/>
          <w:spacing w:val="1"/>
          <w:szCs w:val="22"/>
        </w:rPr>
        <w:t xml:space="preserve">. Rahmenvorgaben im </w:t>
      </w:r>
      <w:r w:rsidR="005929FD" w:rsidRPr="00AE4637">
        <w:rPr>
          <w:rFonts w:ascii="Helvetica" w:hAnsi="Helvetica" w:cs="Arial"/>
          <w:b/>
          <w:bCs/>
          <w:color w:val="000000" w:themeColor="text1"/>
          <w:spacing w:val="1"/>
          <w:szCs w:val="22"/>
        </w:rPr>
        <w:t>Zuge von</w:t>
      </w:r>
      <w:r w:rsidR="00197388" w:rsidRPr="00AE4637">
        <w:rPr>
          <w:rFonts w:ascii="Helvetica" w:hAnsi="Helvetica" w:cs="Arial"/>
          <w:b/>
          <w:bCs/>
          <w:color w:val="000000" w:themeColor="text1"/>
          <w:spacing w:val="1"/>
          <w:szCs w:val="22"/>
        </w:rPr>
        <w:t xml:space="preserve"> </w:t>
      </w:r>
      <w:hyperlink r:id="rId10" w:history="1">
        <w:r w:rsidR="00197388" w:rsidRPr="00AE4637">
          <w:rPr>
            <w:rStyle w:val="Hyperlink"/>
            <w:rFonts w:ascii="Helvetica" w:hAnsi="Helvetica" w:cs="Arial"/>
            <w:b/>
            <w:bCs/>
            <w:spacing w:val="1"/>
            <w:szCs w:val="22"/>
          </w:rPr>
          <w:t>grüner Konditionalität</w:t>
        </w:r>
      </w:hyperlink>
      <w:r w:rsidR="00197388" w:rsidRPr="00AE4637">
        <w:rPr>
          <w:rFonts w:ascii="Helvetica" w:hAnsi="Helvetica" w:cs="Arial"/>
          <w:b/>
          <w:bCs/>
          <w:color w:val="000000" w:themeColor="text1"/>
          <w:spacing w:val="1"/>
          <w:szCs w:val="22"/>
        </w:rPr>
        <w:t xml:space="preserve"> und</w:t>
      </w:r>
      <w:r w:rsidR="004F292D" w:rsidRPr="00AE4637">
        <w:rPr>
          <w:rFonts w:ascii="Helvetica" w:hAnsi="Helvetica" w:cs="Arial"/>
          <w:b/>
          <w:bCs/>
          <w:color w:val="000000" w:themeColor="text1"/>
          <w:spacing w:val="1"/>
          <w:szCs w:val="22"/>
        </w:rPr>
        <w:t xml:space="preserve"> </w:t>
      </w:r>
      <w:hyperlink r:id="rId11" w:history="1">
        <w:r w:rsidR="004F292D" w:rsidRPr="00AE4637">
          <w:rPr>
            <w:rStyle w:val="Hyperlink"/>
            <w:rFonts w:ascii="Helvetica" w:hAnsi="Helvetica" w:cs="Arial"/>
            <w:b/>
            <w:bCs/>
            <w:spacing w:val="1"/>
            <w:szCs w:val="22"/>
          </w:rPr>
          <w:t>ökologischen Gegenleistungen</w:t>
        </w:r>
        <w:r w:rsidR="005929FD" w:rsidRPr="00AE4637">
          <w:rPr>
            <w:rStyle w:val="Hyperlink"/>
            <w:rFonts w:ascii="Helvetica" w:hAnsi="Helvetica" w:cs="Arial"/>
            <w:b/>
            <w:bCs/>
            <w:spacing w:val="1"/>
            <w:szCs w:val="22"/>
          </w:rPr>
          <w:t xml:space="preserve"> </w:t>
        </w:r>
        <w:r w:rsidR="004F292D" w:rsidRPr="00AE4637">
          <w:rPr>
            <w:rStyle w:val="Hyperlink"/>
            <w:rFonts w:ascii="Helvetica" w:hAnsi="Helvetica" w:cs="Arial"/>
            <w:b/>
            <w:bCs/>
            <w:spacing w:val="1"/>
            <w:szCs w:val="22"/>
          </w:rPr>
          <w:t>(ÖGL)</w:t>
        </w:r>
      </w:hyperlink>
      <w:r w:rsidR="0026648D" w:rsidRPr="00AE4637">
        <w:rPr>
          <w:rFonts w:ascii="Helvetica" w:hAnsi="Helvetica" w:cs="Arial"/>
          <w:b/>
          <w:bCs/>
          <w:color w:val="000000" w:themeColor="text1"/>
          <w:spacing w:val="1"/>
          <w:szCs w:val="22"/>
        </w:rPr>
        <w:t xml:space="preserve"> </w:t>
      </w:r>
      <w:r w:rsidR="004F292D" w:rsidRPr="00AE4637">
        <w:rPr>
          <w:rFonts w:ascii="Helvetica" w:hAnsi="Helvetica" w:cs="Arial"/>
          <w:b/>
          <w:bCs/>
          <w:color w:val="000000" w:themeColor="text1"/>
          <w:spacing w:val="1"/>
          <w:szCs w:val="22"/>
        </w:rPr>
        <w:t xml:space="preserve">schaffen zusätzliche Anreize finanzieller Art. </w:t>
      </w:r>
      <w:r w:rsidR="00A427D6" w:rsidRPr="00AE4637">
        <w:rPr>
          <w:rFonts w:ascii="Helvetica" w:hAnsi="Helvetica" w:cs="Arial"/>
          <w:b/>
          <w:bCs/>
          <w:color w:val="000000" w:themeColor="text1"/>
          <w:spacing w:val="1"/>
          <w:szCs w:val="22"/>
        </w:rPr>
        <w:t>Die Notwendigkeit einer</w:t>
      </w:r>
      <w:r w:rsidR="00197388" w:rsidRPr="00AE4637">
        <w:rPr>
          <w:rFonts w:ascii="Helvetica" w:hAnsi="Helvetica" w:cs="Arial"/>
          <w:b/>
          <w:bCs/>
          <w:color w:val="000000" w:themeColor="text1"/>
          <w:spacing w:val="1"/>
          <w:szCs w:val="22"/>
        </w:rPr>
        <w:t xml:space="preserve"> transparente</w:t>
      </w:r>
      <w:r w:rsidR="00A427D6" w:rsidRPr="00AE4637">
        <w:rPr>
          <w:rFonts w:ascii="Helvetica" w:hAnsi="Helvetica" w:cs="Arial"/>
          <w:b/>
          <w:bCs/>
          <w:color w:val="000000" w:themeColor="text1"/>
          <w:spacing w:val="1"/>
          <w:szCs w:val="22"/>
        </w:rPr>
        <w:t>n</w:t>
      </w:r>
      <w:r w:rsidR="00197388" w:rsidRPr="00AE4637">
        <w:rPr>
          <w:rFonts w:ascii="Helvetica" w:hAnsi="Helvetica" w:cs="Arial"/>
          <w:b/>
          <w:bCs/>
          <w:color w:val="000000" w:themeColor="text1"/>
          <w:spacing w:val="1"/>
          <w:szCs w:val="22"/>
        </w:rPr>
        <w:t xml:space="preserve"> und nachvollziehbare</w:t>
      </w:r>
      <w:r w:rsidR="00A427D6" w:rsidRPr="00AE4637">
        <w:rPr>
          <w:rFonts w:ascii="Helvetica" w:hAnsi="Helvetica" w:cs="Arial"/>
          <w:b/>
          <w:bCs/>
          <w:color w:val="000000" w:themeColor="text1"/>
          <w:spacing w:val="1"/>
          <w:szCs w:val="22"/>
        </w:rPr>
        <w:t>n</w:t>
      </w:r>
      <w:r w:rsidR="00197388" w:rsidRPr="00AE4637">
        <w:rPr>
          <w:rFonts w:ascii="Helvetica" w:hAnsi="Helvetica" w:cs="Arial"/>
          <w:b/>
          <w:bCs/>
          <w:color w:val="000000" w:themeColor="text1"/>
          <w:spacing w:val="1"/>
          <w:szCs w:val="22"/>
        </w:rPr>
        <w:t xml:space="preserve"> </w:t>
      </w:r>
      <w:r w:rsidR="00297DDB" w:rsidRPr="00AE4637">
        <w:rPr>
          <w:rFonts w:ascii="Helvetica" w:hAnsi="Helvetica" w:cs="Arial"/>
          <w:b/>
          <w:bCs/>
          <w:color w:val="000000" w:themeColor="text1"/>
          <w:spacing w:val="1"/>
          <w:szCs w:val="22"/>
        </w:rPr>
        <w:t>Darstellung des CO</w:t>
      </w:r>
      <w:r w:rsidR="00297DDB" w:rsidRPr="00AE4637">
        <w:rPr>
          <w:rFonts w:ascii="Helvetica" w:hAnsi="Helvetica" w:cs="Arial"/>
          <w:b/>
          <w:bCs/>
          <w:color w:val="000000" w:themeColor="text1"/>
          <w:spacing w:val="1"/>
          <w:szCs w:val="22"/>
          <w:vertAlign w:val="subscript"/>
        </w:rPr>
        <w:t>2</w:t>
      </w:r>
      <w:r w:rsidR="00297DDB" w:rsidRPr="00AE4637">
        <w:rPr>
          <w:rFonts w:ascii="Helvetica" w:hAnsi="Helvetica" w:cs="Arial"/>
          <w:b/>
          <w:bCs/>
          <w:color w:val="000000" w:themeColor="text1"/>
          <w:spacing w:val="1"/>
          <w:szCs w:val="22"/>
        </w:rPr>
        <w:t xml:space="preserve">-Fußabdrucks </w:t>
      </w:r>
      <w:r w:rsidR="00A427D6" w:rsidRPr="00AE4637">
        <w:rPr>
          <w:rFonts w:ascii="Helvetica" w:hAnsi="Helvetica" w:cs="Arial"/>
          <w:b/>
          <w:bCs/>
          <w:color w:val="000000" w:themeColor="text1"/>
          <w:spacing w:val="1"/>
          <w:szCs w:val="22"/>
        </w:rPr>
        <w:t>steht außer Frage</w:t>
      </w:r>
      <w:r w:rsidR="00B42AE1" w:rsidRPr="00AE4637">
        <w:rPr>
          <w:rFonts w:ascii="Helvetica" w:hAnsi="Helvetica" w:cs="Arial"/>
          <w:b/>
          <w:bCs/>
          <w:color w:val="000000" w:themeColor="text1"/>
          <w:spacing w:val="1"/>
          <w:szCs w:val="22"/>
        </w:rPr>
        <w:t>.</w:t>
      </w:r>
      <w:r w:rsidR="008E7994">
        <w:rPr>
          <w:rFonts w:ascii="Helvetica" w:hAnsi="Helvetica" w:cs="Arial"/>
          <w:b/>
          <w:bCs/>
          <w:color w:val="000000" w:themeColor="text1"/>
          <w:spacing w:val="1"/>
          <w:szCs w:val="22"/>
        </w:rPr>
        <w:t xml:space="preserve"> </w:t>
      </w:r>
      <w:r w:rsidR="00B42AE1" w:rsidRPr="00AE4637">
        <w:rPr>
          <w:rFonts w:ascii="Helvetica" w:hAnsi="Helvetica" w:cs="Arial"/>
          <w:b/>
          <w:bCs/>
          <w:color w:val="000000" w:themeColor="text1"/>
          <w:spacing w:val="1"/>
          <w:szCs w:val="22"/>
        </w:rPr>
        <w:t>Ü</w:t>
      </w:r>
      <w:r w:rsidR="000274AD" w:rsidRPr="00AE4637">
        <w:rPr>
          <w:rFonts w:ascii="Helvetica" w:hAnsi="Helvetica" w:cs="Arial"/>
          <w:b/>
          <w:bCs/>
          <w:color w:val="000000" w:themeColor="text1"/>
          <w:spacing w:val="1"/>
          <w:szCs w:val="22"/>
        </w:rPr>
        <w:t xml:space="preserve">ber kurz oder lang </w:t>
      </w:r>
      <w:r w:rsidR="00E36E6C" w:rsidRPr="00AE4637">
        <w:rPr>
          <w:rFonts w:ascii="Helvetica" w:hAnsi="Helvetica" w:cs="Arial"/>
          <w:b/>
          <w:bCs/>
          <w:color w:val="000000" w:themeColor="text1"/>
          <w:spacing w:val="1"/>
          <w:szCs w:val="22"/>
        </w:rPr>
        <w:t>ist jedes</w:t>
      </w:r>
      <w:r w:rsidR="000274AD" w:rsidRPr="00AE4637">
        <w:rPr>
          <w:rFonts w:ascii="Helvetica" w:hAnsi="Helvetica" w:cs="Arial"/>
          <w:b/>
          <w:bCs/>
          <w:color w:val="000000" w:themeColor="text1"/>
          <w:spacing w:val="1"/>
          <w:szCs w:val="22"/>
        </w:rPr>
        <w:t xml:space="preserve"> Unternehmen </w:t>
      </w:r>
      <w:r w:rsidR="00E36E6C" w:rsidRPr="00AE4637">
        <w:rPr>
          <w:rFonts w:ascii="Helvetica" w:hAnsi="Helvetica" w:cs="Arial"/>
          <w:b/>
          <w:bCs/>
          <w:color w:val="000000" w:themeColor="text1"/>
          <w:spacing w:val="1"/>
          <w:szCs w:val="22"/>
        </w:rPr>
        <w:t>in der Pflicht</w:t>
      </w:r>
      <w:r w:rsidR="000274AD" w:rsidRPr="00AE4637">
        <w:rPr>
          <w:rFonts w:ascii="Helvetica" w:hAnsi="Helvetica" w:cs="Arial"/>
          <w:b/>
          <w:bCs/>
          <w:color w:val="000000" w:themeColor="text1"/>
          <w:spacing w:val="1"/>
          <w:szCs w:val="22"/>
        </w:rPr>
        <w:t xml:space="preserve">, </w:t>
      </w:r>
      <w:r w:rsidR="00E36E6C" w:rsidRPr="00AE4637">
        <w:rPr>
          <w:rFonts w:ascii="Helvetica" w:hAnsi="Helvetica" w:cs="Arial"/>
          <w:b/>
          <w:bCs/>
          <w:color w:val="000000" w:themeColor="text1"/>
          <w:spacing w:val="1"/>
          <w:szCs w:val="22"/>
        </w:rPr>
        <w:t>seine spezifische Energieb</w:t>
      </w:r>
      <w:r w:rsidR="000274AD" w:rsidRPr="00AE4637">
        <w:rPr>
          <w:rFonts w:ascii="Helvetica" w:hAnsi="Helvetica" w:cs="Arial"/>
          <w:b/>
          <w:bCs/>
          <w:color w:val="000000" w:themeColor="text1"/>
          <w:spacing w:val="1"/>
          <w:szCs w:val="22"/>
        </w:rPr>
        <w:t>eschaffungsstrategie</w:t>
      </w:r>
      <w:r w:rsidR="00E36E6C" w:rsidRPr="00AE4637">
        <w:rPr>
          <w:rFonts w:ascii="Helvetica" w:hAnsi="Helvetica" w:cs="Arial"/>
          <w:b/>
          <w:bCs/>
          <w:color w:val="000000" w:themeColor="text1"/>
          <w:spacing w:val="1"/>
          <w:szCs w:val="22"/>
        </w:rPr>
        <w:t xml:space="preserve"> </w:t>
      </w:r>
      <w:r w:rsidR="00D640A0" w:rsidRPr="00AE4637">
        <w:rPr>
          <w:rFonts w:ascii="Helvetica" w:hAnsi="Helvetica" w:cs="Arial"/>
          <w:b/>
          <w:bCs/>
          <w:color w:val="000000" w:themeColor="text1"/>
          <w:spacing w:val="1"/>
          <w:szCs w:val="22"/>
        </w:rPr>
        <w:t>klimaneutraler</w:t>
      </w:r>
      <w:r w:rsidR="008F7E8C" w:rsidRPr="00AE4637">
        <w:rPr>
          <w:rFonts w:ascii="Helvetica" w:hAnsi="Helvetica" w:cs="Arial"/>
          <w:b/>
          <w:bCs/>
          <w:color w:val="000000" w:themeColor="text1"/>
          <w:spacing w:val="1"/>
          <w:szCs w:val="22"/>
        </w:rPr>
        <w:t xml:space="preserve"> auszurichten. </w:t>
      </w:r>
      <w:r w:rsidR="00CF4A59" w:rsidRPr="00AE4637">
        <w:rPr>
          <w:rFonts w:ascii="Helvetica" w:hAnsi="Helvetica" w:cs="Arial"/>
          <w:b/>
          <w:bCs/>
          <w:color w:val="000000" w:themeColor="text1"/>
          <w:spacing w:val="1"/>
          <w:szCs w:val="22"/>
        </w:rPr>
        <w:t>PPA-Projekte boomen</w:t>
      </w:r>
      <w:r w:rsidR="009D11B8" w:rsidRPr="00AE4637">
        <w:rPr>
          <w:rFonts w:ascii="Helvetica" w:hAnsi="Helvetica" w:cs="Arial"/>
          <w:b/>
          <w:bCs/>
          <w:color w:val="000000" w:themeColor="text1"/>
          <w:spacing w:val="1"/>
          <w:szCs w:val="22"/>
        </w:rPr>
        <w:t>, allerdings sollten gerade energieintensive Unternehmen die</w:t>
      </w:r>
      <w:r w:rsidR="00B67B49" w:rsidRPr="00AE4637">
        <w:rPr>
          <w:rFonts w:ascii="Helvetica" w:hAnsi="Helvetica" w:cs="Arial"/>
          <w:b/>
          <w:bCs/>
          <w:color w:val="000000" w:themeColor="text1"/>
          <w:spacing w:val="1"/>
          <w:szCs w:val="22"/>
        </w:rPr>
        <w:t xml:space="preserve"> damit einhergehenden Implikationen und Risiken hinsichtlich des regulatorischen Umfelds genau hinterfragen</w:t>
      </w:r>
      <w:r w:rsidR="007A4D2E" w:rsidRPr="00AE4637">
        <w:rPr>
          <w:rFonts w:ascii="Helvetica" w:hAnsi="Helvetica" w:cs="Arial"/>
          <w:b/>
          <w:bCs/>
          <w:color w:val="000000" w:themeColor="text1"/>
          <w:spacing w:val="1"/>
          <w:szCs w:val="22"/>
        </w:rPr>
        <w:t xml:space="preserve"> und das Kriterium der Wirtschaftlichkeit im Auge behalten. </w:t>
      </w:r>
      <w:r w:rsidR="00F3326B" w:rsidRPr="00AE4637">
        <w:rPr>
          <w:rFonts w:ascii="Helvetica" w:hAnsi="Helvetica" w:cs="Arial"/>
          <w:b/>
          <w:bCs/>
          <w:color w:val="000000" w:themeColor="text1"/>
          <w:spacing w:val="1"/>
          <w:szCs w:val="22"/>
        </w:rPr>
        <w:t xml:space="preserve">In dem Zusammenhang bieten die Experten </w:t>
      </w:r>
      <w:r w:rsidR="009C4A79" w:rsidRPr="00AE4637">
        <w:rPr>
          <w:rFonts w:ascii="Helvetica" w:hAnsi="Helvetica" w:cs="Arial"/>
          <w:b/>
          <w:bCs/>
          <w:color w:val="000000" w:themeColor="text1"/>
          <w:spacing w:val="1"/>
          <w:szCs w:val="22"/>
        </w:rPr>
        <w:t>von enexion eine Anleitung mit Weitblick.</w:t>
      </w:r>
    </w:p>
    <w:p w14:paraId="4E3F75FF" w14:textId="3A75A975" w:rsidR="00BE0945" w:rsidRPr="00AE4637" w:rsidRDefault="00514901" w:rsidP="007D584A">
      <w:pPr>
        <w:tabs>
          <w:tab w:val="left" w:pos="9781"/>
        </w:tabs>
        <w:spacing w:before="120" w:after="180" w:line="276" w:lineRule="auto"/>
        <w:ind w:right="-284"/>
        <w:rPr>
          <w:rFonts w:ascii="Helvetica" w:hAnsi="Helvetica" w:cs="Arial"/>
          <w:color w:val="000000" w:themeColor="text1"/>
          <w:spacing w:val="2"/>
          <w:szCs w:val="22"/>
        </w:rPr>
      </w:pPr>
      <w:r w:rsidRPr="00AE4637">
        <w:rPr>
          <w:rFonts w:ascii="Helvetica" w:hAnsi="Helvetica" w:cs="Arial"/>
          <w:color w:val="000000" w:themeColor="text1"/>
          <w:spacing w:val="2"/>
          <w:szCs w:val="22"/>
        </w:rPr>
        <w:t>„Vergrünung umfasst ein weites Feld an Aufgaben und muss als wiederkehrender, strukturierter Prozess verstanden werden“</w:t>
      </w:r>
      <w:r w:rsidR="00EC58EE" w:rsidRPr="00AE4637">
        <w:rPr>
          <w:rFonts w:ascii="Helvetica" w:hAnsi="Helvetica" w:cs="Arial"/>
          <w:color w:val="000000" w:themeColor="text1"/>
          <w:spacing w:val="2"/>
          <w:szCs w:val="22"/>
        </w:rPr>
        <w:t xml:space="preserve">, </w:t>
      </w:r>
      <w:r w:rsidR="00101086" w:rsidRPr="00AE4637">
        <w:rPr>
          <w:rFonts w:ascii="Helvetica" w:hAnsi="Helvetica" w:cs="Arial"/>
          <w:color w:val="000000" w:themeColor="text1"/>
          <w:spacing w:val="2"/>
          <w:szCs w:val="22"/>
        </w:rPr>
        <w:t>unterstreicht Theo Parpan, Geschäftsführer der enexion GmbH.</w:t>
      </w:r>
      <w:r w:rsidR="00074CD1" w:rsidRPr="00AE4637">
        <w:rPr>
          <w:rFonts w:ascii="Helvetica" w:hAnsi="Helvetica" w:cs="Arial"/>
          <w:color w:val="000000" w:themeColor="text1"/>
          <w:spacing w:val="2"/>
          <w:szCs w:val="22"/>
        </w:rPr>
        <w:t xml:space="preserve"> </w:t>
      </w:r>
      <w:r w:rsidR="003C4053" w:rsidRPr="00AE4637">
        <w:rPr>
          <w:rFonts w:ascii="Helvetica" w:hAnsi="Helvetica" w:cs="Arial"/>
          <w:color w:val="000000" w:themeColor="text1"/>
          <w:spacing w:val="2"/>
          <w:szCs w:val="22"/>
        </w:rPr>
        <w:t>PPA-</w:t>
      </w:r>
      <w:r w:rsidR="00FA5261" w:rsidRPr="00AE4637">
        <w:rPr>
          <w:rFonts w:ascii="Helvetica" w:hAnsi="Helvetica" w:cs="Arial"/>
          <w:color w:val="000000" w:themeColor="text1"/>
          <w:spacing w:val="2"/>
          <w:szCs w:val="22"/>
        </w:rPr>
        <w:t>Verträge</w:t>
      </w:r>
      <w:r w:rsidR="003C4053" w:rsidRPr="00AE4637">
        <w:rPr>
          <w:rFonts w:ascii="Helvetica" w:hAnsi="Helvetica" w:cs="Arial"/>
          <w:color w:val="000000" w:themeColor="text1"/>
          <w:spacing w:val="2"/>
          <w:szCs w:val="22"/>
        </w:rPr>
        <w:t xml:space="preserve"> als langfristig angelegte Liefervereinbarung</w:t>
      </w:r>
      <w:r w:rsidR="008A0063" w:rsidRPr="00AE4637">
        <w:rPr>
          <w:rFonts w:ascii="Helvetica" w:hAnsi="Helvetica" w:cs="Arial"/>
          <w:color w:val="000000" w:themeColor="text1"/>
          <w:spacing w:val="2"/>
          <w:szCs w:val="22"/>
        </w:rPr>
        <w:t>en</w:t>
      </w:r>
      <w:r w:rsidR="003C4053" w:rsidRPr="00AE4637">
        <w:rPr>
          <w:rFonts w:ascii="Helvetica" w:hAnsi="Helvetica" w:cs="Arial"/>
          <w:color w:val="000000" w:themeColor="text1"/>
          <w:spacing w:val="2"/>
          <w:szCs w:val="22"/>
        </w:rPr>
        <w:t xml:space="preserve"> für Grünstrom </w:t>
      </w:r>
      <w:r w:rsidR="00FA5261" w:rsidRPr="00AE4637">
        <w:rPr>
          <w:rFonts w:ascii="Helvetica" w:hAnsi="Helvetica" w:cs="Arial"/>
          <w:color w:val="000000" w:themeColor="text1"/>
          <w:spacing w:val="2"/>
          <w:szCs w:val="22"/>
        </w:rPr>
        <w:t xml:space="preserve">können im Rahmen </w:t>
      </w:r>
      <w:r w:rsidR="00FC67C3" w:rsidRPr="00AE4637">
        <w:rPr>
          <w:rFonts w:ascii="Helvetica" w:hAnsi="Helvetica" w:cs="Arial"/>
          <w:color w:val="000000" w:themeColor="text1"/>
          <w:spacing w:val="2"/>
          <w:szCs w:val="22"/>
        </w:rPr>
        <w:t xml:space="preserve">einer </w:t>
      </w:r>
      <w:r w:rsidR="0019235A" w:rsidRPr="00AE4637">
        <w:rPr>
          <w:rFonts w:ascii="Helvetica" w:hAnsi="Helvetica" w:cs="Arial"/>
          <w:color w:val="000000" w:themeColor="text1"/>
          <w:spacing w:val="2"/>
          <w:szCs w:val="22"/>
        </w:rPr>
        <w:t>auf Nachhaltigkeit ausgerichteten</w:t>
      </w:r>
      <w:r w:rsidR="00FA5261" w:rsidRPr="00AE4637">
        <w:rPr>
          <w:rFonts w:ascii="Helvetica" w:hAnsi="Helvetica" w:cs="Arial"/>
          <w:color w:val="000000" w:themeColor="text1"/>
          <w:spacing w:val="2"/>
          <w:szCs w:val="22"/>
        </w:rPr>
        <w:t xml:space="preserve"> Beschaffungsstrategie </w:t>
      </w:r>
      <w:r w:rsidR="005A6098" w:rsidRPr="00AE4637">
        <w:rPr>
          <w:rFonts w:ascii="Helvetica" w:hAnsi="Helvetica" w:cs="Arial"/>
          <w:color w:val="000000" w:themeColor="text1"/>
          <w:spacing w:val="2"/>
          <w:szCs w:val="22"/>
        </w:rPr>
        <w:t>ein wesentliches Instrument</w:t>
      </w:r>
      <w:r w:rsidR="00FA5261" w:rsidRPr="00AE4637">
        <w:rPr>
          <w:rFonts w:ascii="Helvetica" w:hAnsi="Helvetica" w:cs="Arial"/>
          <w:color w:val="000000" w:themeColor="text1"/>
          <w:spacing w:val="2"/>
          <w:szCs w:val="22"/>
        </w:rPr>
        <w:t xml:space="preserve"> darstellen</w:t>
      </w:r>
      <w:r w:rsidR="00B42AE1" w:rsidRPr="00AE4637">
        <w:rPr>
          <w:rFonts w:ascii="Helvetica" w:hAnsi="Helvetica" w:cs="Arial"/>
          <w:color w:val="000000" w:themeColor="text1"/>
          <w:spacing w:val="2"/>
          <w:szCs w:val="22"/>
        </w:rPr>
        <w:t>. A</w:t>
      </w:r>
      <w:r w:rsidR="00BB22DD" w:rsidRPr="00AE4637">
        <w:rPr>
          <w:rFonts w:ascii="Helvetica" w:hAnsi="Helvetica" w:cs="Arial"/>
          <w:color w:val="000000" w:themeColor="text1"/>
          <w:spacing w:val="2"/>
          <w:szCs w:val="22"/>
        </w:rPr>
        <w:t xml:space="preserve">us enexion-Sicht </w:t>
      </w:r>
      <w:r w:rsidR="00B42AE1" w:rsidRPr="00AE4637">
        <w:rPr>
          <w:rFonts w:ascii="Helvetica" w:hAnsi="Helvetica" w:cs="Arial"/>
          <w:color w:val="000000" w:themeColor="text1"/>
          <w:spacing w:val="2"/>
          <w:szCs w:val="22"/>
        </w:rPr>
        <w:t xml:space="preserve">dürften sie </w:t>
      </w:r>
      <w:r w:rsidR="008A0063" w:rsidRPr="00AE4637">
        <w:rPr>
          <w:rFonts w:ascii="Helvetica" w:hAnsi="Helvetica" w:cs="Arial"/>
          <w:color w:val="000000" w:themeColor="text1"/>
          <w:spacing w:val="2"/>
          <w:szCs w:val="22"/>
        </w:rPr>
        <w:t xml:space="preserve">aber nicht als </w:t>
      </w:r>
      <w:r w:rsidR="00FC62C8" w:rsidRPr="00AE4637">
        <w:rPr>
          <w:rFonts w:ascii="Helvetica" w:hAnsi="Helvetica" w:cs="Arial"/>
          <w:color w:val="000000" w:themeColor="text1"/>
          <w:spacing w:val="2"/>
          <w:szCs w:val="22"/>
        </w:rPr>
        <w:t xml:space="preserve">allgemeiner </w:t>
      </w:r>
      <w:r w:rsidR="008A0063" w:rsidRPr="00AE4637">
        <w:rPr>
          <w:rFonts w:ascii="Helvetica" w:hAnsi="Helvetica" w:cs="Arial"/>
          <w:color w:val="000000" w:themeColor="text1"/>
          <w:spacing w:val="2"/>
          <w:szCs w:val="22"/>
        </w:rPr>
        <w:t>Problemlöser verstanden werden</w:t>
      </w:r>
      <w:r w:rsidR="00DC0FC4" w:rsidRPr="00AE4637">
        <w:rPr>
          <w:rFonts w:ascii="Helvetica" w:hAnsi="Helvetica" w:cs="Arial"/>
          <w:color w:val="000000" w:themeColor="text1"/>
          <w:spacing w:val="2"/>
          <w:szCs w:val="22"/>
        </w:rPr>
        <w:t>.</w:t>
      </w:r>
      <w:r w:rsidR="008A0063" w:rsidRPr="00AE4637">
        <w:rPr>
          <w:rFonts w:ascii="Helvetica" w:hAnsi="Helvetica" w:cs="Arial"/>
          <w:color w:val="000000" w:themeColor="text1"/>
          <w:spacing w:val="2"/>
          <w:szCs w:val="22"/>
        </w:rPr>
        <w:t xml:space="preserve"> </w:t>
      </w:r>
      <w:r w:rsidR="00F54F64" w:rsidRPr="00AE4637">
        <w:rPr>
          <w:rFonts w:ascii="Helvetica" w:hAnsi="Helvetica" w:cs="Arial"/>
          <w:color w:val="000000" w:themeColor="text1"/>
          <w:spacing w:val="2"/>
          <w:szCs w:val="22"/>
        </w:rPr>
        <w:t xml:space="preserve">Dass der Markt hier derzeit massiv in Bewegung ist, </w:t>
      </w:r>
      <w:r w:rsidR="00AF4836" w:rsidRPr="00AE4637">
        <w:rPr>
          <w:rFonts w:ascii="Helvetica" w:hAnsi="Helvetica" w:cs="Arial"/>
          <w:color w:val="000000" w:themeColor="text1"/>
          <w:spacing w:val="2"/>
          <w:szCs w:val="22"/>
        </w:rPr>
        <w:t xml:space="preserve">belegen </w:t>
      </w:r>
      <w:r w:rsidR="00BE0945" w:rsidRPr="00AE4637">
        <w:rPr>
          <w:rFonts w:ascii="Helvetica" w:hAnsi="Helvetica" w:cs="Arial"/>
          <w:color w:val="000000" w:themeColor="text1"/>
          <w:spacing w:val="2"/>
          <w:szCs w:val="22"/>
        </w:rPr>
        <w:t>Untersuchungen wie die</w:t>
      </w:r>
      <w:r w:rsidR="00BE0945" w:rsidRPr="000164E2">
        <w:rPr>
          <w:rFonts w:ascii="Helvetica" w:hAnsi="Helvetica" w:cs="Arial"/>
        </w:rPr>
        <w:t xml:space="preserve"> </w:t>
      </w:r>
      <w:hyperlink r:id="rId12" w:history="1">
        <w:r w:rsidR="00BE0945" w:rsidRPr="000164E2">
          <w:rPr>
            <w:rStyle w:val="Hyperlink"/>
            <w:rFonts w:ascii="Helvetica" w:hAnsi="Helvetica" w:cs="Arial"/>
          </w:rPr>
          <w:t>„PPA-Marktanalyse Deutschland 2023“</w:t>
        </w:r>
      </w:hyperlink>
      <w:r w:rsidR="00BE0945" w:rsidRPr="000164E2">
        <w:rPr>
          <w:rFonts w:ascii="Helvetica" w:hAnsi="Helvetica" w:cs="Arial"/>
        </w:rPr>
        <w:t xml:space="preserve"> der Marktoffensive Erneuerbare Energien der Deutsche Energie-Agentur GmbH (dena)</w:t>
      </w:r>
      <w:r w:rsidR="00F54F64" w:rsidRPr="000164E2">
        <w:rPr>
          <w:rFonts w:ascii="Helvetica" w:hAnsi="Helvetica" w:cs="Arial"/>
        </w:rPr>
        <w:t>.</w:t>
      </w:r>
      <w:r w:rsidR="002020C1" w:rsidRPr="000164E2">
        <w:rPr>
          <w:rFonts w:ascii="Helvetica" w:hAnsi="Helvetica" w:cs="Arial"/>
        </w:rPr>
        <w:t xml:space="preserve"> </w:t>
      </w:r>
      <w:r w:rsidR="00520832" w:rsidRPr="000164E2">
        <w:rPr>
          <w:rFonts w:ascii="Helvetica" w:hAnsi="Helvetica" w:cs="Arial"/>
        </w:rPr>
        <w:t xml:space="preserve">Danach hat sich das PPA-Gesamtvolumen im </w:t>
      </w:r>
      <w:r w:rsidR="00520832" w:rsidRPr="00AE4637">
        <w:rPr>
          <w:rFonts w:ascii="Helvetica" w:hAnsi="Helvetica" w:cs="Arial"/>
          <w:color w:val="000000" w:themeColor="text1"/>
          <w:spacing w:val="2"/>
          <w:szCs w:val="22"/>
        </w:rPr>
        <w:t xml:space="preserve">deutschen Markt im Vergleich zum Vorjahr (2022) um 323 Prozent erhöht. </w:t>
      </w:r>
      <w:r w:rsidR="008B2113" w:rsidRPr="00AE4637">
        <w:rPr>
          <w:rFonts w:ascii="Helvetica" w:hAnsi="Helvetica" w:cs="Arial"/>
          <w:color w:val="000000" w:themeColor="text1"/>
          <w:spacing w:val="2"/>
          <w:szCs w:val="22"/>
        </w:rPr>
        <w:t xml:space="preserve">„Entsprechend </w:t>
      </w:r>
      <w:r w:rsidR="00244B78" w:rsidRPr="00AE4637">
        <w:rPr>
          <w:rFonts w:ascii="Helvetica" w:hAnsi="Helvetica" w:cs="Arial"/>
          <w:color w:val="000000" w:themeColor="text1"/>
          <w:spacing w:val="2"/>
          <w:szCs w:val="22"/>
        </w:rPr>
        <w:t xml:space="preserve">begegnen uns im Alltag </w:t>
      </w:r>
      <w:r w:rsidR="00C9554E" w:rsidRPr="00AE4637">
        <w:rPr>
          <w:rFonts w:ascii="Helvetica" w:hAnsi="Helvetica" w:cs="Arial"/>
          <w:color w:val="000000" w:themeColor="text1"/>
          <w:spacing w:val="2"/>
          <w:szCs w:val="22"/>
        </w:rPr>
        <w:t xml:space="preserve">der Beschaffungsoptimierung </w:t>
      </w:r>
      <w:r w:rsidR="004272DA" w:rsidRPr="00AE4637">
        <w:rPr>
          <w:rFonts w:ascii="Helvetica" w:hAnsi="Helvetica" w:cs="Arial"/>
          <w:color w:val="000000" w:themeColor="text1"/>
          <w:spacing w:val="2"/>
          <w:szCs w:val="22"/>
        </w:rPr>
        <w:t xml:space="preserve">auf Seiten energieintensiver Unternehmen </w:t>
      </w:r>
      <w:r w:rsidR="00C9554E" w:rsidRPr="00AE4637">
        <w:rPr>
          <w:rFonts w:ascii="Helvetica" w:hAnsi="Helvetica" w:cs="Arial"/>
          <w:color w:val="000000" w:themeColor="text1"/>
          <w:spacing w:val="2"/>
          <w:szCs w:val="22"/>
        </w:rPr>
        <w:t xml:space="preserve">nahezu täglich </w:t>
      </w:r>
      <w:r w:rsidR="004272DA" w:rsidRPr="00AE4637">
        <w:rPr>
          <w:rFonts w:ascii="Helvetica" w:hAnsi="Helvetica" w:cs="Arial"/>
          <w:color w:val="000000" w:themeColor="text1"/>
          <w:spacing w:val="2"/>
          <w:szCs w:val="22"/>
        </w:rPr>
        <w:t>Fragen rund ums Thema PPA“, berichtet Theo Parpan.</w:t>
      </w:r>
      <w:r w:rsidR="00762DF7" w:rsidRPr="00AE4637">
        <w:rPr>
          <w:rFonts w:ascii="Helvetica" w:hAnsi="Helvetica" w:cs="Arial"/>
          <w:color w:val="000000" w:themeColor="text1"/>
          <w:spacing w:val="2"/>
          <w:szCs w:val="22"/>
        </w:rPr>
        <w:t xml:space="preserve"> </w:t>
      </w:r>
      <w:r w:rsidR="00C03CD9" w:rsidRPr="00AE4637">
        <w:rPr>
          <w:rFonts w:ascii="Helvetica" w:hAnsi="Helvetica" w:cs="Arial"/>
          <w:color w:val="000000" w:themeColor="text1"/>
          <w:spacing w:val="2"/>
          <w:szCs w:val="22"/>
        </w:rPr>
        <w:t>Unternehmen sehen sich in Zugzwang</w:t>
      </w:r>
      <w:r w:rsidR="00F81A0C" w:rsidRPr="00AE4637">
        <w:rPr>
          <w:rFonts w:ascii="Helvetica" w:hAnsi="Helvetica" w:cs="Arial"/>
          <w:color w:val="000000" w:themeColor="text1"/>
          <w:spacing w:val="2"/>
          <w:szCs w:val="22"/>
        </w:rPr>
        <w:t xml:space="preserve">. </w:t>
      </w:r>
      <w:r w:rsidR="00C34D06" w:rsidRPr="00AE4637">
        <w:rPr>
          <w:rFonts w:ascii="Helvetica" w:hAnsi="Helvetica" w:cs="Arial"/>
          <w:color w:val="000000" w:themeColor="text1"/>
          <w:spacing w:val="2"/>
          <w:szCs w:val="22"/>
        </w:rPr>
        <w:t>Eine</w:t>
      </w:r>
      <w:r w:rsidR="00F81A0C" w:rsidRPr="00AE4637">
        <w:rPr>
          <w:rFonts w:ascii="Helvetica" w:hAnsi="Helvetica" w:cs="Arial"/>
          <w:color w:val="000000" w:themeColor="text1"/>
          <w:spacing w:val="2"/>
          <w:szCs w:val="22"/>
        </w:rPr>
        <w:t xml:space="preserve"> dedizierte Auseinanderset</w:t>
      </w:r>
      <w:r w:rsidR="00F81A0C" w:rsidRPr="00AE4637">
        <w:rPr>
          <w:rFonts w:ascii="Helvetica" w:hAnsi="Helvetica" w:cs="Arial"/>
          <w:color w:val="000000" w:themeColor="text1"/>
          <w:spacing w:val="2"/>
          <w:szCs w:val="22"/>
        </w:rPr>
        <w:lastRenderedPageBreak/>
        <w:t xml:space="preserve">zung mit den eigenen Zielen und der Gesamtkomplexität der Beschaffungsszenarien </w:t>
      </w:r>
      <w:r w:rsidR="00C34D06" w:rsidRPr="00AE4637">
        <w:rPr>
          <w:rFonts w:ascii="Helvetica" w:hAnsi="Helvetica" w:cs="Arial"/>
          <w:color w:val="000000" w:themeColor="text1"/>
          <w:spacing w:val="2"/>
          <w:szCs w:val="22"/>
        </w:rPr>
        <w:t>mindert das Risiko von Fehlentscheidungen</w:t>
      </w:r>
      <w:r w:rsidR="009529DB" w:rsidRPr="00AE4637">
        <w:rPr>
          <w:rFonts w:ascii="Helvetica" w:hAnsi="Helvetica" w:cs="Arial"/>
          <w:color w:val="000000" w:themeColor="text1"/>
          <w:spacing w:val="2"/>
          <w:szCs w:val="22"/>
        </w:rPr>
        <w:t>, die sich im Nachhinein rächen</w:t>
      </w:r>
      <w:r w:rsidR="009C7E28" w:rsidRPr="00AE4637">
        <w:rPr>
          <w:rFonts w:ascii="Helvetica" w:hAnsi="Helvetica" w:cs="Arial"/>
          <w:color w:val="000000" w:themeColor="text1"/>
          <w:spacing w:val="2"/>
          <w:szCs w:val="22"/>
        </w:rPr>
        <w:t xml:space="preserve"> könnten</w:t>
      </w:r>
      <w:r w:rsidR="00C34D06" w:rsidRPr="00AE4637">
        <w:rPr>
          <w:rFonts w:ascii="Helvetica" w:hAnsi="Helvetica" w:cs="Arial"/>
          <w:color w:val="000000" w:themeColor="text1"/>
          <w:spacing w:val="2"/>
          <w:szCs w:val="22"/>
        </w:rPr>
        <w:t>.</w:t>
      </w:r>
    </w:p>
    <w:p w14:paraId="6AEDF1D3" w14:textId="1F049E75" w:rsidR="00DC36A0" w:rsidRPr="00AE4637" w:rsidRDefault="00DC36A0" w:rsidP="007D584A">
      <w:pPr>
        <w:tabs>
          <w:tab w:val="left" w:pos="9781"/>
        </w:tabs>
        <w:spacing w:line="276" w:lineRule="auto"/>
        <w:ind w:right="-284"/>
        <w:rPr>
          <w:rFonts w:ascii="Helvetica" w:hAnsi="Helvetica" w:cs="Arial"/>
          <w:b/>
          <w:bCs/>
          <w:color w:val="000000" w:themeColor="text1"/>
          <w:spacing w:val="2"/>
          <w:szCs w:val="22"/>
        </w:rPr>
      </w:pPr>
      <w:r w:rsidRPr="00AE4637">
        <w:rPr>
          <w:rFonts w:ascii="Helvetica" w:hAnsi="Helvetica" w:cs="Arial"/>
          <w:b/>
          <w:bCs/>
          <w:color w:val="000000" w:themeColor="text1"/>
          <w:spacing w:val="2"/>
          <w:szCs w:val="22"/>
        </w:rPr>
        <w:t>Workshop bringt Aufschluss</w:t>
      </w:r>
    </w:p>
    <w:p w14:paraId="543B5C0F" w14:textId="06A777E0" w:rsidR="00830052" w:rsidRPr="002B6F2D" w:rsidRDefault="005C40FF" w:rsidP="007D584A">
      <w:pPr>
        <w:tabs>
          <w:tab w:val="left" w:pos="9781"/>
        </w:tabs>
        <w:spacing w:line="276" w:lineRule="auto"/>
        <w:ind w:right="-284"/>
        <w:rPr>
          <w:rFonts w:ascii="Helvetica" w:hAnsi="Helvetica" w:cs="Arial"/>
        </w:rPr>
      </w:pPr>
      <w:r w:rsidRPr="00AE4637">
        <w:rPr>
          <w:rFonts w:ascii="Helvetica" w:hAnsi="Helvetica" w:cs="Arial"/>
          <w:color w:val="000000" w:themeColor="text1"/>
          <w:spacing w:val="2"/>
          <w:szCs w:val="22"/>
        </w:rPr>
        <w:t xml:space="preserve">Im Zuge dessen unterstützen die enexion-Experten Unternehmen </w:t>
      </w:r>
      <w:r w:rsidR="00FA44AE" w:rsidRPr="00AE4637">
        <w:rPr>
          <w:rFonts w:ascii="Helvetica" w:hAnsi="Helvetica" w:cs="Arial"/>
          <w:color w:val="000000" w:themeColor="text1"/>
          <w:spacing w:val="2"/>
          <w:szCs w:val="22"/>
        </w:rPr>
        <w:t>mit umfassende</w:t>
      </w:r>
      <w:r w:rsidR="00F16B3B">
        <w:rPr>
          <w:rFonts w:ascii="Helvetica" w:hAnsi="Helvetica" w:cs="Arial"/>
          <w:color w:val="000000" w:themeColor="text1"/>
          <w:spacing w:val="2"/>
          <w:szCs w:val="22"/>
        </w:rPr>
        <w:t>m</w:t>
      </w:r>
      <w:r w:rsidR="00FA44AE" w:rsidRPr="00AE4637">
        <w:rPr>
          <w:rFonts w:ascii="Helvetica" w:hAnsi="Helvetica" w:cs="Arial"/>
          <w:color w:val="000000" w:themeColor="text1"/>
          <w:spacing w:val="2"/>
          <w:szCs w:val="22"/>
        </w:rPr>
        <w:t xml:space="preserve"> </w:t>
      </w:r>
      <w:r w:rsidR="001B7206">
        <w:rPr>
          <w:rFonts w:ascii="Helvetica" w:hAnsi="Helvetica" w:cs="Arial"/>
          <w:color w:val="000000" w:themeColor="text1"/>
          <w:spacing w:val="2"/>
          <w:szCs w:val="22"/>
        </w:rPr>
        <w:t>Know-how</w:t>
      </w:r>
      <w:r w:rsidRPr="00AE4637">
        <w:rPr>
          <w:rFonts w:ascii="Helvetica" w:hAnsi="Helvetica" w:cs="Arial"/>
          <w:color w:val="000000" w:themeColor="text1"/>
          <w:spacing w:val="2"/>
          <w:szCs w:val="22"/>
        </w:rPr>
        <w:t xml:space="preserve">. So werden die Möglichkeiten und Implikationen </w:t>
      </w:r>
      <w:r w:rsidR="003A6CC9" w:rsidRPr="00AE4637">
        <w:rPr>
          <w:rFonts w:ascii="Helvetica" w:hAnsi="Helvetica" w:cs="Arial"/>
          <w:color w:val="000000" w:themeColor="text1"/>
          <w:spacing w:val="2"/>
          <w:szCs w:val="22"/>
        </w:rPr>
        <w:t xml:space="preserve">einer PPA-Integration </w:t>
      </w:r>
      <w:r w:rsidRPr="00AE4637">
        <w:rPr>
          <w:rFonts w:ascii="Helvetica" w:hAnsi="Helvetica" w:cs="Arial"/>
          <w:color w:val="000000" w:themeColor="text1"/>
          <w:spacing w:val="2"/>
          <w:szCs w:val="22"/>
        </w:rPr>
        <w:t xml:space="preserve">für die Beschaffungsstrategie </w:t>
      </w:r>
      <w:r w:rsidR="003A6CC9" w:rsidRPr="00AE4637">
        <w:rPr>
          <w:rFonts w:ascii="Helvetica" w:hAnsi="Helvetica" w:cs="Arial"/>
          <w:color w:val="000000" w:themeColor="text1"/>
          <w:spacing w:val="2"/>
          <w:szCs w:val="22"/>
        </w:rPr>
        <w:t xml:space="preserve">beispielsweise </w:t>
      </w:r>
      <w:r w:rsidR="004C4E67" w:rsidRPr="00AE4637">
        <w:rPr>
          <w:rFonts w:ascii="Helvetica" w:hAnsi="Helvetica" w:cs="Arial"/>
          <w:color w:val="000000" w:themeColor="text1"/>
          <w:spacing w:val="2"/>
          <w:szCs w:val="22"/>
        </w:rPr>
        <w:t xml:space="preserve">bei einem </w:t>
      </w:r>
      <w:r w:rsidRPr="00AE4637">
        <w:rPr>
          <w:rFonts w:ascii="Helvetica" w:hAnsi="Helvetica" w:cs="Arial"/>
          <w:color w:val="000000" w:themeColor="text1"/>
          <w:spacing w:val="2"/>
          <w:szCs w:val="22"/>
        </w:rPr>
        <w:t xml:space="preserve">spezifischen Workshop </w:t>
      </w:r>
      <w:r w:rsidR="004C4E67" w:rsidRPr="00AE4637">
        <w:rPr>
          <w:rFonts w:ascii="Helvetica" w:hAnsi="Helvetica" w:cs="Arial"/>
          <w:color w:val="000000" w:themeColor="text1"/>
          <w:spacing w:val="2"/>
          <w:szCs w:val="22"/>
        </w:rPr>
        <w:t>im Detail hinterfragt.</w:t>
      </w:r>
      <w:r w:rsidR="000164E2" w:rsidRPr="000164E2">
        <w:rPr>
          <w:rFonts w:ascii="Helvetica" w:hAnsi="Helvetica" w:cs="Arial"/>
          <w:color w:val="000000" w:themeColor="text1"/>
          <w:spacing w:val="2"/>
          <w:szCs w:val="22"/>
        </w:rPr>
        <w:t xml:space="preserve"> Der jeweilige Status quo auf Unternehmensseite sowie die individuell gesetzten Transformationsziele bilden dabei die Ausgangsbasis der Betrachtung</w:t>
      </w:r>
      <w:r w:rsidR="000164E2">
        <w:rPr>
          <w:rFonts w:ascii="Helvetica" w:hAnsi="Helvetica" w:cs="Arial"/>
          <w:color w:val="000000" w:themeColor="text1"/>
          <w:spacing w:val="2"/>
          <w:szCs w:val="22"/>
        </w:rPr>
        <w:t>.</w:t>
      </w:r>
      <w:r w:rsidR="004C4E67" w:rsidRPr="00AE4637">
        <w:rPr>
          <w:rFonts w:ascii="Helvetica" w:hAnsi="Helvetica" w:cs="Arial"/>
          <w:color w:val="000000" w:themeColor="text1"/>
          <w:spacing w:val="2"/>
          <w:szCs w:val="22"/>
        </w:rPr>
        <w:t xml:space="preserve"> </w:t>
      </w:r>
      <w:r w:rsidR="003A6CC9" w:rsidRPr="00AE4637">
        <w:rPr>
          <w:rFonts w:ascii="Helvetica" w:hAnsi="Helvetica" w:cs="Arial"/>
          <w:color w:val="000000" w:themeColor="text1"/>
          <w:spacing w:val="2"/>
          <w:szCs w:val="22"/>
        </w:rPr>
        <w:t>Alle sich bietenden Optionen zur Vergrünung des Stroms und die damit einhergehenden Chancen und Risiken werden nachvollziehbar aufgeschlüsselt und</w:t>
      </w:r>
      <w:r w:rsidR="00587499" w:rsidRPr="00AE4637">
        <w:rPr>
          <w:rFonts w:ascii="Helvetica" w:hAnsi="Helvetica" w:cs="Arial"/>
          <w:color w:val="000000" w:themeColor="text1"/>
          <w:spacing w:val="2"/>
          <w:szCs w:val="22"/>
        </w:rPr>
        <w:t xml:space="preserve"> </w:t>
      </w:r>
      <w:r w:rsidR="003A6CC9" w:rsidRPr="00AE4637">
        <w:rPr>
          <w:rFonts w:ascii="Helvetica" w:hAnsi="Helvetica" w:cs="Arial"/>
          <w:color w:val="000000" w:themeColor="text1"/>
          <w:spacing w:val="2"/>
          <w:szCs w:val="22"/>
        </w:rPr>
        <w:t>in den Unternehmenskontext eingeordnet</w:t>
      </w:r>
      <w:r w:rsidR="00587499" w:rsidRPr="00AE4637">
        <w:rPr>
          <w:rFonts w:ascii="Helvetica" w:hAnsi="Helvetica" w:cs="Arial"/>
          <w:color w:val="000000" w:themeColor="text1"/>
          <w:spacing w:val="2"/>
          <w:szCs w:val="22"/>
        </w:rPr>
        <w:t xml:space="preserve"> sowie entsprechend bewertet. Die professionelle </w:t>
      </w:r>
      <w:r w:rsidR="00F7070C" w:rsidRPr="00AE4637">
        <w:rPr>
          <w:rFonts w:ascii="Helvetica" w:hAnsi="Helvetica" w:cs="Arial"/>
          <w:color w:val="000000" w:themeColor="text1"/>
          <w:spacing w:val="2"/>
          <w:szCs w:val="22"/>
        </w:rPr>
        <w:t>Darstellung</w:t>
      </w:r>
      <w:r w:rsidR="00587499" w:rsidRPr="00AE4637">
        <w:rPr>
          <w:rFonts w:ascii="Helvetica" w:hAnsi="Helvetica" w:cs="Arial"/>
          <w:color w:val="000000" w:themeColor="text1"/>
          <w:spacing w:val="2"/>
          <w:szCs w:val="22"/>
        </w:rPr>
        <w:t xml:space="preserve"> </w:t>
      </w:r>
      <w:r w:rsidR="0040434E" w:rsidRPr="00AE4637">
        <w:rPr>
          <w:rFonts w:ascii="Helvetica" w:hAnsi="Helvetica" w:cs="Arial"/>
          <w:color w:val="000000" w:themeColor="text1"/>
          <w:spacing w:val="2"/>
          <w:szCs w:val="22"/>
        </w:rPr>
        <w:t xml:space="preserve">der </w:t>
      </w:r>
      <w:r w:rsidR="0040434E" w:rsidRPr="002B6F2D">
        <w:rPr>
          <w:rFonts w:ascii="Helvetica" w:hAnsi="Helvetica" w:cs="Arial"/>
        </w:rPr>
        <w:t xml:space="preserve">Marktpreis-, Kontrahenten-, Mengen-, Profil-, Wetter- und Ausgleichskostenrisiken im jeweiligen Einzelfall </w:t>
      </w:r>
      <w:r w:rsidR="00FA44AE" w:rsidRPr="002B6F2D">
        <w:rPr>
          <w:rFonts w:ascii="Helvetica" w:hAnsi="Helvetica" w:cs="Arial"/>
        </w:rPr>
        <w:t xml:space="preserve">mit Bezug zum regulatorischen Handlungsrahmen </w:t>
      </w:r>
      <w:r w:rsidR="0040434E" w:rsidRPr="002B6F2D">
        <w:rPr>
          <w:rFonts w:ascii="Helvetica" w:hAnsi="Helvetica" w:cs="Arial"/>
        </w:rPr>
        <w:t xml:space="preserve">ermöglicht anschließend die </w:t>
      </w:r>
      <w:r w:rsidR="00FA44AE" w:rsidRPr="002B6F2D">
        <w:rPr>
          <w:rFonts w:ascii="Helvetica" w:hAnsi="Helvetica" w:cs="Arial"/>
        </w:rPr>
        <w:t xml:space="preserve">faktenbasierte </w:t>
      </w:r>
      <w:r w:rsidR="0040434E" w:rsidRPr="002B6F2D">
        <w:rPr>
          <w:rFonts w:ascii="Helvetica" w:hAnsi="Helvetica" w:cs="Arial"/>
        </w:rPr>
        <w:t>Ableitung von Handlungsempfehlungen.</w:t>
      </w:r>
      <w:r w:rsidR="00FA44AE" w:rsidRPr="002B6F2D">
        <w:rPr>
          <w:rFonts w:ascii="Helvetica" w:hAnsi="Helvetica" w:cs="Arial"/>
        </w:rPr>
        <w:t xml:space="preserve"> </w:t>
      </w:r>
      <w:r w:rsidR="00805D17">
        <w:rPr>
          <w:rFonts w:ascii="Helvetica" w:hAnsi="Helvetica" w:cs="Arial"/>
        </w:rPr>
        <w:t xml:space="preserve">Parpan: </w:t>
      </w:r>
      <w:r w:rsidR="00E3074E" w:rsidRPr="002B6F2D">
        <w:rPr>
          <w:rFonts w:ascii="Helvetica" w:hAnsi="Helvetica" w:cs="Arial"/>
        </w:rPr>
        <w:t xml:space="preserve">„In Anbetracht der Tatsache, dass PPA-Vereinbarungen </w:t>
      </w:r>
      <w:r w:rsidR="00C261D7" w:rsidRPr="002B6F2D">
        <w:rPr>
          <w:rFonts w:ascii="Helvetica" w:hAnsi="Helvetica" w:cs="Arial"/>
        </w:rPr>
        <w:t>meist Laufzeiten von</w:t>
      </w:r>
      <w:r w:rsidR="00E3074E" w:rsidRPr="002B6F2D">
        <w:rPr>
          <w:rFonts w:ascii="Helvetica" w:hAnsi="Helvetica" w:cs="Arial"/>
        </w:rPr>
        <w:t xml:space="preserve"> fünf bis fünfzehn Jahre</w:t>
      </w:r>
      <w:r w:rsidR="00C261D7" w:rsidRPr="002B6F2D">
        <w:rPr>
          <w:rFonts w:ascii="Helvetica" w:hAnsi="Helvetica" w:cs="Arial"/>
        </w:rPr>
        <w:t>n</w:t>
      </w:r>
      <w:r w:rsidR="00E3074E" w:rsidRPr="002B6F2D">
        <w:rPr>
          <w:rFonts w:ascii="Helvetica" w:hAnsi="Helvetica" w:cs="Arial"/>
        </w:rPr>
        <w:t xml:space="preserve"> </w:t>
      </w:r>
      <w:r w:rsidR="00C261D7" w:rsidRPr="002B6F2D">
        <w:rPr>
          <w:rFonts w:ascii="Helvetica" w:hAnsi="Helvetica" w:cs="Arial"/>
        </w:rPr>
        <w:t>vorsehen</w:t>
      </w:r>
      <w:r w:rsidR="00E3074E" w:rsidRPr="002B6F2D">
        <w:rPr>
          <w:rFonts w:ascii="Helvetica" w:hAnsi="Helvetica" w:cs="Arial"/>
        </w:rPr>
        <w:t>, wird es nie absolute Gewissheit dazu geben, ob eine Entscheidung richtig oder falsch</w:t>
      </w:r>
      <w:r w:rsidR="00C261D7" w:rsidRPr="002B6F2D">
        <w:rPr>
          <w:rFonts w:ascii="Helvetica" w:hAnsi="Helvetica" w:cs="Arial"/>
        </w:rPr>
        <w:t xml:space="preserve"> ist</w:t>
      </w:r>
      <w:r w:rsidR="00E3074E" w:rsidRPr="002B6F2D">
        <w:rPr>
          <w:rFonts w:ascii="Helvetica" w:hAnsi="Helvetica" w:cs="Arial"/>
        </w:rPr>
        <w:t xml:space="preserve">. Die Erfahrung hat uns </w:t>
      </w:r>
      <w:r w:rsidR="00396806" w:rsidRPr="002B6F2D">
        <w:rPr>
          <w:rFonts w:ascii="Helvetica" w:hAnsi="Helvetica" w:cs="Arial"/>
        </w:rPr>
        <w:t xml:space="preserve">mehr als einmal </w:t>
      </w:r>
      <w:r w:rsidR="00E3074E" w:rsidRPr="002B6F2D">
        <w:rPr>
          <w:rFonts w:ascii="Helvetica" w:hAnsi="Helvetica" w:cs="Arial"/>
        </w:rPr>
        <w:t>gelehrt, dass sich politische Vorgaben und Rahmenbedingungen des Marktes schnell ändern können.</w:t>
      </w:r>
      <w:r w:rsidR="00805D17">
        <w:rPr>
          <w:rFonts w:ascii="Helvetica" w:hAnsi="Helvetica" w:cs="Arial"/>
        </w:rPr>
        <w:t>“</w:t>
      </w:r>
      <w:r w:rsidR="00E3074E" w:rsidRPr="002B6F2D">
        <w:rPr>
          <w:rFonts w:ascii="Helvetica" w:hAnsi="Helvetica" w:cs="Arial"/>
        </w:rPr>
        <w:t xml:space="preserve"> Genau aus diesem Grund ist die umfangreiche Auseinandersetzung mit den entsprechenden Grundsatzfragen so wichtig. </w:t>
      </w:r>
      <w:r w:rsidR="00DC62CC" w:rsidRPr="002B6F2D">
        <w:rPr>
          <w:rFonts w:ascii="Helvetica" w:hAnsi="Helvetica" w:cs="Arial"/>
        </w:rPr>
        <w:t>Am Ende handelt es sich für die meisten Unternehmen um eine Gleichung mit zahlreichen Unbekannten, die sich nur mit viel Erfahrung und spezifische</w:t>
      </w:r>
      <w:r w:rsidR="00F546F2">
        <w:rPr>
          <w:rFonts w:ascii="Helvetica" w:hAnsi="Helvetica" w:cs="Arial"/>
        </w:rPr>
        <w:t>m</w:t>
      </w:r>
      <w:r w:rsidR="00DC62CC" w:rsidRPr="002B6F2D">
        <w:rPr>
          <w:rFonts w:ascii="Helvetica" w:hAnsi="Helvetica" w:cs="Arial"/>
        </w:rPr>
        <w:t xml:space="preserve"> Wissen weiter </w:t>
      </w:r>
      <w:r w:rsidR="00803F95" w:rsidRPr="002B6F2D">
        <w:rPr>
          <w:rFonts w:ascii="Helvetica" w:hAnsi="Helvetica" w:cs="Arial"/>
        </w:rPr>
        <w:t>auflösen</w:t>
      </w:r>
      <w:r w:rsidR="00DC62CC" w:rsidRPr="002B6F2D">
        <w:rPr>
          <w:rFonts w:ascii="Helvetica" w:hAnsi="Helvetica" w:cs="Arial"/>
        </w:rPr>
        <w:t xml:space="preserve"> bzw. in ein adäquates Konzept zur Risikominimierung </w:t>
      </w:r>
      <w:r w:rsidR="00803F95" w:rsidRPr="002B6F2D">
        <w:rPr>
          <w:rFonts w:ascii="Helvetica" w:hAnsi="Helvetica" w:cs="Arial"/>
        </w:rPr>
        <w:t xml:space="preserve">einfügen </w:t>
      </w:r>
      <w:r w:rsidR="00DC62CC" w:rsidRPr="002B6F2D">
        <w:rPr>
          <w:rFonts w:ascii="Helvetica" w:hAnsi="Helvetica" w:cs="Arial"/>
        </w:rPr>
        <w:t xml:space="preserve">lässt. Hier </w:t>
      </w:r>
      <w:r w:rsidR="00C545C7" w:rsidRPr="002B6F2D">
        <w:rPr>
          <w:rFonts w:ascii="Helvetica" w:hAnsi="Helvetica" w:cs="Arial"/>
        </w:rPr>
        <w:t xml:space="preserve">bietet </w:t>
      </w:r>
      <w:r w:rsidR="00DC62CC" w:rsidRPr="002B6F2D">
        <w:rPr>
          <w:rFonts w:ascii="Helvetica" w:hAnsi="Helvetica" w:cs="Arial"/>
        </w:rPr>
        <w:t xml:space="preserve">enexion klaren Mehrwert. </w:t>
      </w:r>
      <w:r w:rsidR="000164E2">
        <w:rPr>
          <w:rFonts w:ascii="Helvetica" w:hAnsi="Helvetica" w:cs="Arial"/>
        </w:rPr>
        <w:t>„</w:t>
      </w:r>
      <w:r w:rsidR="00DC62CC" w:rsidRPr="002B6F2D">
        <w:rPr>
          <w:rFonts w:ascii="Helvetica" w:hAnsi="Helvetica" w:cs="Arial"/>
        </w:rPr>
        <w:t xml:space="preserve">Wichtig ist es, die Komplexität </w:t>
      </w:r>
      <w:r w:rsidR="00803F95" w:rsidRPr="002B6F2D">
        <w:rPr>
          <w:rFonts w:ascii="Helvetica" w:hAnsi="Helvetica" w:cs="Arial"/>
        </w:rPr>
        <w:t xml:space="preserve">vollumfänglich </w:t>
      </w:r>
      <w:r w:rsidR="00DC62CC" w:rsidRPr="002B6F2D">
        <w:rPr>
          <w:rFonts w:ascii="Helvetica" w:hAnsi="Helvetica" w:cs="Arial"/>
        </w:rPr>
        <w:t xml:space="preserve">zu </w:t>
      </w:r>
      <w:r w:rsidR="00803F95" w:rsidRPr="002B6F2D">
        <w:rPr>
          <w:rFonts w:ascii="Helvetica" w:hAnsi="Helvetica" w:cs="Arial"/>
        </w:rPr>
        <w:t>erfassen</w:t>
      </w:r>
      <w:r w:rsidR="00DC62CC" w:rsidRPr="002B6F2D">
        <w:rPr>
          <w:rFonts w:ascii="Helvetica" w:hAnsi="Helvetica" w:cs="Arial"/>
        </w:rPr>
        <w:t xml:space="preserve"> und Entwicklungen jederzeit im Blick zu behalten</w:t>
      </w:r>
      <w:r w:rsidR="00803F95" w:rsidRPr="002B6F2D">
        <w:rPr>
          <w:rFonts w:ascii="Helvetica" w:hAnsi="Helvetica" w:cs="Arial"/>
        </w:rPr>
        <w:t xml:space="preserve"> –</w:t>
      </w:r>
      <w:r w:rsidR="00DC62CC" w:rsidRPr="002B6F2D">
        <w:rPr>
          <w:rFonts w:ascii="Helvetica" w:hAnsi="Helvetica" w:cs="Arial"/>
        </w:rPr>
        <w:t xml:space="preserve"> exakt darin liegt unsere Stärke“, so Theo Parpan</w:t>
      </w:r>
      <w:r w:rsidR="00805D17">
        <w:rPr>
          <w:rFonts w:ascii="Helvetica" w:hAnsi="Helvetica" w:cs="Arial"/>
        </w:rPr>
        <w:t xml:space="preserve"> abschließend</w:t>
      </w:r>
      <w:r w:rsidR="00DC62CC" w:rsidRPr="002B6F2D">
        <w:rPr>
          <w:rFonts w:ascii="Helvetica" w:hAnsi="Helvetica" w:cs="Arial"/>
        </w:rPr>
        <w:t>.</w:t>
      </w:r>
    </w:p>
    <w:p w14:paraId="00AFE1E6" w14:textId="77777777" w:rsidR="00FE3E7E" w:rsidRDefault="00FE3E7E" w:rsidP="00830052">
      <w:pPr>
        <w:tabs>
          <w:tab w:val="left" w:pos="9781"/>
        </w:tabs>
        <w:spacing w:line="276" w:lineRule="auto"/>
        <w:rPr>
          <w:rFonts w:cs="Arial"/>
        </w:rPr>
      </w:pPr>
    </w:p>
    <w:p w14:paraId="031CA4F4" w14:textId="34926845" w:rsidR="009B3DDF" w:rsidRPr="002B6F2D" w:rsidRDefault="009B3DDF" w:rsidP="00AE4637">
      <w:pPr>
        <w:rPr>
          <w:rFonts w:ascii="Helvetica" w:hAnsi="Helvetica" w:cs="Arial"/>
        </w:rPr>
      </w:pPr>
      <w:r w:rsidRPr="00AE4637">
        <w:rPr>
          <w:rFonts w:ascii="Helvetica" w:hAnsi="Helvetica" w:cs="Arial"/>
          <w:b/>
          <w:bCs/>
          <w:i/>
          <w:iCs/>
          <w:color w:val="000000" w:themeColor="text1"/>
          <w:spacing w:val="3"/>
          <w:szCs w:val="22"/>
        </w:rPr>
        <w:t>Abbildungen</w:t>
      </w:r>
    </w:p>
    <w:p w14:paraId="7CF0CE13" w14:textId="4D29D8DA" w:rsidR="009B3DDF" w:rsidRPr="00AE4637" w:rsidRDefault="009B3DDF" w:rsidP="00CB658F">
      <w:pPr>
        <w:tabs>
          <w:tab w:val="left" w:pos="9781"/>
        </w:tabs>
        <w:spacing w:after="120" w:line="252" w:lineRule="auto"/>
        <w:ind w:right="-1106"/>
        <w:rPr>
          <w:rFonts w:ascii="Helvetica" w:hAnsi="Helvetica" w:cs="Arial"/>
        </w:rPr>
      </w:pPr>
      <w:r w:rsidRPr="00AE4637">
        <w:rPr>
          <w:rFonts w:ascii="Helvetica" w:hAnsi="Helvetica" w:cs="Arial"/>
        </w:rPr>
        <w:t>Das Bildmaterial finden Sie in unserem Medienportal </w:t>
      </w:r>
      <w:hyperlink r:id="rId13" w:history="1">
        <w:r w:rsidRPr="00AE4637">
          <w:rPr>
            <w:rFonts w:ascii="Helvetica" w:hAnsi="Helvetica" w:cs="Arial"/>
          </w:rPr>
          <w:t>press-n-relations.amid-pr.com</w:t>
        </w:r>
      </w:hyperlink>
      <w:r w:rsidRPr="00AE4637">
        <w:rPr>
          <w:rFonts w:ascii="Helvetica" w:hAnsi="Helvetica" w:cs="Arial"/>
        </w:rPr>
        <w:t> zum Download (Suchbegriff „</w:t>
      </w:r>
      <w:r w:rsidR="00EC2ACA">
        <w:rPr>
          <w:rFonts w:ascii="Helvetica" w:hAnsi="Helvetica" w:cs="Arial"/>
        </w:rPr>
        <w:t xml:space="preserve">PM </w:t>
      </w:r>
      <w:r w:rsidRPr="00AE4637">
        <w:rPr>
          <w:rFonts w:ascii="Helvetica" w:hAnsi="Helvetica" w:cs="Arial"/>
        </w:rPr>
        <w:t xml:space="preserve">PPA-Integration“). </w:t>
      </w:r>
    </w:p>
    <w:p w14:paraId="3D1E99E7" w14:textId="53FCBD03" w:rsidR="009B3DDF" w:rsidRPr="00AE4637" w:rsidRDefault="009B3DDF" w:rsidP="00CB658F">
      <w:pPr>
        <w:tabs>
          <w:tab w:val="left" w:pos="9781"/>
        </w:tabs>
        <w:spacing w:after="240" w:line="252" w:lineRule="auto"/>
        <w:ind w:right="-1106"/>
        <w:rPr>
          <w:rFonts w:ascii="Helvetica" w:hAnsi="Helvetica" w:cs="Arial"/>
          <w:color w:val="000000" w:themeColor="text1"/>
          <w:spacing w:val="3"/>
          <w:sz w:val="18"/>
          <w:szCs w:val="18"/>
        </w:rPr>
      </w:pPr>
      <w:r w:rsidRPr="002B6F2D">
        <w:rPr>
          <w:rFonts w:ascii="Helvetica" w:hAnsi="Helvetica"/>
          <w:noProof/>
          <w:lang w:val="en-US"/>
        </w:rPr>
        <w:drawing>
          <wp:inline distT="0" distB="0" distL="0" distR="0" wp14:anchorId="21EC0C8F" wp14:editId="3E70DA86">
            <wp:extent cx="1588668" cy="1108953"/>
            <wp:effectExtent l="0" t="0" r="0" b="0"/>
            <wp:docPr id="72879237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792373" name="Grafik 1"/>
                    <pic:cNvPicPr/>
                  </pic:nvPicPr>
                  <pic:blipFill>
                    <a:blip r:embed="rId14">
                      <a:extLst>
                        <a:ext uri="{28A0092B-C50C-407E-A947-70E740481C1C}">
                          <a14:useLocalDpi xmlns:a14="http://schemas.microsoft.com/office/drawing/2010/main" val="0"/>
                        </a:ext>
                      </a:extLst>
                    </a:blip>
                    <a:stretch>
                      <a:fillRect/>
                    </a:stretch>
                  </pic:blipFill>
                  <pic:spPr>
                    <a:xfrm>
                      <a:off x="0" y="0"/>
                      <a:ext cx="1627514" cy="1136069"/>
                    </a:xfrm>
                    <a:prstGeom prst="rect">
                      <a:avLst/>
                    </a:prstGeom>
                  </pic:spPr>
                </pic:pic>
              </a:graphicData>
            </a:graphic>
          </wp:inline>
        </w:drawing>
      </w:r>
    </w:p>
    <w:p w14:paraId="5A030C02" w14:textId="69D90A1B" w:rsidR="009B3DDF" w:rsidRPr="00CB658F" w:rsidRDefault="009B3DDF" w:rsidP="007D584A">
      <w:pPr>
        <w:widowControl w:val="0"/>
        <w:ind w:right="-170"/>
        <w:outlineLvl w:val="0"/>
        <w:rPr>
          <w:rFonts w:ascii="Helvetica" w:hAnsi="Helvetica" w:cs="Arial"/>
          <w:color w:val="000000" w:themeColor="text1"/>
          <w:spacing w:val="-2"/>
          <w:sz w:val="20"/>
        </w:rPr>
      </w:pPr>
      <w:r w:rsidRPr="00CB658F">
        <w:rPr>
          <w:rFonts w:ascii="Helvetica" w:hAnsi="Helvetica" w:cs="Arial"/>
          <w:color w:val="000000" w:themeColor="text1"/>
          <w:spacing w:val="-2"/>
          <w:sz w:val="20"/>
        </w:rPr>
        <w:t>Vor dem Hintergrund der drei zentralen Fragen „Bis wann will ich grün sein?“, „Zu welchem Anteil?“ und „In welcher Qualität?“ gilt es für jedes Unternehmen, den eigenen Weg zum individuell bestmöglichen Green Return on Invest zu finden. (Grafik: enexion)</w:t>
      </w:r>
    </w:p>
    <w:p w14:paraId="11708980" w14:textId="77777777" w:rsidR="00650864" w:rsidRPr="00AE4637" w:rsidRDefault="00650864" w:rsidP="00650864">
      <w:pPr>
        <w:widowControl w:val="0"/>
        <w:ind w:right="-1106"/>
        <w:outlineLvl w:val="0"/>
        <w:rPr>
          <w:rFonts w:ascii="Helvetica" w:hAnsi="Helvetica" w:cs="Arial"/>
          <w:color w:val="000000" w:themeColor="text1"/>
          <w:spacing w:val="3"/>
          <w:sz w:val="20"/>
        </w:rPr>
      </w:pPr>
    </w:p>
    <w:p w14:paraId="2FC18A14" w14:textId="28B7857D" w:rsidR="00650864" w:rsidRPr="00AE4637" w:rsidRDefault="00650864" w:rsidP="00650864">
      <w:pPr>
        <w:widowControl w:val="0"/>
        <w:ind w:right="-1106"/>
        <w:outlineLvl w:val="0"/>
        <w:rPr>
          <w:rFonts w:ascii="Helvetica" w:hAnsi="Helvetica" w:cs="Arial"/>
          <w:color w:val="000000" w:themeColor="text1"/>
          <w:spacing w:val="3"/>
          <w:sz w:val="20"/>
        </w:rPr>
      </w:pPr>
      <w:r w:rsidRPr="00AE4637">
        <w:rPr>
          <w:rFonts w:ascii="Helvetica" w:hAnsi="Helvetica" w:cs="Arial"/>
          <w:noProof/>
          <w:color w:val="000000" w:themeColor="text1"/>
          <w:spacing w:val="3"/>
          <w:sz w:val="20"/>
        </w:rPr>
        <w:drawing>
          <wp:inline distT="0" distB="0" distL="0" distR="0" wp14:anchorId="2388DE9C" wp14:editId="6E5067A1">
            <wp:extent cx="2450990" cy="1060315"/>
            <wp:effectExtent l="0" t="0" r="635" b="0"/>
            <wp:docPr id="79333753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337534" name="Grafik 793337534"/>
                    <pic:cNvPicPr/>
                  </pic:nvPicPr>
                  <pic:blipFill>
                    <a:blip r:embed="rId15"/>
                    <a:stretch>
                      <a:fillRect/>
                    </a:stretch>
                  </pic:blipFill>
                  <pic:spPr>
                    <a:xfrm>
                      <a:off x="0" y="0"/>
                      <a:ext cx="2498538" cy="1080885"/>
                    </a:xfrm>
                    <a:prstGeom prst="rect">
                      <a:avLst/>
                    </a:prstGeom>
                  </pic:spPr>
                </pic:pic>
              </a:graphicData>
            </a:graphic>
          </wp:inline>
        </w:drawing>
      </w:r>
    </w:p>
    <w:p w14:paraId="0693683B" w14:textId="77777777" w:rsidR="00650864" w:rsidRPr="00AE4637" w:rsidRDefault="00650864" w:rsidP="00650864">
      <w:pPr>
        <w:widowControl w:val="0"/>
        <w:ind w:right="-1106"/>
        <w:outlineLvl w:val="0"/>
        <w:rPr>
          <w:rFonts w:ascii="Helvetica" w:hAnsi="Helvetica" w:cs="Arial"/>
          <w:color w:val="000000" w:themeColor="text1"/>
          <w:spacing w:val="3"/>
          <w:sz w:val="20"/>
        </w:rPr>
      </w:pPr>
    </w:p>
    <w:p w14:paraId="50D101AA" w14:textId="46DA5371" w:rsidR="00650864" w:rsidRPr="00AE4637" w:rsidRDefault="00650864" w:rsidP="00CB658F">
      <w:pPr>
        <w:widowControl w:val="0"/>
        <w:ind w:right="-284"/>
        <w:outlineLvl w:val="0"/>
        <w:rPr>
          <w:rFonts w:ascii="Helvetica" w:hAnsi="Helvetica" w:cs="Arial"/>
          <w:color w:val="000000" w:themeColor="text1"/>
          <w:spacing w:val="3"/>
          <w:sz w:val="20"/>
        </w:rPr>
      </w:pPr>
      <w:r w:rsidRPr="00AE4637">
        <w:rPr>
          <w:rFonts w:ascii="Helvetica" w:hAnsi="Helvetica" w:cs="Arial"/>
          <w:color w:val="000000" w:themeColor="text1"/>
          <w:spacing w:val="3"/>
          <w:sz w:val="20"/>
        </w:rPr>
        <w:t>Vergrünung umfasst ein weites Feld an Aufgaben und muss als wiederkehrender, strukturierter Prozess verstanden werden. (Grafik: enexion)</w:t>
      </w:r>
    </w:p>
    <w:p w14:paraId="4136EFC9" w14:textId="77777777" w:rsidR="009B3DDF" w:rsidRPr="00AE4637" w:rsidRDefault="009B3DDF" w:rsidP="009B3DDF">
      <w:pPr>
        <w:tabs>
          <w:tab w:val="left" w:pos="9781"/>
        </w:tabs>
        <w:spacing w:after="120" w:line="276" w:lineRule="auto"/>
        <w:rPr>
          <w:rFonts w:ascii="Helvetica" w:hAnsi="Helvetica" w:cs="Arial"/>
          <w:color w:val="000000" w:themeColor="text1"/>
          <w:spacing w:val="3"/>
          <w:sz w:val="18"/>
          <w:szCs w:val="18"/>
          <w:lang w:val="en-US"/>
        </w:rPr>
      </w:pPr>
    </w:p>
    <w:p w14:paraId="41F08171" w14:textId="77777777" w:rsidR="009B3DDF" w:rsidRPr="00AE4637" w:rsidRDefault="009B3DDF" w:rsidP="009B3DDF">
      <w:pPr>
        <w:tabs>
          <w:tab w:val="left" w:pos="9781"/>
        </w:tabs>
        <w:spacing w:after="120" w:line="276" w:lineRule="auto"/>
        <w:rPr>
          <w:rFonts w:ascii="Helvetica" w:hAnsi="Helvetica" w:cs="Arial"/>
          <w:color w:val="000000" w:themeColor="text1"/>
          <w:spacing w:val="3"/>
          <w:sz w:val="18"/>
          <w:szCs w:val="18"/>
          <w:lang w:val="en-US"/>
        </w:rPr>
        <w:sectPr w:rsidR="009B3DDF" w:rsidRPr="00AE4637" w:rsidSect="00AE4637">
          <w:headerReference w:type="default" r:id="rId16"/>
          <w:footerReference w:type="default" r:id="rId17"/>
          <w:type w:val="continuous"/>
          <w:pgSz w:w="11907" w:h="16840" w:code="9"/>
          <w:pgMar w:top="2155" w:right="3515" w:bottom="1021" w:left="1418" w:header="284" w:footer="567" w:gutter="0"/>
          <w:cols w:space="720"/>
          <w:docGrid w:linePitch="299"/>
        </w:sectPr>
      </w:pPr>
    </w:p>
    <w:p w14:paraId="42A2A84A" w14:textId="77777777" w:rsidR="009B3DDF" w:rsidRPr="00AE4637" w:rsidRDefault="009B3DDF" w:rsidP="009B3DDF">
      <w:pPr>
        <w:tabs>
          <w:tab w:val="left" w:pos="9781"/>
        </w:tabs>
        <w:spacing w:after="240" w:line="276" w:lineRule="auto"/>
        <w:rPr>
          <w:rFonts w:ascii="Helvetica" w:hAnsi="Helvetica"/>
          <w:sz w:val="20"/>
        </w:rPr>
        <w:sectPr w:rsidR="009B3DDF" w:rsidRPr="00AE4637" w:rsidSect="00361B88">
          <w:type w:val="continuous"/>
          <w:pgSz w:w="11907" w:h="16840" w:code="9"/>
          <w:pgMar w:top="2438" w:right="3515" w:bottom="1134" w:left="1418" w:header="284" w:footer="567" w:gutter="0"/>
          <w:cols w:num="2" w:space="284" w:equalWidth="0">
            <w:col w:w="4257" w:space="284"/>
            <w:col w:w="2433"/>
          </w:cols>
          <w:docGrid w:linePitch="299"/>
        </w:sectPr>
      </w:pPr>
      <w:r w:rsidRPr="00AE4637">
        <w:rPr>
          <w:rFonts w:ascii="Helvetica" w:hAnsi="Helvetica" w:cs="Arial"/>
          <w:noProof/>
          <w:color w:val="000000" w:themeColor="text1"/>
          <w:spacing w:val="3"/>
          <w:sz w:val="18"/>
          <w:szCs w:val="18"/>
        </w:rPr>
        <w:drawing>
          <wp:inline distT="0" distB="0" distL="0" distR="0" wp14:anchorId="5A7A4584" wp14:editId="29D95C62">
            <wp:extent cx="1157081" cy="1099226"/>
            <wp:effectExtent l="0" t="0" r="0" b="5715"/>
            <wp:docPr id="2" name="Grafik 2" descr="Ein Bild, das Menschliches Gesicht, Person, Wand, Kleid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Menschliches Gesicht, Person, Wand, Kleidung enthält.&#10;&#10;Automatisch generierte Beschreibung"/>
                    <pic:cNvPicPr/>
                  </pic:nvPicPr>
                  <pic:blipFill>
                    <a:blip r:embed="rId18"/>
                    <a:stretch>
                      <a:fillRect/>
                    </a:stretch>
                  </pic:blipFill>
                  <pic:spPr>
                    <a:xfrm>
                      <a:off x="0" y="0"/>
                      <a:ext cx="1188568" cy="1129139"/>
                    </a:xfrm>
                    <a:prstGeom prst="rect">
                      <a:avLst/>
                    </a:prstGeom>
                  </pic:spPr>
                </pic:pic>
              </a:graphicData>
            </a:graphic>
          </wp:inline>
        </w:drawing>
      </w:r>
    </w:p>
    <w:p w14:paraId="582EDF34" w14:textId="2DE63CCF" w:rsidR="001C17F9" w:rsidRPr="00AE4637" w:rsidRDefault="009B3DDF" w:rsidP="00F03F34">
      <w:pPr>
        <w:tabs>
          <w:tab w:val="left" w:pos="9781"/>
        </w:tabs>
        <w:spacing w:after="360" w:line="276" w:lineRule="auto"/>
        <w:ind w:right="-2693"/>
        <w:rPr>
          <w:rFonts w:ascii="Helvetica" w:hAnsi="Helvetica" w:cs="Arial"/>
          <w:color w:val="000000" w:themeColor="text1"/>
          <w:spacing w:val="3"/>
          <w:sz w:val="20"/>
        </w:rPr>
      </w:pPr>
      <w:r w:rsidRPr="00AE4637">
        <w:rPr>
          <w:rFonts w:ascii="Helvetica" w:hAnsi="Helvetica" w:cs="Arial"/>
          <w:color w:val="000000" w:themeColor="text1"/>
          <w:spacing w:val="3"/>
          <w:sz w:val="20"/>
        </w:rPr>
        <w:t>Theo Parpan, Geschäftsführer der enexion GmbH. (Foto: enexion)</w:t>
      </w:r>
    </w:p>
    <w:p w14:paraId="6F20CF96" w14:textId="77777777" w:rsidR="00CC0440" w:rsidRPr="00AE4637" w:rsidRDefault="00CC0440" w:rsidP="00FE25D0">
      <w:pPr>
        <w:rPr>
          <w:rFonts w:ascii="Helvetica" w:hAnsi="Helvetica" w:cs="Arial"/>
          <w:spacing w:val="-4"/>
          <w:sz w:val="20"/>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1966BE" w:rsidRPr="002B6F2D" w14:paraId="7DC53CE8" w14:textId="77777777">
        <w:tc>
          <w:tcPr>
            <w:tcW w:w="4061" w:type="dxa"/>
            <w:tcBorders>
              <w:top w:val="nil"/>
              <w:left w:val="nil"/>
              <w:bottom w:val="nil"/>
              <w:right w:val="nil"/>
            </w:tcBorders>
          </w:tcPr>
          <w:p w14:paraId="054152AE" w14:textId="77777777" w:rsidR="001966BE" w:rsidRPr="002B6F2D" w:rsidRDefault="00BC4C15" w:rsidP="00213A07">
            <w:pPr>
              <w:tabs>
                <w:tab w:val="left" w:pos="9781"/>
              </w:tabs>
              <w:spacing w:after="20" w:line="252" w:lineRule="auto"/>
              <w:ind w:left="-57"/>
              <w:rPr>
                <w:rFonts w:ascii="Helvetica" w:hAnsi="Helvetica" w:cs="Arial"/>
                <w:bCs/>
                <w:sz w:val="18"/>
                <w:szCs w:val="18"/>
              </w:rPr>
            </w:pPr>
            <w:bookmarkStart w:id="0" w:name="OLE_LINK1"/>
            <w:bookmarkStart w:id="1" w:name="OLE_LINK2"/>
            <w:r w:rsidRPr="002B6F2D">
              <w:rPr>
                <w:rFonts w:ascii="Helvetica" w:hAnsi="Helvetica" w:cs="Arial"/>
                <w:b/>
                <w:bCs/>
                <w:sz w:val="18"/>
                <w:szCs w:val="18"/>
              </w:rPr>
              <w:t>Weitere Informationen:</w:t>
            </w:r>
          </w:p>
          <w:p w14:paraId="360D8BF8" w14:textId="14BDFCE3" w:rsidR="001966BE" w:rsidRPr="002B6F2D" w:rsidRDefault="00490E66" w:rsidP="006D4E5E">
            <w:pPr>
              <w:tabs>
                <w:tab w:val="left" w:pos="9781"/>
              </w:tabs>
              <w:spacing w:after="20" w:line="252" w:lineRule="auto"/>
              <w:ind w:left="-57"/>
              <w:rPr>
                <w:rFonts w:ascii="Helvetica" w:hAnsi="Helvetica" w:cs="Arial"/>
                <w:spacing w:val="-6"/>
                <w:sz w:val="18"/>
                <w:szCs w:val="18"/>
              </w:rPr>
            </w:pPr>
            <w:r w:rsidRPr="002B6F2D">
              <w:rPr>
                <w:rFonts w:ascii="Helvetica" w:hAnsi="Helvetica" w:cs="Arial"/>
                <w:bCs/>
                <w:spacing w:val="-6"/>
                <w:sz w:val="18"/>
                <w:szCs w:val="18"/>
              </w:rPr>
              <w:t>enexion GmbH</w:t>
            </w:r>
            <w:r w:rsidR="00BC4C15" w:rsidRPr="002B6F2D">
              <w:rPr>
                <w:rFonts w:ascii="Helvetica" w:hAnsi="Helvetica" w:cs="Arial"/>
                <w:spacing w:val="-6"/>
                <w:sz w:val="18"/>
                <w:szCs w:val="18"/>
              </w:rPr>
              <w:t xml:space="preserve">, </w:t>
            </w:r>
            <w:r w:rsidRPr="002B6F2D">
              <w:rPr>
                <w:rFonts w:ascii="Helvetica" w:hAnsi="Helvetica" w:cs="Arial"/>
                <w:spacing w:val="-6"/>
                <w:sz w:val="18"/>
                <w:szCs w:val="18"/>
              </w:rPr>
              <w:t>Vanessa Wessels</w:t>
            </w:r>
          </w:p>
          <w:p w14:paraId="40BF69C2" w14:textId="1DC0CA8B" w:rsidR="001966BE" w:rsidRPr="002B6F2D" w:rsidRDefault="00490E66" w:rsidP="006D4E5E">
            <w:pPr>
              <w:tabs>
                <w:tab w:val="left" w:pos="9781"/>
              </w:tabs>
              <w:spacing w:after="20" w:line="252" w:lineRule="auto"/>
              <w:ind w:left="-57" w:right="-340"/>
              <w:rPr>
                <w:rFonts w:ascii="Helvetica" w:hAnsi="Helvetica" w:cs="Arial"/>
                <w:spacing w:val="-6"/>
                <w:sz w:val="18"/>
                <w:szCs w:val="18"/>
              </w:rPr>
            </w:pPr>
            <w:r w:rsidRPr="002B6F2D">
              <w:rPr>
                <w:rFonts w:ascii="Helvetica" w:hAnsi="Helvetica" w:cs="Arial"/>
                <w:spacing w:val="-6"/>
                <w:sz w:val="18"/>
                <w:szCs w:val="18"/>
              </w:rPr>
              <w:t>Am Kronberger Hang 2a</w:t>
            </w:r>
            <w:r w:rsidR="00EC021C" w:rsidRPr="002B6F2D">
              <w:rPr>
                <w:rFonts w:ascii="Helvetica" w:hAnsi="Helvetica" w:cs="Arial"/>
                <w:spacing w:val="-6"/>
                <w:sz w:val="18"/>
                <w:szCs w:val="18"/>
              </w:rPr>
              <w:t xml:space="preserve">, </w:t>
            </w:r>
            <w:r w:rsidRPr="002B6F2D">
              <w:rPr>
                <w:rFonts w:ascii="Helvetica" w:hAnsi="Helvetica" w:cs="Arial"/>
                <w:spacing w:val="-6"/>
                <w:sz w:val="18"/>
                <w:szCs w:val="18"/>
              </w:rPr>
              <w:t>65824 Schwalbach a</w:t>
            </w:r>
            <w:r w:rsidR="003E2099" w:rsidRPr="002B6F2D">
              <w:rPr>
                <w:rFonts w:ascii="Helvetica" w:hAnsi="Helvetica" w:cs="Arial"/>
                <w:spacing w:val="-6"/>
                <w:sz w:val="18"/>
                <w:szCs w:val="18"/>
              </w:rPr>
              <w:t>. T.</w:t>
            </w:r>
            <w:r w:rsidR="003E2099" w:rsidRPr="002B6F2D" w:rsidDel="003E2099">
              <w:rPr>
                <w:rFonts w:ascii="Helvetica" w:hAnsi="Helvetica" w:cs="Arial"/>
                <w:spacing w:val="-6"/>
                <w:sz w:val="18"/>
                <w:szCs w:val="18"/>
              </w:rPr>
              <w:t xml:space="preserve"> </w:t>
            </w:r>
          </w:p>
          <w:p w14:paraId="6C724107" w14:textId="51542EB6" w:rsidR="003E2099" w:rsidRPr="002B6F2D" w:rsidRDefault="00BC4C15" w:rsidP="006D4E5E">
            <w:pPr>
              <w:tabs>
                <w:tab w:val="left" w:pos="9781"/>
              </w:tabs>
              <w:spacing w:after="20" w:line="252" w:lineRule="auto"/>
              <w:ind w:left="-57"/>
              <w:rPr>
                <w:rFonts w:ascii="Helvetica" w:hAnsi="Helvetica" w:cs="Arial"/>
                <w:spacing w:val="-6"/>
                <w:sz w:val="18"/>
                <w:szCs w:val="18"/>
              </w:rPr>
            </w:pPr>
            <w:r w:rsidRPr="002B6F2D">
              <w:rPr>
                <w:rFonts w:ascii="Helvetica" w:hAnsi="Helvetica" w:cs="Arial"/>
                <w:spacing w:val="-6"/>
                <w:sz w:val="18"/>
                <w:szCs w:val="18"/>
              </w:rPr>
              <w:t xml:space="preserve">Tel.: </w:t>
            </w:r>
            <w:r w:rsidR="003E2099" w:rsidRPr="002B6F2D">
              <w:rPr>
                <w:rFonts w:ascii="Helvetica" w:hAnsi="Helvetica" w:cs="Arial"/>
                <w:spacing w:val="-6"/>
                <w:sz w:val="18"/>
                <w:szCs w:val="18"/>
              </w:rPr>
              <w:t>+49 6173 935951</w:t>
            </w:r>
            <w:r w:rsidR="005A67A2" w:rsidRPr="002B6F2D">
              <w:rPr>
                <w:rFonts w:ascii="Helvetica" w:hAnsi="Helvetica"/>
              </w:rPr>
              <w:t>‬</w:t>
            </w:r>
            <w:r w:rsidR="006678A8" w:rsidRPr="002B6F2D">
              <w:rPr>
                <w:rFonts w:ascii="Helvetica" w:hAnsi="Helvetica"/>
              </w:rPr>
              <w:t>‬</w:t>
            </w:r>
            <w:r w:rsidR="005022D3" w:rsidRPr="002B6F2D">
              <w:rPr>
                <w:rFonts w:ascii="Helvetica" w:hAnsi="Helvetica"/>
              </w:rPr>
              <w:t>‬</w:t>
            </w:r>
            <w:r w:rsidR="00F1139A" w:rsidRPr="002B6F2D">
              <w:rPr>
                <w:rFonts w:ascii="Helvetica" w:hAnsi="Helvetica"/>
              </w:rPr>
              <w:t>‬</w:t>
            </w:r>
            <w:r w:rsidR="000439EE" w:rsidRPr="002B6F2D">
              <w:rPr>
                <w:rFonts w:ascii="Helvetica" w:hAnsi="Helvetica"/>
              </w:rPr>
              <w:t>‬</w:t>
            </w:r>
            <w:r w:rsidR="00BD7FF3" w:rsidRPr="002B6F2D">
              <w:rPr>
                <w:rFonts w:ascii="Helvetica" w:hAnsi="Helvetica"/>
              </w:rPr>
              <w:t>‬</w:t>
            </w:r>
            <w:r w:rsidR="00FF0940" w:rsidRPr="002B6F2D">
              <w:rPr>
                <w:rFonts w:ascii="Helvetica" w:hAnsi="Helvetica"/>
              </w:rPr>
              <w:t>‬</w:t>
            </w:r>
            <w:r w:rsidR="007C6C32" w:rsidRPr="002B6F2D">
              <w:rPr>
                <w:rFonts w:ascii="Helvetica" w:hAnsi="Helvetica"/>
              </w:rPr>
              <w:t>‬</w:t>
            </w:r>
            <w:r w:rsidR="003F45F9" w:rsidRPr="002B6F2D">
              <w:rPr>
                <w:rFonts w:ascii="Helvetica" w:hAnsi="Helvetica"/>
              </w:rPr>
              <w:t>‬</w:t>
            </w:r>
            <w:r w:rsidR="00772019" w:rsidRPr="002B6F2D">
              <w:rPr>
                <w:rFonts w:ascii="Helvetica" w:hAnsi="Helvetica"/>
              </w:rPr>
              <w:t>‬</w:t>
            </w:r>
            <w:r w:rsidR="004B2F9B" w:rsidRPr="002B6F2D">
              <w:rPr>
                <w:rFonts w:ascii="Helvetica" w:hAnsi="Helvetica"/>
              </w:rPr>
              <w:t>‬</w:t>
            </w:r>
            <w:r w:rsidR="001A1E94" w:rsidRPr="002B6F2D">
              <w:rPr>
                <w:rFonts w:ascii="Helvetica" w:hAnsi="Helvetica"/>
              </w:rPr>
              <w:t>‬</w:t>
            </w:r>
            <w:r w:rsidR="0076175E" w:rsidRPr="002B6F2D">
              <w:rPr>
                <w:rFonts w:ascii="Helvetica" w:hAnsi="Helvetica"/>
              </w:rPr>
              <w:t>‬</w:t>
            </w:r>
            <w:r w:rsidR="001B5777" w:rsidRPr="002B6F2D">
              <w:rPr>
                <w:rFonts w:ascii="Helvetica" w:hAnsi="Helvetica"/>
              </w:rPr>
              <w:t>‬</w:t>
            </w:r>
            <w:r w:rsidR="00335AC3" w:rsidRPr="002B6F2D">
              <w:rPr>
                <w:rFonts w:ascii="Helvetica" w:hAnsi="Helvetica"/>
              </w:rPr>
              <w:t>‬</w:t>
            </w:r>
            <w:r w:rsidR="009A331E" w:rsidRPr="002B6F2D">
              <w:rPr>
                <w:rFonts w:ascii="Helvetica" w:hAnsi="Helvetica"/>
              </w:rPr>
              <w:t>‬</w:t>
            </w:r>
            <w:r w:rsidR="00B23C30" w:rsidRPr="002B6F2D">
              <w:rPr>
                <w:rFonts w:ascii="Helvetica" w:hAnsi="Helvetica"/>
              </w:rPr>
              <w:t>‬</w:t>
            </w:r>
            <w:r w:rsidR="001B0099" w:rsidRPr="002B6F2D">
              <w:rPr>
                <w:rFonts w:ascii="Helvetica" w:hAnsi="Helvetica"/>
              </w:rPr>
              <w:t>‬</w:t>
            </w:r>
            <w:r w:rsidR="009B1475" w:rsidRPr="002B6F2D">
              <w:rPr>
                <w:rFonts w:ascii="Helvetica" w:hAnsi="Helvetica"/>
              </w:rPr>
              <w:t>‬</w:t>
            </w:r>
            <w:r w:rsidR="00490954" w:rsidRPr="002B6F2D">
              <w:rPr>
                <w:rFonts w:ascii="Helvetica" w:hAnsi="Helvetica"/>
              </w:rPr>
              <w:t>‬</w:t>
            </w:r>
          </w:p>
          <w:p w14:paraId="3131EF82" w14:textId="2F068534" w:rsidR="00F3615D" w:rsidRPr="002B6F2D" w:rsidRDefault="003E2099" w:rsidP="006D4E5E">
            <w:pPr>
              <w:tabs>
                <w:tab w:val="left" w:pos="9781"/>
              </w:tabs>
              <w:spacing w:after="20" w:line="252" w:lineRule="auto"/>
              <w:ind w:left="-57"/>
              <w:rPr>
                <w:rFonts w:ascii="Helvetica" w:hAnsi="Helvetica" w:cs="Arial"/>
                <w:spacing w:val="-6"/>
                <w:sz w:val="18"/>
                <w:szCs w:val="18"/>
              </w:rPr>
            </w:pPr>
            <w:r w:rsidRPr="002B6F2D">
              <w:rPr>
                <w:rFonts w:ascii="Helvetica" w:hAnsi="Helvetica" w:cs="Arial"/>
                <w:spacing w:val="-6"/>
                <w:sz w:val="18"/>
                <w:szCs w:val="18"/>
              </w:rPr>
              <w:t>vanessa.wessels@enexion.de</w:t>
            </w:r>
            <w:r w:rsidRPr="002B6F2D">
              <w:rPr>
                <w:rFonts w:ascii="Helvetica" w:hAnsi="Helvetica" w:cs="Arial"/>
                <w:spacing w:val="-6"/>
                <w:sz w:val="18"/>
                <w:szCs w:val="18"/>
              </w:rPr>
              <w:t>‬</w:t>
            </w:r>
          </w:p>
          <w:p w14:paraId="3D05B119" w14:textId="472082C8" w:rsidR="001966BE" w:rsidRPr="002B6F2D" w:rsidRDefault="00BC4C15" w:rsidP="006D4E5E">
            <w:pPr>
              <w:tabs>
                <w:tab w:val="left" w:pos="9781"/>
              </w:tabs>
              <w:spacing w:after="20" w:line="252" w:lineRule="auto"/>
              <w:ind w:left="-57"/>
              <w:rPr>
                <w:rFonts w:ascii="Helvetica" w:hAnsi="Helvetica" w:cs="Arial"/>
                <w:spacing w:val="-6"/>
                <w:sz w:val="18"/>
                <w:szCs w:val="18"/>
              </w:rPr>
            </w:pPr>
            <w:r w:rsidRPr="002B6F2D">
              <w:rPr>
                <w:rFonts w:ascii="Helvetica" w:hAnsi="Helvetica" w:cs="Arial"/>
                <w:spacing w:val="-6"/>
                <w:sz w:val="18"/>
                <w:szCs w:val="18"/>
              </w:rPr>
              <w:t>www.</w:t>
            </w:r>
            <w:r w:rsidR="003E2099" w:rsidRPr="002B6F2D">
              <w:rPr>
                <w:rFonts w:ascii="Helvetica" w:hAnsi="Helvetica" w:cs="Arial"/>
                <w:spacing w:val="-6"/>
                <w:sz w:val="18"/>
                <w:szCs w:val="18"/>
              </w:rPr>
              <w:t>enexion.de</w:t>
            </w:r>
          </w:p>
          <w:p w14:paraId="1A09DFB5" w14:textId="173819C6" w:rsidR="007F780B" w:rsidRPr="002B6F2D" w:rsidRDefault="007F780B" w:rsidP="006D4E5E">
            <w:pPr>
              <w:tabs>
                <w:tab w:val="left" w:pos="9781"/>
              </w:tabs>
              <w:spacing w:after="20" w:line="252" w:lineRule="auto"/>
              <w:rPr>
                <w:rFonts w:ascii="Helvetica" w:hAnsi="Helvetica" w:cs="Arial"/>
                <w:sz w:val="18"/>
                <w:szCs w:val="18"/>
              </w:rPr>
            </w:pPr>
          </w:p>
        </w:tc>
        <w:tc>
          <w:tcPr>
            <w:tcW w:w="4514" w:type="dxa"/>
            <w:tcBorders>
              <w:top w:val="nil"/>
              <w:left w:val="nil"/>
              <w:bottom w:val="nil"/>
              <w:right w:val="nil"/>
            </w:tcBorders>
          </w:tcPr>
          <w:p w14:paraId="07D7E4B2" w14:textId="77777777" w:rsidR="001966BE" w:rsidRPr="002B6F2D" w:rsidRDefault="00BC4C15" w:rsidP="006D4E5E">
            <w:pPr>
              <w:tabs>
                <w:tab w:val="left" w:pos="9781"/>
              </w:tabs>
              <w:spacing w:after="20" w:line="252" w:lineRule="auto"/>
              <w:rPr>
                <w:rFonts w:ascii="Helvetica" w:hAnsi="Helvetica" w:cs="Arial"/>
                <w:b/>
                <w:sz w:val="18"/>
                <w:szCs w:val="18"/>
              </w:rPr>
            </w:pPr>
            <w:r w:rsidRPr="002B6F2D">
              <w:rPr>
                <w:rFonts w:ascii="Helvetica" w:hAnsi="Helvetica" w:cs="Arial"/>
                <w:b/>
                <w:sz w:val="18"/>
                <w:szCs w:val="18"/>
              </w:rPr>
              <w:t>Presse- und Öffentlichkeitsarbeit:</w:t>
            </w:r>
          </w:p>
          <w:p w14:paraId="006D2E26" w14:textId="77777777" w:rsidR="001966BE" w:rsidRPr="002B6F2D" w:rsidRDefault="00BC4C15" w:rsidP="006D4E5E">
            <w:pPr>
              <w:tabs>
                <w:tab w:val="left" w:pos="9781"/>
              </w:tabs>
              <w:spacing w:after="20" w:line="252" w:lineRule="auto"/>
              <w:rPr>
                <w:rFonts w:ascii="Helvetica" w:hAnsi="Helvetica" w:cs="Arial"/>
                <w:spacing w:val="-6"/>
                <w:sz w:val="18"/>
                <w:szCs w:val="18"/>
              </w:rPr>
            </w:pPr>
            <w:r w:rsidRPr="002B6F2D">
              <w:rPr>
                <w:rFonts w:ascii="Helvetica" w:hAnsi="Helvetica" w:cs="Arial"/>
                <w:spacing w:val="-6"/>
                <w:sz w:val="18"/>
                <w:szCs w:val="18"/>
              </w:rPr>
              <w:t xml:space="preserve">Press’n’Relations GmbH, Uwe Taeger </w:t>
            </w:r>
          </w:p>
          <w:p w14:paraId="77902518" w14:textId="77777777" w:rsidR="001966BE" w:rsidRPr="002B6F2D" w:rsidRDefault="00BC4C15" w:rsidP="006D4E5E">
            <w:pPr>
              <w:tabs>
                <w:tab w:val="left" w:pos="9781"/>
              </w:tabs>
              <w:spacing w:after="20" w:line="252" w:lineRule="auto"/>
              <w:rPr>
                <w:rFonts w:ascii="Helvetica" w:hAnsi="Helvetica" w:cs="Arial"/>
                <w:spacing w:val="-4"/>
                <w:sz w:val="18"/>
                <w:szCs w:val="18"/>
                <w:lang w:val="it-IT"/>
              </w:rPr>
            </w:pPr>
            <w:r w:rsidRPr="002B6F2D">
              <w:rPr>
                <w:rFonts w:ascii="Helvetica" w:hAnsi="Helvetica" w:cs="Arial"/>
                <w:spacing w:val="-4"/>
                <w:sz w:val="18"/>
                <w:szCs w:val="18"/>
                <w:lang w:val="it-IT"/>
              </w:rPr>
              <w:t>Magirusstraße 33, D-89077 Ulm</w:t>
            </w:r>
          </w:p>
          <w:p w14:paraId="6FEBF9E3" w14:textId="79AE5980" w:rsidR="001966BE" w:rsidRPr="002B6F2D" w:rsidRDefault="00BC4C15" w:rsidP="006D4E5E">
            <w:pPr>
              <w:tabs>
                <w:tab w:val="left" w:pos="9781"/>
              </w:tabs>
              <w:spacing w:after="20" w:line="252" w:lineRule="auto"/>
              <w:rPr>
                <w:rFonts w:ascii="Helvetica" w:hAnsi="Helvetica" w:cs="Arial"/>
                <w:spacing w:val="-4"/>
                <w:sz w:val="18"/>
                <w:szCs w:val="18"/>
                <w:lang w:val="it-IT"/>
              </w:rPr>
            </w:pPr>
            <w:r w:rsidRPr="002B6F2D">
              <w:rPr>
                <w:rFonts w:ascii="Helvetica" w:hAnsi="Helvetica" w:cs="Arial"/>
                <w:spacing w:val="-4"/>
                <w:sz w:val="18"/>
                <w:szCs w:val="18"/>
                <w:lang w:val="it-IT"/>
              </w:rPr>
              <w:t xml:space="preserve">Tel.: +49 731 96287-31 </w:t>
            </w:r>
          </w:p>
          <w:p w14:paraId="4F709A99" w14:textId="77777777" w:rsidR="001966BE" w:rsidRPr="002B6F2D" w:rsidRDefault="00BC4C15" w:rsidP="006D4E5E">
            <w:pPr>
              <w:tabs>
                <w:tab w:val="left" w:pos="9781"/>
              </w:tabs>
              <w:spacing w:after="20" w:line="252" w:lineRule="auto"/>
              <w:rPr>
                <w:rFonts w:ascii="Helvetica" w:hAnsi="Helvetica" w:cs="Arial"/>
                <w:spacing w:val="-4"/>
                <w:sz w:val="18"/>
                <w:szCs w:val="18"/>
                <w:lang w:val="it-IT"/>
              </w:rPr>
            </w:pPr>
            <w:r w:rsidRPr="002B6F2D">
              <w:rPr>
                <w:rFonts w:ascii="Helvetica" w:hAnsi="Helvetica" w:cs="Arial"/>
                <w:spacing w:val="-4"/>
                <w:sz w:val="18"/>
                <w:szCs w:val="18"/>
                <w:lang w:val="it-IT"/>
              </w:rPr>
              <w:t>ut@press-n-relations.de</w:t>
            </w:r>
          </w:p>
          <w:p w14:paraId="2DE7BEBE" w14:textId="77777777" w:rsidR="001966BE" w:rsidRPr="002B6F2D" w:rsidRDefault="00BC4C15" w:rsidP="006D4E5E">
            <w:pPr>
              <w:tabs>
                <w:tab w:val="left" w:pos="9781"/>
              </w:tabs>
              <w:spacing w:after="20" w:line="252" w:lineRule="auto"/>
              <w:rPr>
                <w:rFonts w:ascii="Helvetica" w:hAnsi="Helvetica" w:cs="Arial"/>
                <w:spacing w:val="-4"/>
                <w:sz w:val="18"/>
                <w:szCs w:val="18"/>
              </w:rPr>
            </w:pPr>
            <w:r w:rsidRPr="002B6F2D">
              <w:rPr>
                <w:rFonts w:ascii="Helvetica" w:hAnsi="Helvetica" w:cs="Arial"/>
                <w:spacing w:val="-4"/>
                <w:sz w:val="18"/>
                <w:szCs w:val="18"/>
              </w:rPr>
              <w:t>www.press-n-relations.de</w:t>
            </w:r>
          </w:p>
          <w:p w14:paraId="2E8D4CBA" w14:textId="77777777" w:rsidR="001966BE" w:rsidRPr="002B6F2D" w:rsidRDefault="001966BE" w:rsidP="006D4E5E">
            <w:pPr>
              <w:tabs>
                <w:tab w:val="left" w:pos="9781"/>
              </w:tabs>
              <w:spacing w:after="20" w:line="252" w:lineRule="auto"/>
              <w:rPr>
                <w:rFonts w:ascii="Helvetica" w:hAnsi="Helvetica" w:cs="Arial"/>
                <w:sz w:val="18"/>
                <w:szCs w:val="18"/>
              </w:rPr>
            </w:pPr>
          </w:p>
        </w:tc>
      </w:tr>
    </w:tbl>
    <w:bookmarkEnd w:id="0"/>
    <w:bookmarkEnd w:id="1"/>
    <w:p w14:paraId="5ECC3443" w14:textId="30AC8354" w:rsidR="00910EB6" w:rsidRPr="002B6F2D" w:rsidRDefault="003E2099" w:rsidP="000D1B4C">
      <w:pPr>
        <w:spacing w:before="60" w:after="120" w:line="252" w:lineRule="auto"/>
        <w:ind w:right="-1106"/>
        <w:rPr>
          <w:rFonts w:ascii="Helvetica" w:hAnsi="Helvetica"/>
          <w:spacing w:val="-3"/>
          <w:sz w:val="18"/>
          <w:szCs w:val="18"/>
        </w:rPr>
      </w:pPr>
      <w:r w:rsidRPr="002B6F2D">
        <w:rPr>
          <w:rFonts w:ascii="Helvetica" w:hAnsi="Helvetica"/>
          <w:b/>
          <w:sz w:val="18"/>
          <w:szCs w:val="18"/>
        </w:rPr>
        <w:t xml:space="preserve">enexion </w:t>
      </w:r>
      <w:r w:rsidR="00BA6648" w:rsidRPr="002B6F2D">
        <w:rPr>
          <w:rFonts w:ascii="Helvetica" w:hAnsi="Helvetica"/>
          <w:b/>
          <w:sz w:val="18"/>
          <w:szCs w:val="18"/>
        </w:rPr>
        <w:t>GmbH</w:t>
      </w:r>
    </w:p>
    <w:p w14:paraId="101790E2" w14:textId="666094A8" w:rsidR="00C90215" w:rsidRPr="002B6F2D" w:rsidRDefault="004174DC" w:rsidP="00CB658F">
      <w:pPr>
        <w:spacing w:before="60" w:after="120" w:line="252" w:lineRule="auto"/>
        <w:ind w:right="-284"/>
        <w:rPr>
          <w:rFonts w:ascii="Helvetica" w:hAnsi="Helvetica"/>
          <w:spacing w:val="-6"/>
          <w:sz w:val="18"/>
          <w:szCs w:val="18"/>
          <w14:ligatures w14:val="all"/>
        </w:rPr>
      </w:pPr>
      <w:r w:rsidRPr="002B6F2D">
        <w:rPr>
          <w:rFonts w:ascii="Helvetica" w:hAnsi="Helvetica"/>
          <w:spacing w:val="-6"/>
          <w:sz w:val="18"/>
          <w:szCs w:val="18"/>
          <w14:ligatures w14:val="all"/>
        </w:rPr>
        <w:t>enexion übernimmt für energieintensive Unternehmen die anbieterunabhängige Optimierung des Strom- und Gaseinkaufs. Im Rahmen eines ganzheitlichen Energievollkosten-Managements sorgen die Energiemanagement-Experten für eine zuverlässige, stabile wie wirtschaf</w:t>
      </w:r>
      <w:r w:rsidR="001F0DA0" w:rsidRPr="002B6F2D">
        <w:rPr>
          <w:rFonts w:ascii="Helvetica" w:hAnsi="Helvetica"/>
          <w:spacing w:val="-6"/>
          <w:sz w:val="18"/>
          <w:szCs w:val="18"/>
          <w14:ligatures w14:val="all"/>
        </w:rPr>
        <w:t>t</w:t>
      </w:r>
      <w:r w:rsidRPr="002B6F2D">
        <w:rPr>
          <w:rFonts w:ascii="Helvetica" w:hAnsi="Helvetica"/>
          <w:spacing w:val="-6"/>
          <w:sz w:val="18"/>
          <w:szCs w:val="18"/>
          <w14:ligatures w14:val="all"/>
        </w:rPr>
        <w:t xml:space="preserve">lich sinnvolle Aufstellung </w:t>
      </w:r>
      <w:r w:rsidR="001F0DA0" w:rsidRPr="002B6F2D">
        <w:rPr>
          <w:rFonts w:ascii="Helvetica" w:hAnsi="Helvetica"/>
          <w:spacing w:val="-6"/>
          <w:sz w:val="18"/>
          <w:szCs w:val="18"/>
          <w14:ligatures w14:val="all"/>
        </w:rPr>
        <w:t xml:space="preserve">ihrer </w:t>
      </w:r>
      <w:r w:rsidRPr="002B6F2D">
        <w:rPr>
          <w:rFonts w:ascii="Helvetica" w:hAnsi="Helvetica"/>
          <w:spacing w:val="-6"/>
          <w:sz w:val="18"/>
          <w:szCs w:val="18"/>
          <w14:ligatures w14:val="all"/>
        </w:rPr>
        <w:t xml:space="preserve">Kunden im Hinblick auf Energieversorgungs- und Planungssicherheit. </w:t>
      </w:r>
      <w:r w:rsidR="00A64099" w:rsidRPr="002B6F2D">
        <w:rPr>
          <w:rFonts w:ascii="Helvetica" w:hAnsi="Helvetica"/>
          <w:spacing w:val="-6"/>
          <w:sz w:val="18"/>
          <w:szCs w:val="18"/>
          <w14:ligatures w14:val="all"/>
        </w:rPr>
        <w:t>S</w:t>
      </w:r>
      <w:r w:rsidRPr="002B6F2D">
        <w:rPr>
          <w:rFonts w:ascii="Helvetica" w:hAnsi="Helvetica"/>
          <w:spacing w:val="-6"/>
          <w:sz w:val="18"/>
          <w:szCs w:val="18"/>
          <w14:ligatures w14:val="all"/>
        </w:rPr>
        <w:t xml:space="preserve">ämtliche </w:t>
      </w:r>
      <w:r w:rsidRPr="002B6F2D">
        <w:rPr>
          <w:rFonts w:ascii="Helvetica" w:hAnsi="Helvetica"/>
          <w:spacing w:val="-8"/>
          <w:sz w:val="18"/>
          <w:szCs w:val="18"/>
          <w14:ligatures w14:val="all"/>
        </w:rPr>
        <w:t xml:space="preserve">relevanten Faktoren der komplexen Normen, Gesetze und Verordnungen des liberalisierten Strommarkts </w:t>
      </w:r>
      <w:r w:rsidR="00A64099" w:rsidRPr="002B6F2D">
        <w:rPr>
          <w:rFonts w:ascii="Helvetica" w:hAnsi="Helvetica"/>
          <w:spacing w:val="-6"/>
          <w:sz w:val="18"/>
          <w:szCs w:val="18"/>
          <w14:ligatures w14:val="all"/>
        </w:rPr>
        <w:t xml:space="preserve">werden </w:t>
      </w:r>
      <w:r w:rsidRPr="002B6F2D">
        <w:rPr>
          <w:rFonts w:ascii="Helvetica" w:hAnsi="Helvetica"/>
          <w:spacing w:val="-6"/>
          <w:sz w:val="18"/>
          <w:szCs w:val="18"/>
          <w14:ligatures w14:val="all"/>
        </w:rPr>
        <w:t xml:space="preserve">ebenso berücksichtigt wie die der beschlossenen Dekarbonisierung. Das ineinandergreifende branchenneutrale Beratungsangebot umfasst Energiebeschaffung, Portfolio- und Risikomanagement, Nebenkostenoptimierung, Compliance-Sicherung und Smart-Greening-Lösungen. Hiervon profitieren vor allem mittelständische Unternehmen </w:t>
      </w:r>
      <w:r w:rsidR="00A64099" w:rsidRPr="002B6F2D">
        <w:rPr>
          <w:rFonts w:ascii="Helvetica" w:hAnsi="Helvetica"/>
          <w:spacing w:val="-6"/>
          <w:sz w:val="18"/>
          <w:szCs w:val="18"/>
          <w14:ligatures w14:val="all"/>
        </w:rPr>
        <w:t xml:space="preserve">aus den Branchen Automotive, Fertigung, Pharma und Lebensmittel </w:t>
      </w:r>
      <w:r w:rsidRPr="002B6F2D">
        <w:rPr>
          <w:rFonts w:ascii="Helvetica" w:hAnsi="Helvetica"/>
          <w:spacing w:val="-6"/>
          <w:sz w:val="18"/>
          <w:szCs w:val="18"/>
          <w14:ligatures w14:val="all"/>
        </w:rPr>
        <w:t xml:space="preserve">sowie Betreiber von Rechenzentren. Zum wachsenden Kundenstamm gehören </w:t>
      </w:r>
      <w:r w:rsidR="00981F0C" w:rsidRPr="002B6F2D">
        <w:rPr>
          <w:rFonts w:ascii="Helvetica" w:hAnsi="Helvetica"/>
          <w:spacing w:val="-6"/>
          <w:sz w:val="18"/>
          <w:szCs w:val="18"/>
          <w14:ligatures w14:val="all"/>
        </w:rPr>
        <w:t xml:space="preserve">Unternehmen </w:t>
      </w:r>
      <w:r w:rsidRPr="002B6F2D">
        <w:rPr>
          <w:rFonts w:ascii="Helvetica" w:hAnsi="Helvetica"/>
          <w:spacing w:val="-6"/>
          <w:sz w:val="18"/>
          <w:szCs w:val="18"/>
          <w14:ligatures w14:val="all"/>
        </w:rPr>
        <w:t xml:space="preserve">wie Porsche, Bilstein, Otto Fuchs, Zapp, Lindt, Zentis u.a. 2021 erwirtschafteten die 45 </w:t>
      </w:r>
      <w:r w:rsidR="001F0DA0" w:rsidRPr="002B6F2D">
        <w:rPr>
          <w:rFonts w:ascii="Helvetica" w:hAnsi="Helvetica"/>
          <w:spacing w:val="-6"/>
          <w:sz w:val="18"/>
          <w:szCs w:val="18"/>
          <w14:ligatures w14:val="all"/>
        </w:rPr>
        <w:t>enexion-</w:t>
      </w:r>
      <w:r w:rsidRPr="002B6F2D">
        <w:rPr>
          <w:rFonts w:ascii="Helvetica" w:hAnsi="Helvetica"/>
          <w:spacing w:val="-6"/>
          <w:sz w:val="18"/>
          <w:szCs w:val="18"/>
          <w14:ligatures w14:val="all"/>
        </w:rPr>
        <w:t>Mitarbeiter in Schwalbach am Taunus, Pune (Indien) und Istanbul (Türkei) einen Umsatz von ca. </w:t>
      </w:r>
      <w:r w:rsidR="00784AC7" w:rsidRPr="002B6F2D">
        <w:rPr>
          <w:rFonts w:ascii="Helvetica" w:hAnsi="Helvetica"/>
          <w:spacing w:val="-6"/>
          <w:sz w:val="18"/>
          <w:szCs w:val="18"/>
          <w14:ligatures w14:val="all"/>
        </w:rPr>
        <w:t>zehn</w:t>
      </w:r>
      <w:r w:rsidRPr="002B6F2D">
        <w:rPr>
          <w:rFonts w:ascii="Helvetica" w:hAnsi="Helvetica"/>
          <w:spacing w:val="-6"/>
          <w:sz w:val="18"/>
          <w:szCs w:val="18"/>
          <w14:ligatures w14:val="all"/>
        </w:rPr>
        <w:t> Millionen Euro.</w:t>
      </w:r>
    </w:p>
    <w:sectPr w:rsidR="00C90215" w:rsidRPr="002B6F2D" w:rsidSect="00361B88">
      <w:headerReference w:type="default" r:id="rId19"/>
      <w:footerReference w:type="default" r:id="rId20"/>
      <w:type w:val="continuous"/>
      <w:pgSz w:w="11907" w:h="16840" w:code="9"/>
      <w:pgMar w:top="2552" w:right="3515" w:bottom="1134" w:left="1418"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4FC17" w14:textId="77777777" w:rsidR="007E66F7" w:rsidRDefault="007E66F7">
      <w:r>
        <w:separator/>
      </w:r>
    </w:p>
  </w:endnote>
  <w:endnote w:type="continuationSeparator" w:id="0">
    <w:p w14:paraId="03A6B22B" w14:textId="77777777" w:rsidR="007E66F7" w:rsidRDefault="007E66F7">
      <w:r>
        <w:continuationSeparator/>
      </w:r>
    </w:p>
  </w:endnote>
  <w:endnote w:type="continuationNotice" w:id="1">
    <w:p w14:paraId="082788BA" w14:textId="77777777" w:rsidR="007E66F7" w:rsidRDefault="007E66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47541" w14:textId="77777777" w:rsidR="009B3DDF" w:rsidRPr="009B2028" w:rsidRDefault="009B3DDF" w:rsidP="00650864">
    <w:pPr>
      <w:pStyle w:val="Fuzeile"/>
      <w:ind w:right="-1248"/>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EC8B3" w14:textId="77777777" w:rsidR="001966BE" w:rsidRPr="009B2028" w:rsidRDefault="00BC4C15">
    <w:pPr>
      <w:pStyle w:val="Fuzeile"/>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Pr="009B2028">
      <w:rPr>
        <w:rFonts w:ascii="Helvetica Neue" w:hAnsi="Helvetica Neue"/>
        <w:noProof/>
        <w:sz w:val="13"/>
        <w:szCs w:val="13"/>
      </w:rPr>
      <w:t>4</w:t>
    </w:r>
    <w:r w:rsidRPr="009B2028">
      <w:rPr>
        <w:rFonts w:ascii="Helvetica Neue" w:hAnsi="Helvetica Neue"/>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7249A1" w14:textId="77777777" w:rsidR="007E66F7" w:rsidRDefault="007E66F7">
      <w:r>
        <w:separator/>
      </w:r>
    </w:p>
  </w:footnote>
  <w:footnote w:type="continuationSeparator" w:id="0">
    <w:p w14:paraId="08ED7585" w14:textId="77777777" w:rsidR="007E66F7" w:rsidRDefault="007E66F7">
      <w:r>
        <w:continuationSeparator/>
      </w:r>
    </w:p>
  </w:footnote>
  <w:footnote w:type="continuationNotice" w:id="1">
    <w:p w14:paraId="6D165C63" w14:textId="77777777" w:rsidR="007E66F7" w:rsidRDefault="007E66F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6D0A9" w14:textId="77777777" w:rsidR="009B3DDF" w:rsidRPr="00ED6E60" w:rsidRDefault="009B3DDF"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2336" behindDoc="0" locked="0" layoutInCell="1" allowOverlap="1" wp14:anchorId="41AB8E79" wp14:editId="6D858940">
          <wp:simplePos x="0" y="0"/>
          <wp:positionH relativeFrom="column">
            <wp:posOffset>4711326</wp:posOffset>
          </wp:positionH>
          <wp:positionV relativeFrom="paragraph">
            <wp:posOffset>452755</wp:posOffset>
          </wp:positionV>
          <wp:extent cx="1541145" cy="436880"/>
          <wp:effectExtent l="0" t="0" r="0"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FF219" w14:textId="21201302" w:rsidR="001966BE" w:rsidRPr="00ED6E60" w:rsidRDefault="00E800A9"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0288" behindDoc="0" locked="0" layoutInCell="1" allowOverlap="1" wp14:anchorId="37BB74E0" wp14:editId="2D7F7E0F">
          <wp:simplePos x="0" y="0"/>
          <wp:positionH relativeFrom="column">
            <wp:posOffset>4711326</wp:posOffset>
          </wp:positionH>
          <wp:positionV relativeFrom="paragraph">
            <wp:posOffset>452755</wp:posOffset>
          </wp:positionV>
          <wp:extent cx="1541145" cy="436880"/>
          <wp:effectExtent l="0" t="0" r="0" b="0"/>
          <wp:wrapSquare wrapText="bothSides"/>
          <wp:docPr id="2064118652" name="Grafik 2064118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4368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1C30FD"/>
    <w:multiLevelType w:val="multilevel"/>
    <w:tmpl w:val="343EB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36523435"/>
    <w:multiLevelType w:val="multilevel"/>
    <w:tmpl w:val="3AC8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5DF07E7A"/>
    <w:multiLevelType w:val="multilevel"/>
    <w:tmpl w:val="D96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AA0304"/>
    <w:multiLevelType w:val="multilevel"/>
    <w:tmpl w:val="A62E9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3770305">
    <w:abstractNumId w:val="0"/>
  </w:num>
  <w:num w:numId="2" w16cid:durableId="1029456163">
    <w:abstractNumId w:val="5"/>
  </w:num>
  <w:num w:numId="3" w16cid:durableId="516697184">
    <w:abstractNumId w:val="3"/>
  </w:num>
  <w:num w:numId="4" w16cid:durableId="538055399">
    <w:abstractNumId w:val="6"/>
  </w:num>
  <w:num w:numId="5" w16cid:durableId="2003897508">
    <w:abstractNumId w:val="2"/>
  </w:num>
  <w:num w:numId="6" w16cid:durableId="913588664">
    <w:abstractNumId w:val="7"/>
  </w:num>
  <w:num w:numId="7" w16cid:durableId="1526138976">
    <w:abstractNumId w:val="4"/>
  </w:num>
  <w:num w:numId="8" w16cid:durableId="1860583187">
    <w:abstractNumId w:val="1"/>
  </w:num>
  <w:num w:numId="9" w16cid:durableId="1178452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autoHyphenation/>
  <w:hyphenationZone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6BE"/>
    <w:rsid w:val="00003DD1"/>
    <w:rsid w:val="0000528D"/>
    <w:rsid w:val="000121B0"/>
    <w:rsid w:val="00013381"/>
    <w:rsid w:val="000150E9"/>
    <w:rsid w:val="000164E2"/>
    <w:rsid w:val="000167C9"/>
    <w:rsid w:val="00017217"/>
    <w:rsid w:val="00020216"/>
    <w:rsid w:val="000254DF"/>
    <w:rsid w:val="000261A0"/>
    <w:rsid w:val="000274AD"/>
    <w:rsid w:val="00031100"/>
    <w:rsid w:val="000425F9"/>
    <w:rsid w:val="0004350F"/>
    <w:rsid w:val="000439EE"/>
    <w:rsid w:val="00043EE9"/>
    <w:rsid w:val="00045817"/>
    <w:rsid w:val="00045A5F"/>
    <w:rsid w:val="00045D26"/>
    <w:rsid w:val="000472EE"/>
    <w:rsid w:val="00047441"/>
    <w:rsid w:val="0005221C"/>
    <w:rsid w:val="0005238F"/>
    <w:rsid w:val="00053AC3"/>
    <w:rsid w:val="00054B86"/>
    <w:rsid w:val="00057B99"/>
    <w:rsid w:val="00057DBB"/>
    <w:rsid w:val="00057EFA"/>
    <w:rsid w:val="000600C1"/>
    <w:rsid w:val="000609B7"/>
    <w:rsid w:val="00064CF2"/>
    <w:rsid w:val="0006520C"/>
    <w:rsid w:val="00065515"/>
    <w:rsid w:val="00066DDB"/>
    <w:rsid w:val="00067314"/>
    <w:rsid w:val="00067885"/>
    <w:rsid w:val="00067EB1"/>
    <w:rsid w:val="00070697"/>
    <w:rsid w:val="00070F9D"/>
    <w:rsid w:val="00071991"/>
    <w:rsid w:val="00071E9E"/>
    <w:rsid w:val="00071EFD"/>
    <w:rsid w:val="0007339A"/>
    <w:rsid w:val="000743D1"/>
    <w:rsid w:val="00074C86"/>
    <w:rsid w:val="00074CD1"/>
    <w:rsid w:val="00075196"/>
    <w:rsid w:val="00076E73"/>
    <w:rsid w:val="00077516"/>
    <w:rsid w:val="0007771D"/>
    <w:rsid w:val="00080131"/>
    <w:rsid w:val="000813E6"/>
    <w:rsid w:val="00082630"/>
    <w:rsid w:val="00084AD2"/>
    <w:rsid w:val="00084F50"/>
    <w:rsid w:val="00085080"/>
    <w:rsid w:val="00085A60"/>
    <w:rsid w:val="00091C47"/>
    <w:rsid w:val="000928F4"/>
    <w:rsid w:val="00093FE6"/>
    <w:rsid w:val="0009685C"/>
    <w:rsid w:val="000975CF"/>
    <w:rsid w:val="000A0417"/>
    <w:rsid w:val="000A0892"/>
    <w:rsid w:val="000A4BCB"/>
    <w:rsid w:val="000A664C"/>
    <w:rsid w:val="000A76DB"/>
    <w:rsid w:val="000B044D"/>
    <w:rsid w:val="000B086F"/>
    <w:rsid w:val="000B21C5"/>
    <w:rsid w:val="000B2ABB"/>
    <w:rsid w:val="000B6A8D"/>
    <w:rsid w:val="000C2554"/>
    <w:rsid w:val="000C268C"/>
    <w:rsid w:val="000C3AD8"/>
    <w:rsid w:val="000C4780"/>
    <w:rsid w:val="000C742B"/>
    <w:rsid w:val="000C770C"/>
    <w:rsid w:val="000C7E12"/>
    <w:rsid w:val="000D0952"/>
    <w:rsid w:val="000D1B4C"/>
    <w:rsid w:val="000D2259"/>
    <w:rsid w:val="000D3024"/>
    <w:rsid w:val="000D3C6E"/>
    <w:rsid w:val="000D4BB8"/>
    <w:rsid w:val="000D60D3"/>
    <w:rsid w:val="000D76B9"/>
    <w:rsid w:val="000D7D4B"/>
    <w:rsid w:val="000E0057"/>
    <w:rsid w:val="000E0A4F"/>
    <w:rsid w:val="000E1754"/>
    <w:rsid w:val="000E5885"/>
    <w:rsid w:val="000E708F"/>
    <w:rsid w:val="000E7ED6"/>
    <w:rsid w:val="000F33EB"/>
    <w:rsid w:val="000F366B"/>
    <w:rsid w:val="000F370F"/>
    <w:rsid w:val="000F480A"/>
    <w:rsid w:val="000F61D7"/>
    <w:rsid w:val="000F6F90"/>
    <w:rsid w:val="000F7FF7"/>
    <w:rsid w:val="0010023F"/>
    <w:rsid w:val="001008C8"/>
    <w:rsid w:val="00100FB4"/>
    <w:rsid w:val="00101086"/>
    <w:rsid w:val="00101840"/>
    <w:rsid w:val="00103524"/>
    <w:rsid w:val="00105C49"/>
    <w:rsid w:val="0010615E"/>
    <w:rsid w:val="001119C8"/>
    <w:rsid w:val="00111AA7"/>
    <w:rsid w:val="00115169"/>
    <w:rsid w:val="00115EE6"/>
    <w:rsid w:val="001172EC"/>
    <w:rsid w:val="00120CDF"/>
    <w:rsid w:val="00120F5D"/>
    <w:rsid w:val="0012153E"/>
    <w:rsid w:val="0012432F"/>
    <w:rsid w:val="00125594"/>
    <w:rsid w:val="0012625A"/>
    <w:rsid w:val="00131C34"/>
    <w:rsid w:val="00132342"/>
    <w:rsid w:val="0013280D"/>
    <w:rsid w:val="00132C9B"/>
    <w:rsid w:val="00133B96"/>
    <w:rsid w:val="00134250"/>
    <w:rsid w:val="00135E40"/>
    <w:rsid w:val="001378F0"/>
    <w:rsid w:val="00145160"/>
    <w:rsid w:val="001451F9"/>
    <w:rsid w:val="0015017C"/>
    <w:rsid w:val="00152573"/>
    <w:rsid w:val="00153347"/>
    <w:rsid w:val="00153647"/>
    <w:rsid w:val="0015364D"/>
    <w:rsid w:val="0015454B"/>
    <w:rsid w:val="00154845"/>
    <w:rsid w:val="00155999"/>
    <w:rsid w:val="00156379"/>
    <w:rsid w:val="001571E6"/>
    <w:rsid w:val="001604C9"/>
    <w:rsid w:val="001614D3"/>
    <w:rsid w:val="00161F43"/>
    <w:rsid w:val="00163572"/>
    <w:rsid w:val="00163937"/>
    <w:rsid w:val="00164BB7"/>
    <w:rsid w:val="00164ED5"/>
    <w:rsid w:val="0016596A"/>
    <w:rsid w:val="00167E75"/>
    <w:rsid w:val="00170033"/>
    <w:rsid w:val="00170948"/>
    <w:rsid w:val="00170F18"/>
    <w:rsid w:val="0017111D"/>
    <w:rsid w:val="00172E77"/>
    <w:rsid w:val="00172EE6"/>
    <w:rsid w:val="00173266"/>
    <w:rsid w:val="00174161"/>
    <w:rsid w:val="001742C5"/>
    <w:rsid w:val="001747AB"/>
    <w:rsid w:val="001751B0"/>
    <w:rsid w:val="00177BA5"/>
    <w:rsid w:val="00182618"/>
    <w:rsid w:val="00183FE2"/>
    <w:rsid w:val="00186044"/>
    <w:rsid w:val="00186FA0"/>
    <w:rsid w:val="001875D2"/>
    <w:rsid w:val="00187F4F"/>
    <w:rsid w:val="00190BAC"/>
    <w:rsid w:val="00191635"/>
    <w:rsid w:val="0019235A"/>
    <w:rsid w:val="001927B7"/>
    <w:rsid w:val="001944B9"/>
    <w:rsid w:val="001957A7"/>
    <w:rsid w:val="001966BE"/>
    <w:rsid w:val="00196B1E"/>
    <w:rsid w:val="00197388"/>
    <w:rsid w:val="00197A24"/>
    <w:rsid w:val="00197F69"/>
    <w:rsid w:val="001A0FF7"/>
    <w:rsid w:val="001A1E94"/>
    <w:rsid w:val="001A22DD"/>
    <w:rsid w:val="001A3746"/>
    <w:rsid w:val="001A4579"/>
    <w:rsid w:val="001A520B"/>
    <w:rsid w:val="001A52DD"/>
    <w:rsid w:val="001A53AE"/>
    <w:rsid w:val="001A5DFF"/>
    <w:rsid w:val="001A6CEA"/>
    <w:rsid w:val="001B0099"/>
    <w:rsid w:val="001B1CAF"/>
    <w:rsid w:val="001B2E5D"/>
    <w:rsid w:val="001B5777"/>
    <w:rsid w:val="001B678B"/>
    <w:rsid w:val="001B71B0"/>
    <w:rsid w:val="001B7206"/>
    <w:rsid w:val="001C00F2"/>
    <w:rsid w:val="001C1766"/>
    <w:rsid w:val="001C17F9"/>
    <w:rsid w:val="001C2E97"/>
    <w:rsid w:val="001C4B5B"/>
    <w:rsid w:val="001C4C85"/>
    <w:rsid w:val="001C5BF7"/>
    <w:rsid w:val="001C6006"/>
    <w:rsid w:val="001D0A91"/>
    <w:rsid w:val="001D1428"/>
    <w:rsid w:val="001D15FB"/>
    <w:rsid w:val="001D2718"/>
    <w:rsid w:val="001D2BC8"/>
    <w:rsid w:val="001D4523"/>
    <w:rsid w:val="001D5E39"/>
    <w:rsid w:val="001D6963"/>
    <w:rsid w:val="001D6FC0"/>
    <w:rsid w:val="001D742F"/>
    <w:rsid w:val="001E09F1"/>
    <w:rsid w:val="001E2542"/>
    <w:rsid w:val="001E2B49"/>
    <w:rsid w:val="001E2C5B"/>
    <w:rsid w:val="001E3AE2"/>
    <w:rsid w:val="001E425A"/>
    <w:rsid w:val="001E5C4E"/>
    <w:rsid w:val="001E6493"/>
    <w:rsid w:val="001E79BE"/>
    <w:rsid w:val="001E7A14"/>
    <w:rsid w:val="001F0DA0"/>
    <w:rsid w:val="001F5FA0"/>
    <w:rsid w:val="001F79B5"/>
    <w:rsid w:val="001F7F3B"/>
    <w:rsid w:val="002020C1"/>
    <w:rsid w:val="002024B0"/>
    <w:rsid w:val="002033B4"/>
    <w:rsid w:val="00204D20"/>
    <w:rsid w:val="00204E6E"/>
    <w:rsid w:val="002107C2"/>
    <w:rsid w:val="00211B32"/>
    <w:rsid w:val="00211B7D"/>
    <w:rsid w:val="0021288F"/>
    <w:rsid w:val="00213A07"/>
    <w:rsid w:val="002147B7"/>
    <w:rsid w:val="00215D1F"/>
    <w:rsid w:val="00217F48"/>
    <w:rsid w:val="002270DD"/>
    <w:rsid w:val="00227675"/>
    <w:rsid w:val="00233927"/>
    <w:rsid w:val="00234E0A"/>
    <w:rsid w:val="00235766"/>
    <w:rsid w:val="00235BDE"/>
    <w:rsid w:val="00237453"/>
    <w:rsid w:val="00237BD1"/>
    <w:rsid w:val="002415F5"/>
    <w:rsid w:val="00243A8F"/>
    <w:rsid w:val="00244B78"/>
    <w:rsid w:val="002459BA"/>
    <w:rsid w:val="00250493"/>
    <w:rsid w:val="00255BE2"/>
    <w:rsid w:val="00260442"/>
    <w:rsid w:val="00260B05"/>
    <w:rsid w:val="0026392F"/>
    <w:rsid w:val="00263D04"/>
    <w:rsid w:val="0026448E"/>
    <w:rsid w:val="0026648D"/>
    <w:rsid w:val="0026696D"/>
    <w:rsid w:val="0026716E"/>
    <w:rsid w:val="0027053D"/>
    <w:rsid w:val="0027291F"/>
    <w:rsid w:val="002733D2"/>
    <w:rsid w:val="00275459"/>
    <w:rsid w:val="00276224"/>
    <w:rsid w:val="00282C66"/>
    <w:rsid w:val="00283A6C"/>
    <w:rsid w:val="00285505"/>
    <w:rsid w:val="002860C7"/>
    <w:rsid w:val="0029188E"/>
    <w:rsid w:val="00293049"/>
    <w:rsid w:val="00293086"/>
    <w:rsid w:val="0029486F"/>
    <w:rsid w:val="002965DC"/>
    <w:rsid w:val="0029696D"/>
    <w:rsid w:val="002971BC"/>
    <w:rsid w:val="00297DDB"/>
    <w:rsid w:val="002A09CB"/>
    <w:rsid w:val="002A1134"/>
    <w:rsid w:val="002A349A"/>
    <w:rsid w:val="002A3F00"/>
    <w:rsid w:val="002A4347"/>
    <w:rsid w:val="002A7149"/>
    <w:rsid w:val="002B1F94"/>
    <w:rsid w:val="002B2B61"/>
    <w:rsid w:val="002B35CE"/>
    <w:rsid w:val="002B3792"/>
    <w:rsid w:val="002B45E8"/>
    <w:rsid w:val="002B61C8"/>
    <w:rsid w:val="002B6CB9"/>
    <w:rsid w:val="002B6F2D"/>
    <w:rsid w:val="002B7EC7"/>
    <w:rsid w:val="002C26F3"/>
    <w:rsid w:val="002C2A16"/>
    <w:rsid w:val="002C34C7"/>
    <w:rsid w:val="002C3B14"/>
    <w:rsid w:val="002C53D7"/>
    <w:rsid w:val="002C63C0"/>
    <w:rsid w:val="002C65F7"/>
    <w:rsid w:val="002C6FCE"/>
    <w:rsid w:val="002C7466"/>
    <w:rsid w:val="002D07B9"/>
    <w:rsid w:val="002D1F74"/>
    <w:rsid w:val="002D3B29"/>
    <w:rsid w:val="002D5B80"/>
    <w:rsid w:val="002D777D"/>
    <w:rsid w:val="002E1A7E"/>
    <w:rsid w:val="002E1CBA"/>
    <w:rsid w:val="002F08DE"/>
    <w:rsid w:val="002F0F5B"/>
    <w:rsid w:val="002F2A13"/>
    <w:rsid w:val="002F3A8C"/>
    <w:rsid w:val="002F4317"/>
    <w:rsid w:val="002F69EE"/>
    <w:rsid w:val="002F6F16"/>
    <w:rsid w:val="002F7CFC"/>
    <w:rsid w:val="00302DC1"/>
    <w:rsid w:val="003033B3"/>
    <w:rsid w:val="00305D70"/>
    <w:rsid w:val="00306533"/>
    <w:rsid w:val="0030654F"/>
    <w:rsid w:val="0031065B"/>
    <w:rsid w:val="0031108B"/>
    <w:rsid w:val="003143D9"/>
    <w:rsid w:val="003158C4"/>
    <w:rsid w:val="00320176"/>
    <w:rsid w:val="0032056A"/>
    <w:rsid w:val="00321A42"/>
    <w:rsid w:val="0032231E"/>
    <w:rsid w:val="0032274E"/>
    <w:rsid w:val="00322C1B"/>
    <w:rsid w:val="00327207"/>
    <w:rsid w:val="00331B27"/>
    <w:rsid w:val="00331DF7"/>
    <w:rsid w:val="00333301"/>
    <w:rsid w:val="00335AC3"/>
    <w:rsid w:val="003378C4"/>
    <w:rsid w:val="00340864"/>
    <w:rsid w:val="00340E89"/>
    <w:rsid w:val="00344B3F"/>
    <w:rsid w:val="00346A3D"/>
    <w:rsid w:val="00347796"/>
    <w:rsid w:val="00350172"/>
    <w:rsid w:val="00350641"/>
    <w:rsid w:val="00350AC5"/>
    <w:rsid w:val="00353D3F"/>
    <w:rsid w:val="003553E8"/>
    <w:rsid w:val="0035564C"/>
    <w:rsid w:val="00355651"/>
    <w:rsid w:val="00356DF9"/>
    <w:rsid w:val="00361B88"/>
    <w:rsid w:val="003645DE"/>
    <w:rsid w:val="00364FF1"/>
    <w:rsid w:val="003651E9"/>
    <w:rsid w:val="00366A3D"/>
    <w:rsid w:val="003671D3"/>
    <w:rsid w:val="0037175C"/>
    <w:rsid w:val="003730AC"/>
    <w:rsid w:val="0037338B"/>
    <w:rsid w:val="00373FE3"/>
    <w:rsid w:val="00375A5D"/>
    <w:rsid w:val="0037606C"/>
    <w:rsid w:val="003775A6"/>
    <w:rsid w:val="00377F63"/>
    <w:rsid w:val="00382861"/>
    <w:rsid w:val="00382DA2"/>
    <w:rsid w:val="003845EE"/>
    <w:rsid w:val="00385AA4"/>
    <w:rsid w:val="0038658C"/>
    <w:rsid w:val="00386861"/>
    <w:rsid w:val="00386C56"/>
    <w:rsid w:val="0038762A"/>
    <w:rsid w:val="003876E3"/>
    <w:rsid w:val="003922AB"/>
    <w:rsid w:val="003931DF"/>
    <w:rsid w:val="00394C84"/>
    <w:rsid w:val="00395F20"/>
    <w:rsid w:val="0039617D"/>
    <w:rsid w:val="00396806"/>
    <w:rsid w:val="00397095"/>
    <w:rsid w:val="003A028B"/>
    <w:rsid w:val="003A1093"/>
    <w:rsid w:val="003A25B6"/>
    <w:rsid w:val="003A363D"/>
    <w:rsid w:val="003A6CC9"/>
    <w:rsid w:val="003A7727"/>
    <w:rsid w:val="003B44ED"/>
    <w:rsid w:val="003B466C"/>
    <w:rsid w:val="003B5305"/>
    <w:rsid w:val="003B592E"/>
    <w:rsid w:val="003B6599"/>
    <w:rsid w:val="003B7C2D"/>
    <w:rsid w:val="003C1DF6"/>
    <w:rsid w:val="003C2CEA"/>
    <w:rsid w:val="003C37A7"/>
    <w:rsid w:val="003C4053"/>
    <w:rsid w:val="003D0707"/>
    <w:rsid w:val="003D37A5"/>
    <w:rsid w:val="003D44DF"/>
    <w:rsid w:val="003D4C80"/>
    <w:rsid w:val="003D7975"/>
    <w:rsid w:val="003E06E6"/>
    <w:rsid w:val="003E1194"/>
    <w:rsid w:val="003E1438"/>
    <w:rsid w:val="003E2099"/>
    <w:rsid w:val="003E3C5F"/>
    <w:rsid w:val="003E675A"/>
    <w:rsid w:val="003E7CCA"/>
    <w:rsid w:val="003F2191"/>
    <w:rsid w:val="003F45F9"/>
    <w:rsid w:val="003F730C"/>
    <w:rsid w:val="0040306B"/>
    <w:rsid w:val="0040434E"/>
    <w:rsid w:val="004064E1"/>
    <w:rsid w:val="00410F01"/>
    <w:rsid w:val="00411223"/>
    <w:rsid w:val="00412564"/>
    <w:rsid w:val="00413072"/>
    <w:rsid w:val="004167D9"/>
    <w:rsid w:val="004174DC"/>
    <w:rsid w:val="00421640"/>
    <w:rsid w:val="004237A8"/>
    <w:rsid w:val="00424C85"/>
    <w:rsid w:val="00425233"/>
    <w:rsid w:val="004270C5"/>
    <w:rsid w:val="004272DA"/>
    <w:rsid w:val="00430338"/>
    <w:rsid w:val="0043532B"/>
    <w:rsid w:val="00436058"/>
    <w:rsid w:val="00436073"/>
    <w:rsid w:val="0043641E"/>
    <w:rsid w:val="00437734"/>
    <w:rsid w:val="00441738"/>
    <w:rsid w:val="00442B5C"/>
    <w:rsid w:val="00442C9E"/>
    <w:rsid w:val="00444940"/>
    <w:rsid w:val="00453EDB"/>
    <w:rsid w:val="00454689"/>
    <w:rsid w:val="004558AF"/>
    <w:rsid w:val="00455D28"/>
    <w:rsid w:val="00455DBE"/>
    <w:rsid w:val="004578A4"/>
    <w:rsid w:val="004610EC"/>
    <w:rsid w:val="00461A25"/>
    <w:rsid w:val="004645B9"/>
    <w:rsid w:val="00465461"/>
    <w:rsid w:val="004655BB"/>
    <w:rsid w:val="004655F9"/>
    <w:rsid w:val="00466400"/>
    <w:rsid w:val="00466A99"/>
    <w:rsid w:val="004701B0"/>
    <w:rsid w:val="00472B52"/>
    <w:rsid w:val="004750A8"/>
    <w:rsid w:val="00475B9E"/>
    <w:rsid w:val="00476A32"/>
    <w:rsid w:val="004826C1"/>
    <w:rsid w:val="00482A6D"/>
    <w:rsid w:val="00484685"/>
    <w:rsid w:val="00484CF9"/>
    <w:rsid w:val="00485291"/>
    <w:rsid w:val="00485623"/>
    <w:rsid w:val="004858F6"/>
    <w:rsid w:val="00485A7F"/>
    <w:rsid w:val="00485CE5"/>
    <w:rsid w:val="00485E4E"/>
    <w:rsid w:val="00486F3A"/>
    <w:rsid w:val="0048746F"/>
    <w:rsid w:val="00487A56"/>
    <w:rsid w:val="00490954"/>
    <w:rsid w:val="00490E66"/>
    <w:rsid w:val="00493A37"/>
    <w:rsid w:val="004A138A"/>
    <w:rsid w:val="004A1EE9"/>
    <w:rsid w:val="004A4B2A"/>
    <w:rsid w:val="004A4C88"/>
    <w:rsid w:val="004A6B54"/>
    <w:rsid w:val="004A7400"/>
    <w:rsid w:val="004A748D"/>
    <w:rsid w:val="004A7890"/>
    <w:rsid w:val="004B11AE"/>
    <w:rsid w:val="004B2F9B"/>
    <w:rsid w:val="004B3849"/>
    <w:rsid w:val="004B38AB"/>
    <w:rsid w:val="004B3C72"/>
    <w:rsid w:val="004B3FFF"/>
    <w:rsid w:val="004B62E0"/>
    <w:rsid w:val="004B7764"/>
    <w:rsid w:val="004B7D5F"/>
    <w:rsid w:val="004C4E67"/>
    <w:rsid w:val="004D01B2"/>
    <w:rsid w:val="004D1101"/>
    <w:rsid w:val="004D23F8"/>
    <w:rsid w:val="004D24CD"/>
    <w:rsid w:val="004D30BD"/>
    <w:rsid w:val="004D42ED"/>
    <w:rsid w:val="004D76F1"/>
    <w:rsid w:val="004D7BB8"/>
    <w:rsid w:val="004E14E8"/>
    <w:rsid w:val="004E2BD6"/>
    <w:rsid w:val="004E3C2F"/>
    <w:rsid w:val="004E6BB7"/>
    <w:rsid w:val="004E7A11"/>
    <w:rsid w:val="004F0378"/>
    <w:rsid w:val="004F231B"/>
    <w:rsid w:val="004F292D"/>
    <w:rsid w:val="004F3346"/>
    <w:rsid w:val="004F3581"/>
    <w:rsid w:val="004F42A1"/>
    <w:rsid w:val="004F4668"/>
    <w:rsid w:val="004F517C"/>
    <w:rsid w:val="004F5633"/>
    <w:rsid w:val="004F6404"/>
    <w:rsid w:val="004F7527"/>
    <w:rsid w:val="005002CB"/>
    <w:rsid w:val="00500A11"/>
    <w:rsid w:val="0050135F"/>
    <w:rsid w:val="005016DC"/>
    <w:rsid w:val="005022D3"/>
    <w:rsid w:val="00503398"/>
    <w:rsid w:val="005038FD"/>
    <w:rsid w:val="00506C03"/>
    <w:rsid w:val="0050726F"/>
    <w:rsid w:val="005077FA"/>
    <w:rsid w:val="00507F49"/>
    <w:rsid w:val="0051057C"/>
    <w:rsid w:val="00513DFA"/>
    <w:rsid w:val="00514901"/>
    <w:rsid w:val="00514E4A"/>
    <w:rsid w:val="00516161"/>
    <w:rsid w:val="00516A74"/>
    <w:rsid w:val="00516B05"/>
    <w:rsid w:val="00520832"/>
    <w:rsid w:val="005217D9"/>
    <w:rsid w:val="00525093"/>
    <w:rsid w:val="005262E2"/>
    <w:rsid w:val="00526836"/>
    <w:rsid w:val="0053040B"/>
    <w:rsid w:val="005309ED"/>
    <w:rsid w:val="00530E15"/>
    <w:rsid w:val="00533B02"/>
    <w:rsid w:val="00535409"/>
    <w:rsid w:val="00535B73"/>
    <w:rsid w:val="0054023C"/>
    <w:rsid w:val="005403C5"/>
    <w:rsid w:val="00540DB8"/>
    <w:rsid w:val="0054194F"/>
    <w:rsid w:val="00541C35"/>
    <w:rsid w:val="00543D8A"/>
    <w:rsid w:val="0054535C"/>
    <w:rsid w:val="00550941"/>
    <w:rsid w:val="005512C1"/>
    <w:rsid w:val="00552B1A"/>
    <w:rsid w:val="005556E6"/>
    <w:rsid w:val="005562D6"/>
    <w:rsid w:val="00557E10"/>
    <w:rsid w:val="00561298"/>
    <w:rsid w:val="00561837"/>
    <w:rsid w:val="00561CE9"/>
    <w:rsid w:val="00562C49"/>
    <w:rsid w:val="005640E6"/>
    <w:rsid w:val="00564655"/>
    <w:rsid w:val="00565DED"/>
    <w:rsid w:val="00565FF9"/>
    <w:rsid w:val="00566A5F"/>
    <w:rsid w:val="00567226"/>
    <w:rsid w:val="00570FF5"/>
    <w:rsid w:val="00572F0F"/>
    <w:rsid w:val="005730FA"/>
    <w:rsid w:val="0057683D"/>
    <w:rsid w:val="005811F9"/>
    <w:rsid w:val="00582199"/>
    <w:rsid w:val="005829CD"/>
    <w:rsid w:val="0058522C"/>
    <w:rsid w:val="00586B2D"/>
    <w:rsid w:val="00586DE4"/>
    <w:rsid w:val="00587499"/>
    <w:rsid w:val="0059177A"/>
    <w:rsid w:val="00591CCD"/>
    <w:rsid w:val="00591D59"/>
    <w:rsid w:val="005929FD"/>
    <w:rsid w:val="00592BA3"/>
    <w:rsid w:val="00592E4D"/>
    <w:rsid w:val="00593163"/>
    <w:rsid w:val="005965B8"/>
    <w:rsid w:val="005A0443"/>
    <w:rsid w:val="005A0E54"/>
    <w:rsid w:val="005A1767"/>
    <w:rsid w:val="005A1F1A"/>
    <w:rsid w:val="005A2702"/>
    <w:rsid w:val="005A2D74"/>
    <w:rsid w:val="005A6098"/>
    <w:rsid w:val="005A67A2"/>
    <w:rsid w:val="005A73F6"/>
    <w:rsid w:val="005A7627"/>
    <w:rsid w:val="005A76ED"/>
    <w:rsid w:val="005B2E9E"/>
    <w:rsid w:val="005B3E2C"/>
    <w:rsid w:val="005B3F43"/>
    <w:rsid w:val="005B532D"/>
    <w:rsid w:val="005B6399"/>
    <w:rsid w:val="005C1046"/>
    <w:rsid w:val="005C14A7"/>
    <w:rsid w:val="005C3148"/>
    <w:rsid w:val="005C40FF"/>
    <w:rsid w:val="005C5880"/>
    <w:rsid w:val="005D05C9"/>
    <w:rsid w:val="005D05DF"/>
    <w:rsid w:val="005D0CDB"/>
    <w:rsid w:val="005D1A44"/>
    <w:rsid w:val="005E11D5"/>
    <w:rsid w:val="005E2783"/>
    <w:rsid w:val="005E2959"/>
    <w:rsid w:val="005E3B9B"/>
    <w:rsid w:val="005E50C5"/>
    <w:rsid w:val="005E5BDE"/>
    <w:rsid w:val="005E7279"/>
    <w:rsid w:val="005F05FF"/>
    <w:rsid w:val="005F075C"/>
    <w:rsid w:val="005F087F"/>
    <w:rsid w:val="005F58BD"/>
    <w:rsid w:val="005F61BC"/>
    <w:rsid w:val="005F67C9"/>
    <w:rsid w:val="00600864"/>
    <w:rsid w:val="0060117B"/>
    <w:rsid w:val="006015D8"/>
    <w:rsid w:val="00603B47"/>
    <w:rsid w:val="006048A7"/>
    <w:rsid w:val="006054E7"/>
    <w:rsid w:val="0060667F"/>
    <w:rsid w:val="006104E9"/>
    <w:rsid w:val="0061136E"/>
    <w:rsid w:val="006128F4"/>
    <w:rsid w:val="00614264"/>
    <w:rsid w:val="00615095"/>
    <w:rsid w:val="00616424"/>
    <w:rsid w:val="0062214F"/>
    <w:rsid w:val="006234EC"/>
    <w:rsid w:val="00624879"/>
    <w:rsid w:val="006269BF"/>
    <w:rsid w:val="00631D96"/>
    <w:rsid w:val="006377C3"/>
    <w:rsid w:val="00640403"/>
    <w:rsid w:val="006414E0"/>
    <w:rsid w:val="0064612B"/>
    <w:rsid w:val="006466E8"/>
    <w:rsid w:val="006472A9"/>
    <w:rsid w:val="0064750D"/>
    <w:rsid w:val="006478F8"/>
    <w:rsid w:val="00650864"/>
    <w:rsid w:val="006517D8"/>
    <w:rsid w:val="00652F03"/>
    <w:rsid w:val="006620E9"/>
    <w:rsid w:val="00664D09"/>
    <w:rsid w:val="006658B1"/>
    <w:rsid w:val="0066646A"/>
    <w:rsid w:val="006678A8"/>
    <w:rsid w:val="00667AFB"/>
    <w:rsid w:val="006706AF"/>
    <w:rsid w:val="00670ACB"/>
    <w:rsid w:val="00670DDE"/>
    <w:rsid w:val="00673CE1"/>
    <w:rsid w:val="006742D7"/>
    <w:rsid w:val="00674B66"/>
    <w:rsid w:val="006757BD"/>
    <w:rsid w:val="0068134A"/>
    <w:rsid w:val="00681EE3"/>
    <w:rsid w:val="0068206E"/>
    <w:rsid w:val="0068521A"/>
    <w:rsid w:val="0068584B"/>
    <w:rsid w:val="00692235"/>
    <w:rsid w:val="00692732"/>
    <w:rsid w:val="00693389"/>
    <w:rsid w:val="00696159"/>
    <w:rsid w:val="006966D6"/>
    <w:rsid w:val="00696F82"/>
    <w:rsid w:val="006978F8"/>
    <w:rsid w:val="006A0B6A"/>
    <w:rsid w:val="006A0CA6"/>
    <w:rsid w:val="006A17D8"/>
    <w:rsid w:val="006A1852"/>
    <w:rsid w:val="006A1C5F"/>
    <w:rsid w:val="006A1F88"/>
    <w:rsid w:val="006A20E8"/>
    <w:rsid w:val="006A2B37"/>
    <w:rsid w:val="006A5F8E"/>
    <w:rsid w:val="006A6BA9"/>
    <w:rsid w:val="006A7698"/>
    <w:rsid w:val="006B23A2"/>
    <w:rsid w:val="006B7F26"/>
    <w:rsid w:val="006C16D6"/>
    <w:rsid w:val="006C21E9"/>
    <w:rsid w:val="006C2D39"/>
    <w:rsid w:val="006C33B2"/>
    <w:rsid w:val="006C351A"/>
    <w:rsid w:val="006C4092"/>
    <w:rsid w:val="006C47C2"/>
    <w:rsid w:val="006C5DA2"/>
    <w:rsid w:val="006D319D"/>
    <w:rsid w:val="006D4E5E"/>
    <w:rsid w:val="006D54AA"/>
    <w:rsid w:val="006D55F3"/>
    <w:rsid w:val="006D65FD"/>
    <w:rsid w:val="006E076B"/>
    <w:rsid w:val="006E09FF"/>
    <w:rsid w:val="006E2EB2"/>
    <w:rsid w:val="006E4A80"/>
    <w:rsid w:val="006E588A"/>
    <w:rsid w:val="006E5AC9"/>
    <w:rsid w:val="006E6915"/>
    <w:rsid w:val="006F1119"/>
    <w:rsid w:val="006F1173"/>
    <w:rsid w:val="006F3640"/>
    <w:rsid w:val="006F4074"/>
    <w:rsid w:val="006F64B6"/>
    <w:rsid w:val="006F7C4C"/>
    <w:rsid w:val="00702386"/>
    <w:rsid w:val="00702713"/>
    <w:rsid w:val="00703485"/>
    <w:rsid w:val="00704D71"/>
    <w:rsid w:val="00705913"/>
    <w:rsid w:val="00705DFB"/>
    <w:rsid w:val="0070704F"/>
    <w:rsid w:val="00711482"/>
    <w:rsid w:val="0071627F"/>
    <w:rsid w:val="00716BF7"/>
    <w:rsid w:val="00723C24"/>
    <w:rsid w:val="00725112"/>
    <w:rsid w:val="00726AB2"/>
    <w:rsid w:val="00731F15"/>
    <w:rsid w:val="00732026"/>
    <w:rsid w:val="00732BA8"/>
    <w:rsid w:val="00733828"/>
    <w:rsid w:val="0073736D"/>
    <w:rsid w:val="00742B0C"/>
    <w:rsid w:val="00742F89"/>
    <w:rsid w:val="00743369"/>
    <w:rsid w:val="0074649F"/>
    <w:rsid w:val="00747691"/>
    <w:rsid w:val="00747A64"/>
    <w:rsid w:val="00747A90"/>
    <w:rsid w:val="007504E2"/>
    <w:rsid w:val="0075061C"/>
    <w:rsid w:val="007546B4"/>
    <w:rsid w:val="00757DE7"/>
    <w:rsid w:val="007601F9"/>
    <w:rsid w:val="0076061D"/>
    <w:rsid w:val="00760D45"/>
    <w:rsid w:val="0076175E"/>
    <w:rsid w:val="007624C7"/>
    <w:rsid w:val="00762DF7"/>
    <w:rsid w:val="00763291"/>
    <w:rsid w:val="00763CF0"/>
    <w:rsid w:val="007641A7"/>
    <w:rsid w:val="0076523E"/>
    <w:rsid w:val="007653AA"/>
    <w:rsid w:val="007653D6"/>
    <w:rsid w:val="00766B28"/>
    <w:rsid w:val="00767416"/>
    <w:rsid w:val="00770AA6"/>
    <w:rsid w:val="00772019"/>
    <w:rsid w:val="0077648D"/>
    <w:rsid w:val="00776A4B"/>
    <w:rsid w:val="00776CE1"/>
    <w:rsid w:val="00784A7B"/>
    <w:rsid w:val="00784AC7"/>
    <w:rsid w:val="00785D83"/>
    <w:rsid w:val="00786549"/>
    <w:rsid w:val="00786E82"/>
    <w:rsid w:val="007870A4"/>
    <w:rsid w:val="007872FB"/>
    <w:rsid w:val="00790CDF"/>
    <w:rsid w:val="007911AA"/>
    <w:rsid w:val="007911CE"/>
    <w:rsid w:val="007916FF"/>
    <w:rsid w:val="00791E71"/>
    <w:rsid w:val="00792BFB"/>
    <w:rsid w:val="00792D79"/>
    <w:rsid w:val="007940E2"/>
    <w:rsid w:val="00794E0F"/>
    <w:rsid w:val="007965DC"/>
    <w:rsid w:val="007A174F"/>
    <w:rsid w:val="007A3DAC"/>
    <w:rsid w:val="007A4D2E"/>
    <w:rsid w:val="007A5306"/>
    <w:rsid w:val="007B0F20"/>
    <w:rsid w:val="007B167A"/>
    <w:rsid w:val="007B1D6A"/>
    <w:rsid w:val="007B2348"/>
    <w:rsid w:val="007B2C7D"/>
    <w:rsid w:val="007B4DD4"/>
    <w:rsid w:val="007B6422"/>
    <w:rsid w:val="007B71DE"/>
    <w:rsid w:val="007B7256"/>
    <w:rsid w:val="007C08EA"/>
    <w:rsid w:val="007C3ABB"/>
    <w:rsid w:val="007C4D09"/>
    <w:rsid w:val="007C5959"/>
    <w:rsid w:val="007C6C32"/>
    <w:rsid w:val="007D1501"/>
    <w:rsid w:val="007D33FE"/>
    <w:rsid w:val="007D434A"/>
    <w:rsid w:val="007D584A"/>
    <w:rsid w:val="007D62C5"/>
    <w:rsid w:val="007D75FD"/>
    <w:rsid w:val="007D79B6"/>
    <w:rsid w:val="007E1939"/>
    <w:rsid w:val="007E23BF"/>
    <w:rsid w:val="007E2C8C"/>
    <w:rsid w:val="007E2FE1"/>
    <w:rsid w:val="007E354E"/>
    <w:rsid w:val="007E4741"/>
    <w:rsid w:val="007E4927"/>
    <w:rsid w:val="007E503E"/>
    <w:rsid w:val="007E66F7"/>
    <w:rsid w:val="007E6BB2"/>
    <w:rsid w:val="007F0448"/>
    <w:rsid w:val="007F083F"/>
    <w:rsid w:val="007F154B"/>
    <w:rsid w:val="007F2674"/>
    <w:rsid w:val="007F2C57"/>
    <w:rsid w:val="007F61B0"/>
    <w:rsid w:val="007F780B"/>
    <w:rsid w:val="00800196"/>
    <w:rsid w:val="00800DF6"/>
    <w:rsid w:val="00800EF9"/>
    <w:rsid w:val="00802A62"/>
    <w:rsid w:val="00802F1E"/>
    <w:rsid w:val="008037B9"/>
    <w:rsid w:val="00803F95"/>
    <w:rsid w:val="00804186"/>
    <w:rsid w:val="008054CE"/>
    <w:rsid w:val="00805D17"/>
    <w:rsid w:val="008063FB"/>
    <w:rsid w:val="00806733"/>
    <w:rsid w:val="0081011E"/>
    <w:rsid w:val="00812FD5"/>
    <w:rsid w:val="00816123"/>
    <w:rsid w:val="00816B3A"/>
    <w:rsid w:val="00817AB7"/>
    <w:rsid w:val="00820982"/>
    <w:rsid w:val="00824472"/>
    <w:rsid w:val="008245E7"/>
    <w:rsid w:val="00830052"/>
    <w:rsid w:val="00830A29"/>
    <w:rsid w:val="008325A0"/>
    <w:rsid w:val="00833EAA"/>
    <w:rsid w:val="00834DE5"/>
    <w:rsid w:val="00835001"/>
    <w:rsid w:val="00840B94"/>
    <w:rsid w:val="00841647"/>
    <w:rsid w:val="00842EDE"/>
    <w:rsid w:val="00844438"/>
    <w:rsid w:val="00845534"/>
    <w:rsid w:val="0084652F"/>
    <w:rsid w:val="00846EBE"/>
    <w:rsid w:val="008471AD"/>
    <w:rsid w:val="00852D67"/>
    <w:rsid w:val="008531F7"/>
    <w:rsid w:val="008532B8"/>
    <w:rsid w:val="00853794"/>
    <w:rsid w:val="00856181"/>
    <w:rsid w:val="00857AFF"/>
    <w:rsid w:val="00863AF2"/>
    <w:rsid w:val="00866259"/>
    <w:rsid w:val="0086689A"/>
    <w:rsid w:val="0086700D"/>
    <w:rsid w:val="008673C5"/>
    <w:rsid w:val="00873ABC"/>
    <w:rsid w:val="00874700"/>
    <w:rsid w:val="00874BFE"/>
    <w:rsid w:val="00876964"/>
    <w:rsid w:val="00876D0F"/>
    <w:rsid w:val="00880A4B"/>
    <w:rsid w:val="0088389E"/>
    <w:rsid w:val="00886A64"/>
    <w:rsid w:val="008907A7"/>
    <w:rsid w:val="00890DAA"/>
    <w:rsid w:val="00890F5F"/>
    <w:rsid w:val="00890FB9"/>
    <w:rsid w:val="0089235C"/>
    <w:rsid w:val="0089290E"/>
    <w:rsid w:val="00894829"/>
    <w:rsid w:val="00895A92"/>
    <w:rsid w:val="00896B33"/>
    <w:rsid w:val="00896E18"/>
    <w:rsid w:val="008A0063"/>
    <w:rsid w:val="008A1649"/>
    <w:rsid w:val="008A335D"/>
    <w:rsid w:val="008A3464"/>
    <w:rsid w:val="008A42C6"/>
    <w:rsid w:val="008A519F"/>
    <w:rsid w:val="008A65DF"/>
    <w:rsid w:val="008B2113"/>
    <w:rsid w:val="008B4618"/>
    <w:rsid w:val="008B663C"/>
    <w:rsid w:val="008B6961"/>
    <w:rsid w:val="008C053A"/>
    <w:rsid w:val="008C0803"/>
    <w:rsid w:val="008C0904"/>
    <w:rsid w:val="008C0B04"/>
    <w:rsid w:val="008C0B95"/>
    <w:rsid w:val="008C1952"/>
    <w:rsid w:val="008C2AAC"/>
    <w:rsid w:val="008C5F5B"/>
    <w:rsid w:val="008C6A23"/>
    <w:rsid w:val="008C78AC"/>
    <w:rsid w:val="008C7EFF"/>
    <w:rsid w:val="008D3A1B"/>
    <w:rsid w:val="008D5991"/>
    <w:rsid w:val="008D636F"/>
    <w:rsid w:val="008D6D4D"/>
    <w:rsid w:val="008D7608"/>
    <w:rsid w:val="008D76A1"/>
    <w:rsid w:val="008E1B20"/>
    <w:rsid w:val="008E5CE1"/>
    <w:rsid w:val="008E741F"/>
    <w:rsid w:val="008E746F"/>
    <w:rsid w:val="008E7994"/>
    <w:rsid w:val="008F1F07"/>
    <w:rsid w:val="008F29F6"/>
    <w:rsid w:val="008F2A29"/>
    <w:rsid w:val="008F327C"/>
    <w:rsid w:val="008F3850"/>
    <w:rsid w:val="008F4874"/>
    <w:rsid w:val="008F5B69"/>
    <w:rsid w:val="008F7E8C"/>
    <w:rsid w:val="008F7FA7"/>
    <w:rsid w:val="0090182D"/>
    <w:rsid w:val="00901D59"/>
    <w:rsid w:val="00902875"/>
    <w:rsid w:val="00904258"/>
    <w:rsid w:val="00906C3E"/>
    <w:rsid w:val="00910EB6"/>
    <w:rsid w:val="00911461"/>
    <w:rsid w:val="00912B7A"/>
    <w:rsid w:val="00914AD6"/>
    <w:rsid w:val="009169E7"/>
    <w:rsid w:val="009213F3"/>
    <w:rsid w:val="009214D8"/>
    <w:rsid w:val="009223B6"/>
    <w:rsid w:val="00922BD2"/>
    <w:rsid w:val="00922EC4"/>
    <w:rsid w:val="0092366D"/>
    <w:rsid w:val="009237D8"/>
    <w:rsid w:val="009278FF"/>
    <w:rsid w:val="00927C68"/>
    <w:rsid w:val="00927EEB"/>
    <w:rsid w:val="00930098"/>
    <w:rsid w:val="0093045D"/>
    <w:rsid w:val="00931131"/>
    <w:rsid w:val="00932105"/>
    <w:rsid w:val="00932614"/>
    <w:rsid w:val="00932856"/>
    <w:rsid w:val="0093365A"/>
    <w:rsid w:val="0093549C"/>
    <w:rsid w:val="00936BC7"/>
    <w:rsid w:val="00937EAB"/>
    <w:rsid w:val="00937ED3"/>
    <w:rsid w:val="00940B22"/>
    <w:rsid w:val="009426D7"/>
    <w:rsid w:val="00942EFC"/>
    <w:rsid w:val="009443E6"/>
    <w:rsid w:val="00944998"/>
    <w:rsid w:val="009453E6"/>
    <w:rsid w:val="00945F4C"/>
    <w:rsid w:val="00946388"/>
    <w:rsid w:val="0094725B"/>
    <w:rsid w:val="0094767B"/>
    <w:rsid w:val="00947844"/>
    <w:rsid w:val="009529DB"/>
    <w:rsid w:val="00953E2E"/>
    <w:rsid w:val="00954F61"/>
    <w:rsid w:val="009562BD"/>
    <w:rsid w:val="00964885"/>
    <w:rsid w:val="00967B48"/>
    <w:rsid w:val="0097010C"/>
    <w:rsid w:val="009708A8"/>
    <w:rsid w:val="00970BEF"/>
    <w:rsid w:val="00972810"/>
    <w:rsid w:val="00973D58"/>
    <w:rsid w:val="00973E92"/>
    <w:rsid w:val="00980CE9"/>
    <w:rsid w:val="00981F0C"/>
    <w:rsid w:val="00986D74"/>
    <w:rsid w:val="00986F8D"/>
    <w:rsid w:val="00987C41"/>
    <w:rsid w:val="00987E0A"/>
    <w:rsid w:val="0099095A"/>
    <w:rsid w:val="009912A0"/>
    <w:rsid w:val="00992058"/>
    <w:rsid w:val="009938D5"/>
    <w:rsid w:val="00994069"/>
    <w:rsid w:val="00994DBF"/>
    <w:rsid w:val="009959DC"/>
    <w:rsid w:val="00995B30"/>
    <w:rsid w:val="00995D45"/>
    <w:rsid w:val="009961C5"/>
    <w:rsid w:val="00996AE8"/>
    <w:rsid w:val="00997C1E"/>
    <w:rsid w:val="00997D0E"/>
    <w:rsid w:val="009A0080"/>
    <w:rsid w:val="009A00DC"/>
    <w:rsid w:val="009A0284"/>
    <w:rsid w:val="009A1646"/>
    <w:rsid w:val="009A2473"/>
    <w:rsid w:val="009A28B1"/>
    <w:rsid w:val="009A331E"/>
    <w:rsid w:val="009A3BA4"/>
    <w:rsid w:val="009A41AE"/>
    <w:rsid w:val="009A4FFB"/>
    <w:rsid w:val="009A53E5"/>
    <w:rsid w:val="009A6ECA"/>
    <w:rsid w:val="009B0A92"/>
    <w:rsid w:val="009B1475"/>
    <w:rsid w:val="009B2028"/>
    <w:rsid w:val="009B3871"/>
    <w:rsid w:val="009B3DDF"/>
    <w:rsid w:val="009B3E72"/>
    <w:rsid w:val="009B4CE1"/>
    <w:rsid w:val="009B5744"/>
    <w:rsid w:val="009B5901"/>
    <w:rsid w:val="009B7853"/>
    <w:rsid w:val="009C0739"/>
    <w:rsid w:val="009C2095"/>
    <w:rsid w:val="009C2416"/>
    <w:rsid w:val="009C3A41"/>
    <w:rsid w:val="009C4A79"/>
    <w:rsid w:val="009C5ED5"/>
    <w:rsid w:val="009C6AC3"/>
    <w:rsid w:val="009C7E28"/>
    <w:rsid w:val="009D00BD"/>
    <w:rsid w:val="009D07D9"/>
    <w:rsid w:val="009D11B8"/>
    <w:rsid w:val="009D148F"/>
    <w:rsid w:val="009D322C"/>
    <w:rsid w:val="009D34D0"/>
    <w:rsid w:val="009D3653"/>
    <w:rsid w:val="009D486B"/>
    <w:rsid w:val="009D675F"/>
    <w:rsid w:val="009E3CEB"/>
    <w:rsid w:val="009E6E0E"/>
    <w:rsid w:val="009E7748"/>
    <w:rsid w:val="009F038B"/>
    <w:rsid w:val="009F0543"/>
    <w:rsid w:val="009F10D8"/>
    <w:rsid w:val="009F47D5"/>
    <w:rsid w:val="009F5F83"/>
    <w:rsid w:val="009F6950"/>
    <w:rsid w:val="00A00FFE"/>
    <w:rsid w:val="00A0100B"/>
    <w:rsid w:val="00A02073"/>
    <w:rsid w:val="00A05BAA"/>
    <w:rsid w:val="00A06015"/>
    <w:rsid w:val="00A06543"/>
    <w:rsid w:val="00A066EB"/>
    <w:rsid w:val="00A06A11"/>
    <w:rsid w:val="00A06D1F"/>
    <w:rsid w:val="00A077E6"/>
    <w:rsid w:val="00A10A6C"/>
    <w:rsid w:val="00A11074"/>
    <w:rsid w:val="00A1255D"/>
    <w:rsid w:val="00A144B5"/>
    <w:rsid w:val="00A150DB"/>
    <w:rsid w:val="00A1534F"/>
    <w:rsid w:val="00A169E0"/>
    <w:rsid w:val="00A200DD"/>
    <w:rsid w:val="00A20751"/>
    <w:rsid w:val="00A221E1"/>
    <w:rsid w:val="00A22485"/>
    <w:rsid w:val="00A2318A"/>
    <w:rsid w:val="00A23CCA"/>
    <w:rsid w:val="00A2699A"/>
    <w:rsid w:val="00A31C91"/>
    <w:rsid w:val="00A322BB"/>
    <w:rsid w:val="00A32472"/>
    <w:rsid w:val="00A32656"/>
    <w:rsid w:val="00A32B7E"/>
    <w:rsid w:val="00A32C53"/>
    <w:rsid w:val="00A3443A"/>
    <w:rsid w:val="00A362F3"/>
    <w:rsid w:val="00A36E45"/>
    <w:rsid w:val="00A37180"/>
    <w:rsid w:val="00A4005B"/>
    <w:rsid w:val="00A40ABB"/>
    <w:rsid w:val="00A4124A"/>
    <w:rsid w:val="00A413D9"/>
    <w:rsid w:val="00A427D6"/>
    <w:rsid w:val="00A4521E"/>
    <w:rsid w:val="00A46CA4"/>
    <w:rsid w:val="00A46CF0"/>
    <w:rsid w:val="00A47CCD"/>
    <w:rsid w:val="00A47F50"/>
    <w:rsid w:val="00A50092"/>
    <w:rsid w:val="00A5081B"/>
    <w:rsid w:val="00A50E1C"/>
    <w:rsid w:val="00A52711"/>
    <w:rsid w:val="00A53307"/>
    <w:rsid w:val="00A53B15"/>
    <w:rsid w:val="00A547D9"/>
    <w:rsid w:val="00A56511"/>
    <w:rsid w:val="00A6114D"/>
    <w:rsid w:val="00A6278A"/>
    <w:rsid w:val="00A64099"/>
    <w:rsid w:val="00A657E3"/>
    <w:rsid w:val="00A65EC1"/>
    <w:rsid w:val="00A66DEC"/>
    <w:rsid w:val="00A7026D"/>
    <w:rsid w:val="00A705D0"/>
    <w:rsid w:val="00A70D7B"/>
    <w:rsid w:val="00A720F0"/>
    <w:rsid w:val="00A733AD"/>
    <w:rsid w:val="00A764D5"/>
    <w:rsid w:val="00A80E62"/>
    <w:rsid w:val="00A819F5"/>
    <w:rsid w:val="00A8271C"/>
    <w:rsid w:val="00A82E81"/>
    <w:rsid w:val="00A83430"/>
    <w:rsid w:val="00A85E6E"/>
    <w:rsid w:val="00A86DDC"/>
    <w:rsid w:val="00A90EBF"/>
    <w:rsid w:val="00A92090"/>
    <w:rsid w:val="00A93775"/>
    <w:rsid w:val="00A9389F"/>
    <w:rsid w:val="00A93D98"/>
    <w:rsid w:val="00A94014"/>
    <w:rsid w:val="00A9427B"/>
    <w:rsid w:val="00A943A9"/>
    <w:rsid w:val="00A94CFA"/>
    <w:rsid w:val="00A952DE"/>
    <w:rsid w:val="00A95C19"/>
    <w:rsid w:val="00A97B32"/>
    <w:rsid w:val="00AA4079"/>
    <w:rsid w:val="00AA4B4D"/>
    <w:rsid w:val="00AA6E61"/>
    <w:rsid w:val="00AA7401"/>
    <w:rsid w:val="00AB08F5"/>
    <w:rsid w:val="00AB2617"/>
    <w:rsid w:val="00AB2FE7"/>
    <w:rsid w:val="00AB4A5D"/>
    <w:rsid w:val="00AB59CF"/>
    <w:rsid w:val="00AB5FEC"/>
    <w:rsid w:val="00AB7F96"/>
    <w:rsid w:val="00AC0E32"/>
    <w:rsid w:val="00AC1E5E"/>
    <w:rsid w:val="00AC2F73"/>
    <w:rsid w:val="00AC427B"/>
    <w:rsid w:val="00AC6106"/>
    <w:rsid w:val="00AC6B79"/>
    <w:rsid w:val="00AC71A5"/>
    <w:rsid w:val="00AC7942"/>
    <w:rsid w:val="00AD0E94"/>
    <w:rsid w:val="00AD42EC"/>
    <w:rsid w:val="00AD5483"/>
    <w:rsid w:val="00AD57D8"/>
    <w:rsid w:val="00AD68B8"/>
    <w:rsid w:val="00AD6A36"/>
    <w:rsid w:val="00AE1ECA"/>
    <w:rsid w:val="00AE3114"/>
    <w:rsid w:val="00AE4637"/>
    <w:rsid w:val="00AF0C11"/>
    <w:rsid w:val="00AF252A"/>
    <w:rsid w:val="00AF295F"/>
    <w:rsid w:val="00AF3A9B"/>
    <w:rsid w:val="00AF47A6"/>
    <w:rsid w:val="00AF4836"/>
    <w:rsid w:val="00AF561D"/>
    <w:rsid w:val="00AF56CF"/>
    <w:rsid w:val="00AF618E"/>
    <w:rsid w:val="00AF6672"/>
    <w:rsid w:val="00B033B8"/>
    <w:rsid w:val="00B034F9"/>
    <w:rsid w:val="00B12149"/>
    <w:rsid w:val="00B12790"/>
    <w:rsid w:val="00B13B92"/>
    <w:rsid w:val="00B14AD2"/>
    <w:rsid w:val="00B15232"/>
    <w:rsid w:val="00B16C4D"/>
    <w:rsid w:val="00B20361"/>
    <w:rsid w:val="00B22DFB"/>
    <w:rsid w:val="00B23A48"/>
    <w:rsid w:val="00B23C30"/>
    <w:rsid w:val="00B2552E"/>
    <w:rsid w:val="00B25E7E"/>
    <w:rsid w:val="00B260DA"/>
    <w:rsid w:val="00B27C96"/>
    <w:rsid w:val="00B303ED"/>
    <w:rsid w:val="00B3116A"/>
    <w:rsid w:val="00B3334D"/>
    <w:rsid w:val="00B337CC"/>
    <w:rsid w:val="00B3381F"/>
    <w:rsid w:val="00B34319"/>
    <w:rsid w:val="00B405F4"/>
    <w:rsid w:val="00B40D4D"/>
    <w:rsid w:val="00B413ED"/>
    <w:rsid w:val="00B4180F"/>
    <w:rsid w:val="00B41A6A"/>
    <w:rsid w:val="00B41C55"/>
    <w:rsid w:val="00B4242E"/>
    <w:rsid w:val="00B42AE1"/>
    <w:rsid w:val="00B42DDA"/>
    <w:rsid w:val="00B444E8"/>
    <w:rsid w:val="00B51833"/>
    <w:rsid w:val="00B51F11"/>
    <w:rsid w:val="00B543BF"/>
    <w:rsid w:val="00B5486C"/>
    <w:rsid w:val="00B55B8F"/>
    <w:rsid w:val="00B579D8"/>
    <w:rsid w:val="00B60374"/>
    <w:rsid w:val="00B623BB"/>
    <w:rsid w:val="00B633F1"/>
    <w:rsid w:val="00B64616"/>
    <w:rsid w:val="00B65CEE"/>
    <w:rsid w:val="00B66A20"/>
    <w:rsid w:val="00B67B49"/>
    <w:rsid w:val="00B7001F"/>
    <w:rsid w:val="00B71C94"/>
    <w:rsid w:val="00B73551"/>
    <w:rsid w:val="00B73C13"/>
    <w:rsid w:val="00B73FB1"/>
    <w:rsid w:val="00B7794A"/>
    <w:rsid w:val="00B77AD9"/>
    <w:rsid w:val="00B80572"/>
    <w:rsid w:val="00B81531"/>
    <w:rsid w:val="00B836EE"/>
    <w:rsid w:val="00B83DAB"/>
    <w:rsid w:val="00B8454D"/>
    <w:rsid w:val="00B847C8"/>
    <w:rsid w:val="00B848B5"/>
    <w:rsid w:val="00B854EC"/>
    <w:rsid w:val="00B861B7"/>
    <w:rsid w:val="00B86C92"/>
    <w:rsid w:val="00B91FDF"/>
    <w:rsid w:val="00B93E78"/>
    <w:rsid w:val="00B95B23"/>
    <w:rsid w:val="00B96235"/>
    <w:rsid w:val="00B9631D"/>
    <w:rsid w:val="00B964FD"/>
    <w:rsid w:val="00B97019"/>
    <w:rsid w:val="00BA05C3"/>
    <w:rsid w:val="00BA1F0B"/>
    <w:rsid w:val="00BA30E8"/>
    <w:rsid w:val="00BA4F29"/>
    <w:rsid w:val="00BA6648"/>
    <w:rsid w:val="00BA7723"/>
    <w:rsid w:val="00BA7B8E"/>
    <w:rsid w:val="00BB048E"/>
    <w:rsid w:val="00BB07E9"/>
    <w:rsid w:val="00BB18A9"/>
    <w:rsid w:val="00BB22DD"/>
    <w:rsid w:val="00BC1100"/>
    <w:rsid w:val="00BC25D6"/>
    <w:rsid w:val="00BC3D31"/>
    <w:rsid w:val="00BC45CD"/>
    <w:rsid w:val="00BC49EA"/>
    <w:rsid w:val="00BC4C15"/>
    <w:rsid w:val="00BC4F97"/>
    <w:rsid w:val="00BC6765"/>
    <w:rsid w:val="00BC6E48"/>
    <w:rsid w:val="00BC79D6"/>
    <w:rsid w:val="00BD1A82"/>
    <w:rsid w:val="00BD2E84"/>
    <w:rsid w:val="00BD3975"/>
    <w:rsid w:val="00BD5360"/>
    <w:rsid w:val="00BD5EBB"/>
    <w:rsid w:val="00BD6A34"/>
    <w:rsid w:val="00BD6C30"/>
    <w:rsid w:val="00BD7029"/>
    <w:rsid w:val="00BD79BF"/>
    <w:rsid w:val="00BD7FF3"/>
    <w:rsid w:val="00BE0945"/>
    <w:rsid w:val="00BE0D09"/>
    <w:rsid w:val="00BE1522"/>
    <w:rsid w:val="00BE4377"/>
    <w:rsid w:val="00BE7F5C"/>
    <w:rsid w:val="00BF02E6"/>
    <w:rsid w:val="00BF0D44"/>
    <w:rsid w:val="00BF1B91"/>
    <w:rsid w:val="00BF1D60"/>
    <w:rsid w:val="00BF532E"/>
    <w:rsid w:val="00BF5909"/>
    <w:rsid w:val="00BF65E5"/>
    <w:rsid w:val="00BF79A7"/>
    <w:rsid w:val="00C01694"/>
    <w:rsid w:val="00C0338F"/>
    <w:rsid w:val="00C03A7B"/>
    <w:rsid w:val="00C03CD9"/>
    <w:rsid w:val="00C04665"/>
    <w:rsid w:val="00C04BE4"/>
    <w:rsid w:val="00C060BC"/>
    <w:rsid w:val="00C07450"/>
    <w:rsid w:val="00C13DB1"/>
    <w:rsid w:val="00C13F88"/>
    <w:rsid w:val="00C16728"/>
    <w:rsid w:val="00C2276C"/>
    <w:rsid w:val="00C232AE"/>
    <w:rsid w:val="00C24937"/>
    <w:rsid w:val="00C24CB5"/>
    <w:rsid w:val="00C2587E"/>
    <w:rsid w:val="00C26180"/>
    <w:rsid w:val="00C261D7"/>
    <w:rsid w:val="00C274AC"/>
    <w:rsid w:val="00C30DCE"/>
    <w:rsid w:val="00C34138"/>
    <w:rsid w:val="00C34D06"/>
    <w:rsid w:val="00C407DD"/>
    <w:rsid w:val="00C420DA"/>
    <w:rsid w:val="00C44177"/>
    <w:rsid w:val="00C4796D"/>
    <w:rsid w:val="00C5216B"/>
    <w:rsid w:val="00C52FDC"/>
    <w:rsid w:val="00C53F50"/>
    <w:rsid w:val="00C545C7"/>
    <w:rsid w:val="00C550C0"/>
    <w:rsid w:val="00C57171"/>
    <w:rsid w:val="00C60A27"/>
    <w:rsid w:val="00C633D5"/>
    <w:rsid w:val="00C63822"/>
    <w:rsid w:val="00C63B93"/>
    <w:rsid w:val="00C65EE5"/>
    <w:rsid w:val="00C66C96"/>
    <w:rsid w:val="00C66DDC"/>
    <w:rsid w:val="00C7009A"/>
    <w:rsid w:val="00C7015C"/>
    <w:rsid w:val="00C70621"/>
    <w:rsid w:val="00C75405"/>
    <w:rsid w:val="00C7721C"/>
    <w:rsid w:val="00C85A97"/>
    <w:rsid w:val="00C86577"/>
    <w:rsid w:val="00C90215"/>
    <w:rsid w:val="00C9070E"/>
    <w:rsid w:val="00C917F5"/>
    <w:rsid w:val="00C92B2E"/>
    <w:rsid w:val="00C92CF5"/>
    <w:rsid w:val="00C93633"/>
    <w:rsid w:val="00C93AD9"/>
    <w:rsid w:val="00C94662"/>
    <w:rsid w:val="00C9554E"/>
    <w:rsid w:val="00C95D71"/>
    <w:rsid w:val="00C9704A"/>
    <w:rsid w:val="00C97534"/>
    <w:rsid w:val="00CA0D8A"/>
    <w:rsid w:val="00CA16C7"/>
    <w:rsid w:val="00CA2826"/>
    <w:rsid w:val="00CA3A0A"/>
    <w:rsid w:val="00CA3CAC"/>
    <w:rsid w:val="00CA3FAE"/>
    <w:rsid w:val="00CA445E"/>
    <w:rsid w:val="00CA44FF"/>
    <w:rsid w:val="00CA6187"/>
    <w:rsid w:val="00CA6AE3"/>
    <w:rsid w:val="00CB0D59"/>
    <w:rsid w:val="00CB131B"/>
    <w:rsid w:val="00CB2160"/>
    <w:rsid w:val="00CB658F"/>
    <w:rsid w:val="00CC0440"/>
    <w:rsid w:val="00CC32F0"/>
    <w:rsid w:val="00CC3434"/>
    <w:rsid w:val="00CC34A1"/>
    <w:rsid w:val="00CC3711"/>
    <w:rsid w:val="00CC37A8"/>
    <w:rsid w:val="00CC41C5"/>
    <w:rsid w:val="00CC5239"/>
    <w:rsid w:val="00CC7BA0"/>
    <w:rsid w:val="00CD0FE8"/>
    <w:rsid w:val="00CD1E47"/>
    <w:rsid w:val="00CD5914"/>
    <w:rsid w:val="00CD658F"/>
    <w:rsid w:val="00CD7F49"/>
    <w:rsid w:val="00CE3448"/>
    <w:rsid w:val="00CE3A4A"/>
    <w:rsid w:val="00CE4B91"/>
    <w:rsid w:val="00CE71C2"/>
    <w:rsid w:val="00CE7956"/>
    <w:rsid w:val="00CE7E67"/>
    <w:rsid w:val="00CF0EEB"/>
    <w:rsid w:val="00CF0F0E"/>
    <w:rsid w:val="00CF1CF4"/>
    <w:rsid w:val="00CF3602"/>
    <w:rsid w:val="00CF3CE4"/>
    <w:rsid w:val="00CF4486"/>
    <w:rsid w:val="00CF4840"/>
    <w:rsid w:val="00CF4A59"/>
    <w:rsid w:val="00CF51B2"/>
    <w:rsid w:val="00CF578C"/>
    <w:rsid w:val="00CF6ABD"/>
    <w:rsid w:val="00D0033B"/>
    <w:rsid w:val="00D01356"/>
    <w:rsid w:val="00D015C6"/>
    <w:rsid w:val="00D02348"/>
    <w:rsid w:val="00D062F9"/>
    <w:rsid w:val="00D073C4"/>
    <w:rsid w:val="00D14490"/>
    <w:rsid w:val="00D15C4E"/>
    <w:rsid w:val="00D17104"/>
    <w:rsid w:val="00D201F4"/>
    <w:rsid w:val="00D20919"/>
    <w:rsid w:val="00D21D80"/>
    <w:rsid w:val="00D234BB"/>
    <w:rsid w:val="00D25341"/>
    <w:rsid w:val="00D306AD"/>
    <w:rsid w:val="00D32BCF"/>
    <w:rsid w:val="00D34344"/>
    <w:rsid w:val="00D35443"/>
    <w:rsid w:val="00D376EE"/>
    <w:rsid w:val="00D401B0"/>
    <w:rsid w:val="00D41C46"/>
    <w:rsid w:val="00D4289F"/>
    <w:rsid w:val="00D44336"/>
    <w:rsid w:val="00D451F1"/>
    <w:rsid w:val="00D47282"/>
    <w:rsid w:val="00D52CA5"/>
    <w:rsid w:val="00D56C3B"/>
    <w:rsid w:val="00D6008D"/>
    <w:rsid w:val="00D60DBA"/>
    <w:rsid w:val="00D61F1A"/>
    <w:rsid w:val="00D62CAE"/>
    <w:rsid w:val="00D63819"/>
    <w:rsid w:val="00D640A0"/>
    <w:rsid w:val="00D64F74"/>
    <w:rsid w:val="00D65415"/>
    <w:rsid w:val="00D669B4"/>
    <w:rsid w:val="00D717E4"/>
    <w:rsid w:val="00D7286E"/>
    <w:rsid w:val="00D736B2"/>
    <w:rsid w:val="00D7529C"/>
    <w:rsid w:val="00D755EA"/>
    <w:rsid w:val="00D7577B"/>
    <w:rsid w:val="00D778B8"/>
    <w:rsid w:val="00D80391"/>
    <w:rsid w:val="00D80D6C"/>
    <w:rsid w:val="00D83C68"/>
    <w:rsid w:val="00D842A6"/>
    <w:rsid w:val="00D84B93"/>
    <w:rsid w:val="00D862DD"/>
    <w:rsid w:val="00D8647D"/>
    <w:rsid w:val="00D94A09"/>
    <w:rsid w:val="00D95756"/>
    <w:rsid w:val="00D95A80"/>
    <w:rsid w:val="00D95ADA"/>
    <w:rsid w:val="00D9693F"/>
    <w:rsid w:val="00D97679"/>
    <w:rsid w:val="00DA19F1"/>
    <w:rsid w:val="00DA20D8"/>
    <w:rsid w:val="00DA2990"/>
    <w:rsid w:val="00DA2C62"/>
    <w:rsid w:val="00DA43DF"/>
    <w:rsid w:val="00DA716B"/>
    <w:rsid w:val="00DA7375"/>
    <w:rsid w:val="00DB07A7"/>
    <w:rsid w:val="00DB0AD1"/>
    <w:rsid w:val="00DB1C81"/>
    <w:rsid w:val="00DB1F12"/>
    <w:rsid w:val="00DB26AA"/>
    <w:rsid w:val="00DB2D21"/>
    <w:rsid w:val="00DB6337"/>
    <w:rsid w:val="00DC02FC"/>
    <w:rsid w:val="00DC0FC4"/>
    <w:rsid w:val="00DC1498"/>
    <w:rsid w:val="00DC36A0"/>
    <w:rsid w:val="00DC48CC"/>
    <w:rsid w:val="00DC62CC"/>
    <w:rsid w:val="00DC7377"/>
    <w:rsid w:val="00DD6A77"/>
    <w:rsid w:val="00DD735D"/>
    <w:rsid w:val="00DE0527"/>
    <w:rsid w:val="00DE0D47"/>
    <w:rsid w:val="00DE1C1A"/>
    <w:rsid w:val="00DE3F40"/>
    <w:rsid w:val="00DE6371"/>
    <w:rsid w:val="00DE65B0"/>
    <w:rsid w:val="00DF26F9"/>
    <w:rsid w:val="00DF78ED"/>
    <w:rsid w:val="00E01718"/>
    <w:rsid w:val="00E044A1"/>
    <w:rsid w:val="00E05294"/>
    <w:rsid w:val="00E10FE1"/>
    <w:rsid w:val="00E16148"/>
    <w:rsid w:val="00E17F5F"/>
    <w:rsid w:val="00E20ED0"/>
    <w:rsid w:val="00E224FD"/>
    <w:rsid w:val="00E2353A"/>
    <w:rsid w:val="00E2391A"/>
    <w:rsid w:val="00E24E43"/>
    <w:rsid w:val="00E254BD"/>
    <w:rsid w:val="00E305B2"/>
    <w:rsid w:val="00E306AD"/>
    <w:rsid w:val="00E306E4"/>
    <w:rsid w:val="00E3074E"/>
    <w:rsid w:val="00E308F0"/>
    <w:rsid w:val="00E321B0"/>
    <w:rsid w:val="00E33A84"/>
    <w:rsid w:val="00E36852"/>
    <w:rsid w:val="00E36E6C"/>
    <w:rsid w:val="00E37D77"/>
    <w:rsid w:val="00E4008E"/>
    <w:rsid w:val="00E424C7"/>
    <w:rsid w:val="00E42567"/>
    <w:rsid w:val="00E42F0F"/>
    <w:rsid w:val="00E44988"/>
    <w:rsid w:val="00E44ECC"/>
    <w:rsid w:val="00E453E6"/>
    <w:rsid w:val="00E50850"/>
    <w:rsid w:val="00E52915"/>
    <w:rsid w:val="00E5388B"/>
    <w:rsid w:val="00E53E0F"/>
    <w:rsid w:val="00E56308"/>
    <w:rsid w:val="00E57907"/>
    <w:rsid w:val="00E57B63"/>
    <w:rsid w:val="00E601D9"/>
    <w:rsid w:val="00E60772"/>
    <w:rsid w:val="00E61746"/>
    <w:rsid w:val="00E61D92"/>
    <w:rsid w:val="00E62F50"/>
    <w:rsid w:val="00E6386A"/>
    <w:rsid w:val="00E65012"/>
    <w:rsid w:val="00E65D37"/>
    <w:rsid w:val="00E66DEE"/>
    <w:rsid w:val="00E6740A"/>
    <w:rsid w:val="00E67862"/>
    <w:rsid w:val="00E67A31"/>
    <w:rsid w:val="00E70412"/>
    <w:rsid w:val="00E70B0D"/>
    <w:rsid w:val="00E7237E"/>
    <w:rsid w:val="00E728E8"/>
    <w:rsid w:val="00E73382"/>
    <w:rsid w:val="00E748AB"/>
    <w:rsid w:val="00E74F8D"/>
    <w:rsid w:val="00E75A85"/>
    <w:rsid w:val="00E800A9"/>
    <w:rsid w:val="00E801AF"/>
    <w:rsid w:val="00E8065C"/>
    <w:rsid w:val="00E80E17"/>
    <w:rsid w:val="00E80FD5"/>
    <w:rsid w:val="00E82204"/>
    <w:rsid w:val="00E835B0"/>
    <w:rsid w:val="00E837B2"/>
    <w:rsid w:val="00E8403A"/>
    <w:rsid w:val="00E859C3"/>
    <w:rsid w:val="00E86527"/>
    <w:rsid w:val="00E86D4E"/>
    <w:rsid w:val="00E87936"/>
    <w:rsid w:val="00E879A1"/>
    <w:rsid w:val="00E90477"/>
    <w:rsid w:val="00E906DE"/>
    <w:rsid w:val="00E90AFC"/>
    <w:rsid w:val="00E91377"/>
    <w:rsid w:val="00E914C0"/>
    <w:rsid w:val="00E91EB1"/>
    <w:rsid w:val="00E96250"/>
    <w:rsid w:val="00E964EC"/>
    <w:rsid w:val="00E96D53"/>
    <w:rsid w:val="00EA1B29"/>
    <w:rsid w:val="00EA2720"/>
    <w:rsid w:val="00EA2C52"/>
    <w:rsid w:val="00EA40DA"/>
    <w:rsid w:val="00EA448B"/>
    <w:rsid w:val="00EA4CF1"/>
    <w:rsid w:val="00EA4EF3"/>
    <w:rsid w:val="00EB0EFC"/>
    <w:rsid w:val="00EB1B88"/>
    <w:rsid w:val="00EB379A"/>
    <w:rsid w:val="00EB41D8"/>
    <w:rsid w:val="00EB72BA"/>
    <w:rsid w:val="00EC021C"/>
    <w:rsid w:val="00EC2615"/>
    <w:rsid w:val="00EC2ACA"/>
    <w:rsid w:val="00EC4B3A"/>
    <w:rsid w:val="00EC58EE"/>
    <w:rsid w:val="00EC7367"/>
    <w:rsid w:val="00EC73DB"/>
    <w:rsid w:val="00EC7B97"/>
    <w:rsid w:val="00ED1DB8"/>
    <w:rsid w:val="00ED3B44"/>
    <w:rsid w:val="00ED538F"/>
    <w:rsid w:val="00ED5737"/>
    <w:rsid w:val="00ED6E60"/>
    <w:rsid w:val="00ED7A31"/>
    <w:rsid w:val="00EE031E"/>
    <w:rsid w:val="00EE60C1"/>
    <w:rsid w:val="00EE60E8"/>
    <w:rsid w:val="00EE6B0A"/>
    <w:rsid w:val="00EE6E9A"/>
    <w:rsid w:val="00EF04FD"/>
    <w:rsid w:val="00EF2BDF"/>
    <w:rsid w:val="00EF3843"/>
    <w:rsid w:val="00EF3EA9"/>
    <w:rsid w:val="00EF50F8"/>
    <w:rsid w:val="00EF7AE2"/>
    <w:rsid w:val="00EF7B8E"/>
    <w:rsid w:val="00EF7F34"/>
    <w:rsid w:val="00EF7FE9"/>
    <w:rsid w:val="00F01C4E"/>
    <w:rsid w:val="00F03F34"/>
    <w:rsid w:val="00F0584E"/>
    <w:rsid w:val="00F076A2"/>
    <w:rsid w:val="00F1139A"/>
    <w:rsid w:val="00F14133"/>
    <w:rsid w:val="00F157D3"/>
    <w:rsid w:val="00F16B3B"/>
    <w:rsid w:val="00F17C75"/>
    <w:rsid w:val="00F20BAD"/>
    <w:rsid w:val="00F2273E"/>
    <w:rsid w:val="00F256BE"/>
    <w:rsid w:val="00F25A16"/>
    <w:rsid w:val="00F27F10"/>
    <w:rsid w:val="00F301AE"/>
    <w:rsid w:val="00F314CD"/>
    <w:rsid w:val="00F31E9A"/>
    <w:rsid w:val="00F3326B"/>
    <w:rsid w:val="00F35C90"/>
    <w:rsid w:val="00F3615D"/>
    <w:rsid w:val="00F3638D"/>
    <w:rsid w:val="00F3734E"/>
    <w:rsid w:val="00F37786"/>
    <w:rsid w:val="00F415AB"/>
    <w:rsid w:val="00F4160D"/>
    <w:rsid w:val="00F44DDE"/>
    <w:rsid w:val="00F46AA4"/>
    <w:rsid w:val="00F525F9"/>
    <w:rsid w:val="00F53642"/>
    <w:rsid w:val="00F53D86"/>
    <w:rsid w:val="00F546F2"/>
    <w:rsid w:val="00F54F64"/>
    <w:rsid w:val="00F551F2"/>
    <w:rsid w:val="00F63576"/>
    <w:rsid w:val="00F64233"/>
    <w:rsid w:val="00F66939"/>
    <w:rsid w:val="00F7070C"/>
    <w:rsid w:val="00F70D86"/>
    <w:rsid w:val="00F70DE0"/>
    <w:rsid w:val="00F71526"/>
    <w:rsid w:val="00F76F6B"/>
    <w:rsid w:val="00F80AB9"/>
    <w:rsid w:val="00F8120B"/>
    <w:rsid w:val="00F814A5"/>
    <w:rsid w:val="00F81A0C"/>
    <w:rsid w:val="00F821C5"/>
    <w:rsid w:val="00F82726"/>
    <w:rsid w:val="00F82A5C"/>
    <w:rsid w:val="00F83EB2"/>
    <w:rsid w:val="00F8619D"/>
    <w:rsid w:val="00F86257"/>
    <w:rsid w:val="00F86402"/>
    <w:rsid w:val="00F87D06"/>
    <w:rsid w:val="00F935CC"/>
    <w:rsid w:val="00F965C2"/>
    <w:rsid w:val="00F9725E"/>
    <w:rsid w:val="00F97951"/>
    <w:rsid w:val="00FA1F6C"/>
    <w:rsid w:val="00FA27AE"/>
    <w:rsid w:val="00FA40D9"/>
    <w:rsid w:val="00FA44AE"/>
    <w:rsid w:val="00FA5060"/>
    <w:rsid w:val="00FA5261"/>
    <w:rsid w:val="00FB05EB"/>
    <w:rsid w:val="00FB267F"/>
    <w:rsid w:val="00FB2E9A"/>
    <w:rsid w:val="00FB327D"/>
    <w:rsid w:val="00FB6BAE"/>
    <w:rsid w:val="00FC1EFC"/>
    <w:rsid w:val="00FC3ACB"/>
    <w:rsid w:val="00FC56D3"/>
    <w:rsid w:val="00FC579C"/>
    <w:rsid w:val="00FC6195"/>
    <w:rsid w:val="00FC62C8"/>
    <w:rsid w:val="00FC67C3"/>
    <w:rsid w:val="00FC68F8"/>
    <w:rsid w:val="00FD3DF5"/>
    <w:rsid w:val="00FD44F5"/>
    <w:rsid w:val="00FD5CA9"/>
    <w:rsid w:val="00FD5E2D"/>
    <w:rsid w:val="00FE1045"/>
    <w:rsid w:val="00FE14B4"/>
    <w:rsid w:val="00FE25D0"/>
    <w:rsid w:val="00FE291A"/>
    <w:rsid w:val="00FE2CFC"/>
    <w:rsid w:val="00FE328F"/>
    <w:rsid w:val="00FE3ACB"/>
    <w:rsid w:val="00FE3E7E"/>
    <w:rsid w:val="00FE6FAB"/>
    <w:rsid w:val="00FF0940"/>
    <w:rsid w:val="00FF0B3D"/>
    <w:rsid w:val="00FF29D4"/>
    <w:rsid w:val="00FF4ED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41EBE"/>
  <w14:defaultImageDpi w14:val="300"/>
  <w15:docId w15:val="{39C27AFF-226B-B540-88B7-1989A014D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303ED"/>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berschrift3">
    <w:name w:val="heading 3"/>
    <w:basedOn w:val="Standard"/>
    <w:next w:val="Standard"/>
    <w:link w:val="berschrift3Zchn"/>
    <w:uiPriority w:val="9"/>
    <w:semiHidden/>
    <w:unhideWhenUsed/>
    <w:qFormat/>
    <w:rsid w:val="009223B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unhideWhenUsed/>
    <w:rPr>
      <w:sz w:val="24"/>
      <w:szCs w:val="24"/>
    </w:rPr>
  </w:style>
  <w:style w:type="character" w:customStyle="1" w:styleId="KommentartextZchn">
    <w:name w:val="Kommentartext Zchn"/>
    <w:basedOn w:val="Absatz-Standardschriftart"/>
    <w:link w:val="Kommentartext"/>
    <w:uiPriority w:val="99"/>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berschrift3Zchn">
    <w:name w:val="Überschrift 3 Zchn"/>
    <w:basedOn w:val="Absatz-Standardschriftart"/>
    <w:link w:val="berschrift3"/>
    <w:uiPriority w:val="9"/>
    <w:semiHidden/>
    <w:rsid w:val="009223B6"/>
    <w:rPr>
      <w:rFonts w:asciiTheme="majorHAnsi" w:eastAsiaTheme="majorEastAsia" w:hAnsiTheme="majorHAnsi" w:cstheme="majorBidi"/>
      <w:color w:val="1F4D78" w:themeColor="accent1" w:themeShade="7F"/>
      <w:lang w:eastAsia="de-DE"/>
    </w:rPr>
  </w:style>
  <w:style w:type="character" w:styleId="NichtaufgelsteErwhnung">
    <w:name w:val="Unresolved Mention"/>
    <w:basedOn w:val="Absatz-Standardschriftart"/>
    <w:uiPriority w:val="99"/>
    <w:semiHidden/>
    <w:unhideWhenUsed/>
    <w:rsid w:val="003E2099"/>
    <w:rPr>
      <w:color w:val="605E5C"/>
      <w:shd w:val="clear" w:color="auto" w:fill="E1DFDD"/>
    </w:rPr>
  </w:style>
  <w:style w:type="character" w:customStyle="1" w:styleId="apple-converted-space">
    <w:name w:val="apple-converted-space"/>
    <w:basedOn w:val="Absatz-Standardschriftart"/>
    <w:rsid w:val="004237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91165410">
      <w:bodyDiv w:val="1"/>
      <w:marLeft w:val="0"/>
      <w:marRight w:val="0"/>
      <w:marTop w:val="0"/>
      <w:marBottom w:val="0"/>
      <w:divBdr>
        <w:top w:val="none" w:sz="0" w:space="0" w:color="auto"/>
        <w:left w:val="none" w:sz="0" w:space="0" w:color="auto"/>
        <w:bottom w:val="none" w:sz="0" w:space="0" w:color="auto"/>
        <w:right w:val="none" w:sz="0" w:space="0" w:color="auto"/>
      </w:divBdr>
    </w:div>
    <w:div w:id="92476421">
      <w:bodyDiv w:val="1"/>
      <w:marLeft w:val="0"/>
      <w:marRight w:val="0"/>
      <w:marTop w:val="0"/>
      <w:marBottom w:val="0"/>
      <w:divBdr>
        <w:top w:val="none" w:sz="0" w:space="0" w:color="auto"/>
        <w:left w:val="none" w:sz="0" w:space="0" w:color="auto"/>
        <w:bottom w:val="none" w:sz="0" w:space="0" w:color="auto"/>
        <w:right w:val="none" w:sz="0" w:space="0" w:color="auto"/>
      </w:divBdr>
    </w:div>
    <w:div w:id="118383784">
      <w:bodyDiv w:val="1"/>
      <w:marLeft w:val="0"/>
      <w:marRight w:val="0"/>
      <w:marTop w:val="0"/>
      <w:marBottom w:val="0"/>
      <w:divBdr>
        <w:top w:val="none" w:sz="0" w:space="0" w:color="auto"/>
        <w:left w:val="none" w:sz="0" w:space="0" w:color="auto"/>
        <w:bottom w:val="none" w:sz="0" w:space="0" w:color="auto"/>
        <w:right w:val="none" w:sz="0" w:space="0" w:color="auto"/>
      </w:divBdr>
    </w:div>
    <w:div w:id="122314630">
      <w:bodyDiv w:val="1"/>
      <w:marLeft w:val="0"/>
      <w:marRight w:val="0"/>
      <w:marTop w:val="0"/>
      <w:marBottom w:val="0"/>
      <w:divBdr>
        <w:top w:val="none" w:sz="0" w:space="0" w:color="auto"/>
        <w:left w:val="none" w:sz="0" w:space="0" w:color="auto"/>
        <w:bottom w:val="none" w:sz="0" w:space="0" w:color="auto"/>
        <w:right w:val="none" w:sz="0" w:space="0" w:color="auto"/>
      </w:divBdr>
    </w:div>
    <w:div w:id="213200836">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247465477">
      <w:bodyDiv w:val="1"/>
      <w:marLeft w:val="0"/>
      <w:marRight w:val="0"/>
      <w:marTop w:val="0"/>
      <w:marBottom w:val="0"/>
      <w:divBdr>
        <w:top w:val="none" w:sz="0" w:space="0" w:color="auto"/>
        <w:left w:val="none" w:sz="0" w:space="0" w:color="auto"/>
        <w:bottom w:val="none" w:sz="0" w:space="0" w:color="auto"/>
        <w:right w:val="none" w:sz="0" w:space="0" w:color="auto"/>
      </w:divBdr>
      <w:divsChild>
        <w:div w:id="1077441548">
          <w:marLeft w:val="0"/>
          <w:marRight w:val="0"/>
          <w:marTop w:val="0"/>
          <w:marBottom w:val="0"/>
          <w:divBdr>
            <w:top w:val="none" w:sz="0" w:space="0" w:color="auto"/>
            <w:left w:val="none" w:sz="0" w:space="0" w:color="auto"/>
            <w:bottom w:val="none" w:sz="0" w:space="0" w:color="auto"/>
            <w:right w:val="none" w:sz="0" w:space="0" w:color="auto"/>
          </w:divBdr>
          <w:divsChild>
            <w:div w:id="2042245819">
              <w:marLeft w:val="0"/>
              <w:marRight w:val="0"/>
              <w:marTop w:val="0"/>
              <w:marBottom w:val="0"/>
              <w:divBdr>
                <w:top w:val="none" w:sz="0" w:space="0" w:color="auto"/>
                <w:left w:val="none" w:sz="0" w:space="0" w:color="auto"/>
                <w:bottom w:val="none" w:sz="0" w:space="0" w:color="auto"/>
                <w:right w:val="none" w:sz="0" w:space="0" w:color="auto"/>
              </w:divBdr>
              <w:divsChild>
                <w:div w:id="1860122394">
                  <w:marLeft w:val="0"/>
                  <w:marRight w:val="0"/>
                  <w:marTop w:val="0"/>
                  <w:marBottom w:val="0"/>
                  <w:divBdr>
                    <w:top w:val="none" w:sz="0" w:space="0" w:color="auto"/>
                    <w:left w:val="none" w:sz="0" w:space="0" w:color="auto"/>
                    <w:bottom w:val="none" w:sz="0" w:space="0" w:color="auto"/>
                    <w:right w:val="none" w:sz="0" w:space="0" w:color="auto"/>
                  </w:divBdr>
                  <w:divsChild>
                    <w:div w:id="36020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12026165">
      <w:bodyDiv w:val="1"/>
      <w:marLeft w:val="0"/>
      <w:marRight w:val="0"/>
      <w:marTop w:val="0"/>
      <w:marBottom w:val="0"/>
      <w:divBdr>
        <w:top w:val="none" w:sz="0" w:space="0" w:color="auto"/>
        <w:left w:val="none" w:sz="0" w:space="0" w:color="auto"/>
        <w:bottom w:val="none" w:sz="0" w:space="0" w:color="auto"/>
        <w:right w:val="none" w:sz="0" w:space="0" w:color="auto"/>
      </w:divBdr>
    </w:div>
    <w:div w:id="312564624">
      <w:bodyDiv w:val="1"/>
      <w:marLeft w:val="0"/>
      <w:marRight w:val="0"/>
      <w:marTop w:val="0"/>
      <w:marBottom w:val="0"/>
      <w:divBdr>
        <w:top w:val="none" w:sz="0" w:space="0" w:color="auto"/>
        <w:left w:val="none" w:sz="0" w:space="0" w:color="auto"/>
        <w:bottom w:val="none" w:sz="0" w:space="0" w:color="auto"/>
        <w:right w:val="none" w:sz="0" w:space="0" w:color="auto"/>
      </w:divBdr>
    </w:div>
    <w:div w:id="395054779">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585309558">
      <w:bodyDiv w:val="1"/>
      <w:marLeft w:val="0"/>
      <w:marRight w:val="0"/>
      <w:marTop w:val="0"/>
      <w:marBottom w:val="0"/>
      <w:divBdr>
        <w:top w:val="none" w:sz="0" w:space="0" w:color="auto"/>
        <w:left w:val="none" w:sz="0" w:space="0" w:color="auto"/>
        <w:bottom w:val="none" w:sz="0" w:space="0" w:color="auto"/>
        <w:right w:val="none" w:sz="0" w:space="0" w:color="auto"/>
      </w:divBdr>
    </w:div>
    <w:div w:id="643435808">
      <w:bodyDiv w:val="1"/>
      <w:marLeft w:val="0"/>
      <w:marRight w:val="0"/>
      <w:marTop w:val="0"/>
      <w:marBottom w:val="0"/>
      <w:divBdr>
        <w:top w:val="none" w:sz="0" w:space="0" w:color="auto"/>
        <w:left w:val="none" w:sz="0" w:space="0" w:color="auto"/>
        <w:bottom w:val="none" w:sz="0" w:space="0" w:color="auto"/>
        <w:right w:val="none" w:sz="0" w:space="0" w:color="auto"/>
      </w:divBdr>
      <w:divsChild>
        <w:div w:id="2111466871">
          <w:marLeft w:val="0"/>
          <w:marRight w:val="0"/>
          <w:marTop w:val="0"/>
          <w:marBottom w:val="0"/>
          <w:divBdr>
            <w:top w:val="none" w:sz="0" w:space="0" w:color="auto"/>
            <w:left w:val="none" w:sz="0" w:space="0" w:color="auto"/>
            <w:bottom w:val="none" w:sz="0" w:space="0" w:color="auto"/>
            <w:right w:val="none" w:sz="0" w:space="0" w:color="auto"/>
          </w:divBdr>
          <w:divsChild>
            <w:div w:id="698624840">
              <w:marLeft w:val="0"/>
              <w:marRight w:val="0"/>
              <w:marTop w:val="0"/>
              <w:marBottom w:val="0"/>
              <w:divBdr>
                <w:top w:val="none" w:sz="0" w:space="0" w:color="auto"/>
                <w:left w:val="none" w:sz="0" w:space="0" w:color="auto"/>
                <w:bottom w:val="none" w:sz="0" w:space="0" w:color="auto"/>
                <w:right w:val="none" w:sz="0" w:space="0" w:color="auto"/>
              </w:divBdr>
              <w:divsChild>
                <w:div w:id="1268853187">
                  <w:marLeft w:val="0"/>
                  <w:marRight w:val="0"/>
                  <w:marTop w:val="0"/>
                  <w:marBottom w:val="0"/>
                  <w:divBdr>
                    <w:top w:val="none" w:sz="0" w:space="0" w:color="auto"/>
                    <w:left w:val="none" w:sz="0" w:space="0" w:color="auto"/>
                    <w:bottom w:val="none" w:sz="0" w:space="0" w:color="auto"/>
                    <w:right w:val="none" w:sz="0" w:space="0" w:color="auto"/>
                  </w:divBdr>
                  <w:divsChild>
                    <w:div w:id="52625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973654">
      <w:bodyDiv w:val="1"/>
      <w:marLeft w:val="0"/>
      <w:marRight w:val="0"/>
      <w:marTop w:val="0"/>
      <w:marBottom w:val="0"/>
      <w:divBdr>
        <w:top w:val="none" w:sz="0" w:space="0" w:color="auto"/>
        <w:left w:val="none" w:sz="0" w:space="0" w:color="auto"/>
        <w:bottom w:val="none" w:sz="0" w:space="0" w:color="auto"/>
        <w:right w:val="none" w:sz="0" w:space="0" w:color="auto"/>
      </w:divBdr>
      <w:divsChild>
        <w:div w:id="1194419271">
          <w:marLeft w:val="0"/>
          <w:marRight w:val="0"/>
          <w:marTop w:val="0"/>
          <w:marBottom w:val="0"/>
          <w:divBdr>
            <w:top w:val="none" w:sz="0" w:space="0" w:color="auto"/>
            <w:left w:val="none" w:sz="0" w:space="0" w:color="auto"/>
            <w:bottom w:val="none" w:sz="0" w:space="0" w:color="auto"/>
            <w:right w:val="none" w:sz="0" w:space="0" w:color="auto"/>
          </w:divBdr>
          <w:divsChild>
            <w:div w:id="858785247">
              <w:marLeft w:val="0"/>
              <w:marRight w:val="0"/>
              <w:marTop w:val="0"/>
              <w:marBottom w:val="0"/>
              <w:divBdr>
                <w:top w:val="none" w:sz="0" w:space="0" w:color="auto"/>
                <w:left w:val="none" w:sz="0" w:space="0" w:color="auto"/>
                <w:bottom w:val="none" w:sz="0" w:space="0" w:color="auto"/>
                <w:right w:val="none" w:sz="0" w:space="0" w:color="auto"/>
              </w:divBdr>
              <w:divsChild>
                <w:div w:id="19597978">
                  <w:marLeft w:val="0"/>
                  <w:marRight w:val="0"/>
                  <w:marTop w:val="0"/>
                  <w:marBottom w:val="0"/>
                  <w:divBdr>
                    <w:top w:val="none" w:sz="0" w:space="0" w:color="auto"/>
                    <w:left w:val="none" w:sz="0" w:space="0" w:color="auto"/>
                    <w:bottom w:val="none" w:sz="0" w:space="0" w:color="auto"/>
                    <w:right w:val="none" w:sz="0" w:space="0" w:color="auto"/>
                  </w:divBdr>
                  <w:divsChild>
                    <w:div w:id="35674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08677">
      <w:bodyDiv w:val="1"/>
      <w:marLeft w:val="0"/>
      <w:marRight w:val="0"/>
      <w:marTop w:val="0"/>
      <w:marBottom w:val="0"/>
      <w:divBdr>
        <w:top w:val="none" w:sz="0" w:space="0" w:color="auto"/>
        <w:left w:val="none" w:sz="0" w:space="0" w:color="auto"/>
        <w:bottom w:val="none" w:sz="0" w:space="0" w:color="auto"/>
        <w:right w:val="none" w:sz="0" w:space="0" w:color="auto"/>
      </w:divBdr>
    </w:div>
    <w:div w:id="704333584">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892497825">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95690846">
      <w:bodyDiv w:val="1"/>
      <w:marLeft w:val="0"/>
      <w:marRight w:val="0"/>
      <w:marTop w:val="0"/>
      <w:marBottom w:val="0"/>
      <w:divBdr>
        <w:top w:val="none" w:sz="0" w:space="0" w:color="auto"/>
        <w:left w:val="none" w:sz="0" w:space="0" w:color="auto"/>
        <w:bottom w:val="none" w:sz="0" w:space="0" w:color="auto"/>
        <w:right w:val="none" w:sz="0" w:space="0" w:color="auto"/>
      </w:divBdr>
      <w:divsChild>
        <w:div w:id="895045562">
          <w:marLeft w:val="0"/>
          <w:marRight w:val="0"/>
          <w:marTop w:val="0"/>
          <w:marBottom w:val="0"/>
          <w:divBdr>
            <w:top w:val="none" w:sz="0" w:space="0" w:color="auto"/>
            <w:left w:val="none" w:sz="0" w:space="0" w:color="auto"/>
            <w:bottom w:val="none" w:sz="0" w:space="0" w:color="auto"/>
            <w:right w:val="none" w:sz="0" w:space="0" w:color="auto"/>
          </w:divBdr>
          <w:divsChild>
            <w:div w:id="563225981">
              <w:marLeft w:val="0"/>
              <w:marRight w:val="0"/>
              <w:marTop w:val="0"/>
              <w:marBottom w:val="0"/>
              <w:divBdr>
                <w:top w:val="none" w:sz="0" w:space="0" w:color="auto"/>
                <w:left w:val="none" w:sz="0" w:space="0" w:color="auto"/>
                <w:bottom w:val="none" w:sz="0" w:space="0" w:color="auto"/>
                <w:right w:val="none" w:sz="0" w:space="0" w:color="auto"/>
              </w:divBdr>
              <w:divsChild>
                <w:div w:id="1370033407">
                  <w:marLeft w:val="0"/>
                  <w:marRight w:val="0"/>
                  <w:marTop w:val="0"/>
                  <w:marBottom w:val="0"/>
                  <w:divBdr>
                    <w:top w:val="none" w:sz="0" w:space="0" w:color="auto"/>
                    <w:left w:val="none" w:sz="0" w:space="0" w:color="auto"/>
                    <w:bottom w:val="none" w:sz="0" w:space="0" w:color="auto"/>
                    <w:right w:val="none" w:sz="0" w:space="0" w:color="auto"/>
                  </w:divBdr>
                  <w:divsChild>
                    <w:div w:id="420031879">
                      <w:marLeft w:val="0"/>
                      <w:marRight w:val="0"/>
                      <w:marTop w:val="0"/>
                      <w:marBottom w:val="0"/>
                      <w:divBdr>
                        <w:top w:val="none" w:sz="0" w:space="0" w:color="auto"/>
                        <w:left w:val="none" w:sz="0" w:space="0" w:color="auto"/>
                        <w:bottom w:val="none" w:sz="0" w:space="0" w:color="auto"/>
                        <w:right w:val="none" w:sz="0" w:space="0" w:color="auto"/>
                      </w:divBdr>
                      <w:divsChild>
                        <w:div w:id="1344164807">
                          <w:marLeft w:val="0"/>
                          <w:marRight w:val="0"/>
                          <w:marTop w:val="0"/>
                          <w:marBottom w:val="0"/>
                          <w:divBdr>
                            <w:top w:val="none" w:sz="0" w:space="0" w:color="auto"/>
                            <w:left w:val="none" w:sz="0" w:space="0" w:color="auto"/>
                            <w:bottom w:val="none" w:sz="0" w:space="0" w:color="auto"/>
                            <w:right w:val="none" w:sz="0" w:space="0" w:color="auto"/>
                          </w:divBdr>
                        </w:div>
                      </w:divsChild>
                    </w:div>
                    <w:div w:id="97526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49257354">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752737">
      <w:bodyDiv w:val="1"/>
      <w:marLeft w:val="0"/>
      <w:marRight w:val="0"/>
      <w:marTop w:val="0"/>
      <w:marBottom w:val="0"/>
      <w:divBdr>
        <w:top w:val="none" w:sz="0" w:space="0" w:color="auto"/>
        <w:left w:val="none" w:sz="0" w:space="0" w:color="auto"/>
        <w:bottom w:val="none" w:sz="0" w:space="0" w:color="auto"/>
        <w:right w:val="none" w:sz="0" w:space="0" w:color="auto"/>
      </w:divBdr>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83011741">
      <w:bodyDiv w:val="1"/>
      <w:marLeft w:val="0"/>
      <w:marRight w:val="0"/>
      <w:marTop w:val="0"/>
      <w:marBottom w:val="0"/>
      <w:divBdr>
        <w:top w:val="none" w:sz="0" w:space="0" w:color="auto"/>
        <w:left w:val="none" w:sz="0" w:space="0" w:color="auto"/>
        <w:bottom w:val="none" w:sz="0" w:space="0" w:color="auto"/>
        <w:right w:val="none" w:sz="0" w:space="0" w:color="auto"/>
      </w:divBdr>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13884699">
      <w:bodyDiv w:val="1"/>
      <w:marLeft w:val="0"/>
      <w:marRight w:val="0"/>
      <w:marTop w:val="0"/>
      <w:marBottom w:val="0"/>
      <w:divBdr>
        <w:top w:val="none" w:sz="0" w:space="0" w:color="auto"/>
        <w:left w:val="none" w:sz="0" w:space="0" w:color="auto"/>
        <w:bottom w:val="none" w:sz="0" w:space="0" w:color="auto"/>
        <w:right w:val="none" w:sz="0" w:space="0" w:color="auto"/>
      </w:divBdr>
      <w:divsChild>
        <w:div w:id="1183712388">
          <w:marLeft w:val="0"/>
          <w:marRight w:val="0"/>
          <w:marTop w:val="0"/>
          <w:marBottom w:val="0"/>
          <w:divBdr>
            <w:top w:val="none" w:sz="0" w:space="0" w:color="auto"/>
            <w:left w:val="none" w:sz="0" w:space="0" w:color="auto"/>
            <w:bottom w:val="none" w:sz="0" w:space="0" w:color="auto"/>
            <w:right w:val="none" w:sz="0" w:space="0" w:color="auto"/>
          </w:divBdr>
          <w:divsChild>
            <w:div w:id="1526141171">
              <w:marLeft w:val="0"/>
              <w:marRight w:val="0"/>
              <w:marTop w:val="0"/>
              <w:marBottom w:val="0"/>
              <w:divBdr>
                <w:top w:val="none" w:sz="0" w:space="0" w:color="auto"/>
                <w:left w:val="none" w:sz="0" w:space="0" w:color="auto"/>
                <w:bottom w:val="none" w:sz="0" w:space="0" w:color="auto"/>
                <w:right w:val="none" w:sz="0" w:space="0" w:color="auto"/>
              </w:divBdr>
              <w:divsChild>
                <w:div w:id="2759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74822241">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705399">
      <w:bodyDiv w:val="1"/>
      <w:marLeft w:val="0"/>
      <w:marRight w:val="0"/>
      <w:marTop w:val="0"/>
      <w:marBottom w:val="0"/>
      <w:divBdr>
        <w:top w:val="none" w:sz="0" w:space="0" w:color="auto"/>
        <w:left w:val="none" w:sz="0" w:space="0" w:color="auto"/>
        <w:bottom w:val="none" w:sz="0" w:space="0" w:color="auto"/>
        <w:right w:val="none" w:sz="0" w:space="0" w:color="auto"/>
      </w:divBdr>
    </w:div>
    <w:div w:id="1310405263">
      <w:bodyDiv w:val="1"/>
      <w:marLeft w:val="0"/>
      <w:marRight w:val="0"/>
      <w:marTop w:val="0"/>
      <w:marBottom w:val="0"/>
      <w:divBdr>
        <w:top w:val="none" w:sz="0" w:space="0" w:color="auto"/>
        <w:left w:val="none" w:sz="0" w:space="0" w:color="auto"/>
        <w:bottom w:val="none" w:sz="0" w:space="0" w:color="auto"/>
        <w:right w:val="none" w:sz="0" w:space="0" w:color="auto"/>
      </w:divBdr>
      <w:divsChild>
        <w:div w:id="1041052150">
          <w:marLeft w:val="0"/>
          <w:marRight w:val="0"/>
          <w:marTop w:val="0"/>
          <w:marBottom w:val="0"/>
          <w:divBdr>
            <w:top w:val="none" w:sz="0" w:space="0" w:color="auto"/>
            <w:left w:val="none" w:sz="0" w:space="0" w:color="auto"/>
            <w:bottom w:val="none" w:sz="0" w:space="0" w:color="auto"/>
            <w:right w:val="none" w:sz="0" w:space="0" w:color="auto"/>
          </w:divBdr>
          <w:divsChild>
            <w:div w:id="571081052">
              <w:marLeft w:val="0"/>
              <w:marRight w:val="0"/>
              <w:marTop w:val="0"/>
              <w:marBottom w:val="0"/>
              <w:divBdr>
                <w:top w:val="none" w:sz="0" w:space="0" w:color="auto"/>
                <w:left w:val="none" w:sz="0" w:space="0" w:color="auto"/>
                <w:bottom w:val="none" w:sz="0" w:space="0" w:color="auto"/>
                <w:right w:val="none" w:sz="0" w:space="0" w:color="auto"/>
              </w:divBdr>
              <w:divsChild>
                <w:div w:id="264844069">
                  <w:marLeft w:val="0"/>
                  <w:marRight w:val="0"/>
                  <w:marTop w:val="0"/>
                  <w:marBottom w:val="0"/>
                  <w:divBdr>
                    <w:top w:val="none" w:sz="0" w:space="0" w:color="auto"/>
                    <w:left w:val="none" w:sz="0" w:space="0" w:color="auto"/>
                    <w:bottom w:val="none" w:sz="0" w:space="0" w:color="auto"/>
                    <w:right w:val="none" w:sz="0" w:space="0" w:color="auto"/>
                  </w:divBdr>
                  <w:divsChild>
                    <w:div w:id="640424021">
                      <w:marLeft w:val="0"/>
                      <w:marRight w:val="0"/>
                      <w:marTop w:val="0"/>
                      <w:marBottom w:val="0"/>
                      <w:divBdr>
                        <w:top w:val="none" w:sz="0" w:space="0" w:color="auto"/>
                        <w:left w:val="none" w:sz="0" w:space="0" w:color="auto"/>
                        <w:bottom w:val="none" w:sz="0" w:space="0" w:color="auto"/>
                        <w:right w:val="none" w:sz="0" w:space="0" w:color="auto"/>
                      </w:divBdr>
                      <w:divsChild>
                        <w:div w:id="794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247">
      <w:bodyDiv w:val="1"/>
      <w:marLeft w:val="0"/>
      <w:marRight w:val="0"/>
      <w:marTop w:val="0"/>
      <w:marBottom w:val="0"/>
      <w:divBdr>
        <w:top w:val="none" w:sz="0" w:space="0" w:color="auto"/>
        <w:left w:val="none" w:sz="0" w:space="0" w:color="auto"/>
        <w:bottom w:val="none" w:sz="0" w:space="0" w:color="auto"/>
        <w:right w:val="none" w:sz="0" w:space="0" w:color="auto"/>
      </w:divBdr>
    </w:div>
    <w:div w:id="1376735835">
      <w:bodyDiv w:val="1"/>
      <w:marLeft w:val="0"/>
      <w:marRight w:val="0"/>
      <w:marTop w:val="0"/>
      <w:marBottom w:val="0"/>
      <w:divBdr>
        <w:top w:val="none" w:sz="0" w:space="0" w:color="auto"/>
        <w:left w:val="none" w:sz="0" w:space="0" w:color="auto"/>
        <w:bottom w:val="none" w:sz="0" w:space="0" w:color="auto"/>
        <w:right w:val="none" w:sz="0" w:space="0" w:color="auto"/>
      </w:divBdr>
      <w:divsChild>
        <w:div w:id="1408267137">
          <w:marLeft w:val="0"/>
          <w:marRight w:val="0"/>
          <w:marTop w:val="0"/>
          <w:marBottom w:val="0"/>
          <w:divBdr>
            <w:top w:val="none" w:sz="0" w:space="0" w:color="auto"/>
            <w:left w:val="none" w:sz="0" w:space="0" w:color="auto"/>
            <w:bottom w:val="none" w:sz="0" w:space="0" w:color="auto"/>
            <w:right w:val="none" w:sz="0" w:space="0" w:color="auto"/>
          </w:divBdr>
          <w:divsChild>
            <w:div w:id="292490166">
              <w:marLeft w:val="0"/>
              <w:marRight w:val="0"/>
              <w:marTop w:val="0"/>
              <w:marBottom w:val="0"/>
              <w:divBdr>
                <w:top w:val="none" w:sz="0" w:space="0" w:color="auto"/>
                <w:left w:val="none" w:sz="0" w:space="0" w:color="auto"/>
                <w:bottom w:val="none" w:sz="0" w:space="0" w:color="auto"/>
                <w:right w:val="none" w:sz="0" w:space="0" w:color="auto"/>
              </w:divBdr>
              <w:divsChild>
                <w:div w:id="1767847136">
                  <w:marLeft w:val="0"/>
                  <w:marRight w:val="0"/>
                  <w:marTop w:val="0"/>
                  <w:marBottom w:val="0"/>
                  <w:divBdr>
                    <w:top w:val="none" w:sz="0" w:space="0" w:color="auto"/>
                    <w:left w:val="none" w:sz="0" w:space="0" w:color="auto"/>
                    <w:bottom w:val="none" w:sz="0" w:space="0" w:color="auto"/>
                    <w:right w:val="none" w:sz="0" w:space="0" w:color="auto"/>
                  </w:divBdr>
                  <w:divsChild>
                    <w:div w:id="540898184">
                      <w:marLeft w:val="0"/>
                      <w:marRight w:val="0"/>
                      <w:marTop w:val="0"/>
                      <w:marBottom w:val="0"/>
                      <w:divBdr>
                        <w:top w:val="none" w:sz="0" w:space="0" w:color="auto"/>
                        <w:left w:val="none" w:sz="0" w:space="0" w:color="auto"/>
                        <w:bottom w:val="none" w:sz="0" w:space="0" w:color="auto"/>
                        <w:right w:val="none" w:sz="0" w:space="0" w:color="auto"/>
                      </w:divBdr>
                      <w:divsChild>
                        <w:div w:id="647831308">
                          <w:marLeft w:val="0"/>
                          <w:marRight w:val="0"/>
                          <w:marTop w:val="0"/>
                          <w:marBottom w:val="0"/>
                          <w:divBdr>
                            <w:top w:val="none" w:sz="0" w:space="0" w:color="auto"/>
                            <w:left w:val="none" w:sz="0" w:space="0" w:color="auto"/>
                            <w:bottom w:val="none" w:sz="0" w:space="0" w:color="auto"/>
                            <w:right w:val="none" w:sz="0" w:space="0" w:color="auto"/>
                          </w:divBdr>
                        </w:div>
                      </w:divsChild>
                    </w:div>
                    <w:div w:id="5121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952248">
      <w:bodyDiv w:val="1"/>
      <w:marLeft w:val="0"/>
      <w:marRight w:val="0"/>
      <w:marTop w:val="0"/>
      <w:marBottom w:val="0"/>
      <w:divBdr>
        <w:top w:val="none" w:sz="0" w:space="0" w:color="auto"/>
        <w:left w:val="none" w:sz="0" w:space="0" w:color="auto"/>
        <w:bottom w:val="none" w:sz="0" w:space="0" w:color="auto"/>
        <w:right w:val="none" w:sz="0" w:space="0" w:color="auto"/>
      </w:divBdr>
      <w:divsChild>
        <w:div w:id="1697150086">
          <w:marLeft w:val="0"/>
          <w:marRight w:val="0"/>
          <w:marTop w:val="0"/>
          <w:marBottom w:val="0"/>
          <w:divBdr>
            <w:top w:val="none" w:sz="0" w:space="0" w:color="auto"/>
            <w:left w:val="none" w:sz="0" w:space="0" w:color="auto"/>
            <w:bottom w:val="none" w:sz="0" w:space="0" w:color="auto"/>
            <w:right w:val="none" w:sz="0" w:space="0" w:color="auto"/>
          </w:divBdr>
        </w:div>
        <w:div w:id="820196660">
          <w:marLeft w:val="0"/>
          <w:marRight w:val="0"/>
          <w:marTop w:val="0"/>
          <w:marBottom w:val="0"/>
          <w:divBdr>
            <w:top w:val="none" w:sz="0" w:space="0" w:color="auto"/>
            <w:left w:val="none" w:sz="0" w:space="0" w:color="auto"/>
            <w:bottom w:val="none" w:sz="0" w:space="0" w:color="auto"/>
            <w:right w:val="none" w:sz="0" w:space="0" w:color="auto"/>
          </w:divBdr>
          <w:divsChild>
            <w:div w:id="1430157769">
              <w:marLeft w:val="0"/>
              <w:marRight w:val="0"/>
              <w:marTop w:val="0"/>
              <w:marBottom w:val="0"/>
              <w:divBdr>
                <w:top w:val="none" w:sz="0" w:space="0" w:color="auto"/>
                <w:left w:val="none" w:sz="0" w:space="0" w:color="auto"/>
                <w:bottom w:val="none" w:sz="0" w:space="0" w:color="auto"/>
                <w:right w:val="none" w:sz="0" w:space="0" w:color="auto"/>
              </w:divBdr>
              <w:divsChild>
                <w:div w:id="176765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886423">
          <w:marLeft w:val="0"/>
          <w:marRight w:val="0"/>
          <w:marTop w:val="0"/>
          <w:marBottom w:val="0"/>
          <w:divBdr>
            <w:top w:val="none" w:sz="0" w:space="0" w:color="auto"/>
            <w:left w:val="none" w:sz="0" w:space="0" w:color="auto"/>
            <w:bottom w:val="none" w:sz="0" w:space="0" w:color="auto"/>
            <w:right w:val="none" w:sz="0" w:space="0" w:color="auto"/>
          </w:divBdr>
        </w:div>
      </w:divsChild>
    </w:div>
    <w:div w:id="1581133787">
      <w:bodyDiv w:val="1"/>
      <w:marLeft w:val="0"/>
      <w:marRight w:val="0"/>
      <w:marTop w:val="0"/>
      <w:marBottom w:val="0"/>
      <w:divBdr>
        <w:top w:val="none" w:sz="0" w:space="0" w:color="auto"/>
        <w:left w:val="none" w:sz="0" w:space="0" w:color="auto"/>
        <w:bottom w:val="none" w:sz="0" w:space="0" w:color="auto"/>
        <w:right w:val="none" w:sz="0" w:space="0" w:color="auto"/>
      </w:divBdr>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771311541">
      <w:bodyDiv w:val="1"/>
      <w:marLeft w:val="0"/>
      <w:marRight w:val="0"/>
      <w:marTop w:val="0"/>
      <w:marBottom w:val="0"/>
      <w:divBdr>
        <w:top w:val="none" w:sz="0" w:space="0" w:color="auto"/>
        <w:left w:val="none" w:sz="0" w:space="0" w:color="auto"/>
        <w:bottom w:val="none" w:sz="0" w:space="0" w:color="auto"/>
        <w:right w:val="none" w:sz="0" w:space="0" w:color="auto"/>
      </w:divBdr>
    </w:div>
    <w:div w:id="1775401209">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18907">
      <w:bodyDiv w:val="1"/>
      <w:marLeft w:val="0"/>
      <w:marRight w:val="0"/>
      <w:marTop w:val="0"/>
      <w:marBottom w:val="0"/>
      <w:divBdr>
        <w:top w:val="none" w:sz="0" w:space="0" w:color="auto"/>
        <w:left w:val="none" w:sz="0" w:space="0" w:color="auto"/>
        <w:bottom w:val="none" w:sz="0" w:space="0" w:color="auto"/>
        <w:right w:val="none" w:sz="0" w:space="0" w:color="auto"/>
      </w:divBdr>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894852393">
      <w:bodyDiv w:val="1"/>
      <w:marLeft w:val="0"/>
      <w:marRight w:val="0"/>
      <w:marTop w:val="0"/>
      <w:marBottom w:val="0"/>
      <w:divBdr>
        <w:top w:val="none" w:sz="0" w:space="0" w:color="auto"/>
        <w:left w:val="none" w:sz="0" w:space="0" w:color="auto"/>
        <w:bottom w:val="none" w:sz="0" w:space="0" w:color="auto"/>
        <w:right w:val="none" w:sz="0" w:space="0" w:color="auto"/>
      </w:divBdr>
    </w:div>
    <w:div w:id="1920214913">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 w:id="2125422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nance.ec.europa.eu/capital-markets-union-and-financial-markets/company-reporting-and-auditing/company-reporting/corporate-sustainability-reporting_de" TargetMode="External"/><Relationship Id="rId13" Type="http://schemas.openxmlformats.org/officeDocument/2006/relationships/hyperlink" Target="http://press-n-relations.amid-pr.com" TargetMode="External"/><Relationship Id="rId18" Type="http://schemas.openxmlformats.org/officeDocument/2006/relationships/image" Target="media/image4.jp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dena.de/newsroom/meldungen/2024/ppa-markt-in-deutschland-marktvolumen-vervierfach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ehst.de/SharedDocs/downloads/DE/nehs/nehs-hinweispapier-carbon-leakage-oekologische-gegenleistungen.pdf?__blob=publicationFile&amp;v=6"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s://www.bafa.de/SharedDocs/Downloads/DE/Energie/bar_merkblatt_gruene_konditionalitaet.pdf?__blob=publicationFile&amp;v=2"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bafin.de/DE/Aufsicht/SF/TaxonomieVO/TaxanomieVO_node.html" TargetMode="External"/><Relationship Id="rId14" Type="http://schemas.openxmlformats.org/officeDocument/2006/relationships/image" Target="media/image1.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9B03E1-7E32-4128-996F-ABD85EB0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852</Words>
  <Characters>6387</Characters>
  <Application>Microsoft Office Word</Application>
  <DocSecurity>0</DocSecurity>
  <Lines>133</Lines>
  <Paragraphs>33</Paragraphs>
  <ScaleCrop>false</ScaleCrop>
  <HeadingPairs>
    <vt:vector size="2" baseType="variant">
      <vt:variant>
        <vt:lpstr>Titel</vt:lpstr>
      </vt:variant>
      <vt:variant>
        <vt:i4>1</vt:i4>
      </vt:variant>
    </vt:vector>
  </HeadingPairs>
  <TitlesOfParts>
    <vt:vector size="1" baseType="lpstr">
      <vt:lpstr>Greening mit Fokus auf Wirtschaftlichkeit</vt:lpstr>
    </vt:vector>
  </TitlesOfParts>
  <Manager/>
  <Company>Press'n'Relations GmbH</Company>
  <LinksUpToDate>false</LinksUpToDate>
  <CharactersWithSpaces>7206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Greening mit Fokus auf Wirtschaftlichkeit</dc:title>
  <dc:subject>enexion bietet energieintensiven Unternehmen gezielte Unterstützung bei der PPA-Integration </dc:subject>
  <dc:creator>Uwe Taeger</dc:creator>
  <cp:keywords/>
  <dc:description>final</dc:description>
  <cp:lastModifiedBy>Uwe Täger</cp:lastModifiedBy>
  <cp:revision>3</cp:revision>
  <cp:lastPrinted>2024-05-21T10:56:00Z</cp:lastPrinted>
  <dcterms:created xsi:type="dcterms:W3CDTF">2024-05-21T10:56:00Z</dcterms:created>
  <dcterms:modified xsi:type="dcterms:W3CDTF">2024-05-21T10:56:00Z</dcterms:modified>
  <cp:category/>
</cp:coreProperties>
</file>