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097D" w14:textId="5D0330C4" w:rsidR="001966BE" w:rsidRPr="00D15D09" w:rsidRDefault="00490E66" w:rsidP="00837667">
      <w:pPr>
        <w:pStyle w:val="Kopfzeile"/>
        <w:tabs>
          <w:tab w:val="clear" w:pos="4536"/>
          <w:tab w:val="clear" w:pos="9072"/>
        </w:tabs>
        <w:spacing w:after="240" w:line="276" w:lineRule="auto"/>
        <w:ind w:right="-57"/>
        <w:rPr>
          <w:rFonts w:ascii="Helvetica" w:hAnsi="Helvetica" w:cs="Arial"/>
          <w:color w:val="000000" w:themeColor="text1"/>
          <w:szCs w:val="22"/>
        </w:rPr>
      </w:pPr>
      <w:r w:rsidRPr="00D15D09">
        <w:rPr>
          <w:rFonts w:ascii="Helvetica" w:hAnsi="Helvetica" w:cs="Arial"/>
          <w:color w:val="000000" w:themeColor="text1"/>
          <w:szCs w:val="22"/>
        </w:rPr>
        <w:t xml:space="preserve">Schwalbach im Taunus, </w:t>
      </w:r>
      <w:r w:rsidR="00D15D09" w:rsidRPr="00D15D09">
        <w:rPr>
          <w:rFonts w:ascii="Helvetica" w:hAnsi="Helvetica" w:cs="Arial"/>
          <w:color w:val="000000" w:themeColor="text1"/>
          <w:szCs w:val="22"/>
        </w:rPr>
        <w:t>18. August</w:t>
      </w:r>
      <w:r w:rsidRPr="00D15D09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D15D09">
        <w:rPr>
          <w:rFonts w:ascii="Helvetica" w:hAnsi="Helvetica" w:cs="Arial"/>
          <w:color w:val="000000" w:themeColor="text1"/>
          <w:szCs w:val="22"/>
        </w:rPr>
        <w:t>202</w:t>
      </w:r>
      <w:r w:rsidRPr="00D15D09">
        <w:rPr>
          <w:rFonts w:ascii="Helvetica" w:hAnsi="Helvetica" w:cs="Arial"/>
          <w:color w:val="000000" w:themeColor="text1"/>
          <w:szCs w:val="22"/>
        </w:rPr>
        <w:t>2</w:t>
      </w:r>
    </w:p>
    <w:p w14:paraId="3E57DEED" w14:textId="7D42EE10" w:rsidR="00B579D8" w:rsidRPr="003E1438" w:rsidRDefault="001A1002" w:rsidP="00837667">
      <w:pPr>
        <w:tabs>
          <w:tab w:val="left" w:pos="9781"/>
        </w:tabs>
        <w:spacing w:before="180" w:after="120" w:line="276" w:lineRule="auto"/>
        <w:ind w:right="-57"/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  <w:t xml:space="preserve">Gut </w:t>
      </w:r>
      <w:r w:rsidR="003B7ED2"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  <w:t xml:space="preserve">beraten </w:t>
      </w:r>
      <w:r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  <w:t xml:space="preserve">der </w:t>
      </w:r>
      <w:r w:rsidR="007A0998"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  <w:t>Gasmangellage begegnen</w:t>
      </w:r>
      <w:r w:rsidR="00B579D8" w:rsidRPr="003E1438">
        <w:rPr>
          <w:rFonts w:ascii="Helvetica" w:hAnsi="Helvetica" w:cs="Arial"/>
          <w:b/>
          <w:bCs/>
          <w:color w:val="000000" w:themeColor="text1"/>
          <w:spacing w:val="-1"/>
          <w:sz w:val="32"/>
          <w:szCs w:val="32"/>
        </w:rPr>
        <w:t xml:space="preserve"> </w:t>
      </w:r>
    </w:p>
    <w:p w14:paraId="07B8D735" w14:textId="327FAE3B" w:rsidR="00CF4840" w:rsidRPr="004A1EE9" w:rsidRDefault="0003423F" w:rsidP="00837667">
      <w:pPr>
        <w:tabs>
          <w:tab w:val="left" w:pos="9781"/>
        </w:tabs>
        <w:spacing w:before="120" w:after="120" w:line="276" w:lineRule="auto"/>
        <w:ind w:right="-57"/>
        <w:rPr>
          <w:rFonts w:ascii="Helvetica" w:hAnsi="Helvetica" w:cs="Arial"/>
          <w:b/>
          <w:bCs/>
          <w:color w:val="000000" w:themeColor="text1"/>
          <w:sz w:val="27"/>
          <w:szCs w:val="27"/>
        </w:rPr>
      </w:pPr>
      <w:r>
        <w:rPr>
          <w:rFonts w:ascii="Helvetica" w:hAnsi="Helvetica" w:cs="Arial"/>
          <w:color w:val="000000" w:themeColor="text1"/>
          <w:sz w:val="27"/>
          <w:szCs w:val="27"/>
        </w:rPr>
        <w:t xml:space="preserve">Wie können sich energieintensive Unternehmen </w:t>
      </w:r>
      <w:r w:rsidR="003506E2">
        <w:rPr>
          <w:rFonts w:ascii="Helvetica" w:hAnsi="Helvetica" w:cs="Arial"/>
          <w:color w:val="000000" w:themeColor="text1"/>
          <w:sz w:val="27"/>
          <w:szCs w:val="27"/>
        </w:rPr>
        <w:t xml:space="preserve">angesichts steigender Preise und Ausfallrisiken </w:t>
      </w:r>
      <w:r w:rsidR="001E357B">
        <w:rPr>
          <w:rFonts w:ascii="Helvetica" w:hAnsi="Helvetica" w:cs="Arial"/>
          <w:color w:val="000000" w:themeColor="text1"/>
          <w:sz w:val="27"/>
          <w:szCs w:val="27"/>
        </w:rPr>
        <w:t>rüsten</w:t>
      </w:r>
    </w:p>
    <w:p w14:paraId="418B33E2" w14:textId="0EA8851A" w:rsidR="002A5313" w:rsidRDefault="007B6A40" w:rsidP="00897089">
      <w:pPr>
        <w:tabs>
          <w:tab w:val="left" w:pos="9781"/>
        </w:tabs>
        <w:spacing w:before="240" w:after="240" w:line="276" w:lineRule="auto"/>
        <w:ind w:right="-57"/>
        <w:rPr>
          <w:rFonts w:ascii="Helvetica" w:hAnsi="Helvetica" w:cs="Arial"/>
          <w:b/>
          <w:bCs/>
          <w:color w:val="000000" w:themeColor="text1"/>
          <w:spacing w:val="4"/>
          <w:szCs w:val="22"/>
        </w:rPr>
      </w:pPr>
      <w:r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Für energieintensive Unternehmen sind die mit der </w:t>
      </w:r>
      <w:r w:rsidR="00D8601C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Gasmangellage </w:t>
      </w:r>
      <w:r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einhergehenden Risiken enorm: Laut EID – als Zusammenschluss </w:t>
      </w:r>
      <w:r w:rsidR="008F4C2F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gleich </w:t>
      </w:r>
      <w:r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mehrerer </w:t>
      </w:r>
      <w:r w:rsidR="00F552D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Branchenverbände</w:t>
      </w:r>
      <w:r w:rsidR="00FE1AC6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F4C2F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der energieintensiven Industrie </w:t>
      </w:r>
      <w:r w:rsidR="00F552D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– </w:t>
      </w:r>
      <w:r w:rsidR="001C394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ergeben </w:t>
      </w:r>
      <w:r w:rsidR="006A4761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sich </w:t>
      </w:r>
      <w:r w:rsidR="002402C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für die vertretenen Akteure </w:t>
      </w:r>
      <w:r w:rsidR="00FE1AC6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allein durch die auf </w:t>
      </w:r>
      <w:r w:rsidR="00FE1AC6" w:rsidRPr="003B7ED2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2,419</w:t>
      </w:r>
      <w:r w:rsidR="00FE1AC6" w:rsidRPr="00991C97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 Cent </w:t>
      </w:r>
      <w:r w:rsidR="00FE1AC6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pro Kilowattstunde festgelegte Gasumlage </w:t>
      </w:r>
      <w:r w:rsidR="001C394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Mehrkosten von </w:t>
      </w:r>
      <w:r w:rsidR="002402C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in Summe </w:t>
      </w:r>
      <w:r w:rsidR="006E6EE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über fünf</w:t>
      </w:r>
      <w:r w:rsidR="006E6EE3" w:rsidRPr="003B7ED2" w:rsidDel="006E6EE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F14C1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Milliarden Euro</w:t>
      </w:r>
      <w:r w:rsidR="003369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*</w:t>
      </w:r>
      <w:r w:rsidR="00C0456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.</w:t>
      </w:r>
      <w:r w:rsidR="00CD7D2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9708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Dabei ist ein Ende der </w:t>
      </w:r>
      <w:r w:rsidR="004B1137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Zusatzaufwände</w:t>
      </w:r>
      <w:r w:rsidR="0089708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, wie etwa durch die </w:t>
      </w:r>
      <w:r w:rsidR="00D15D0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aktuell </w:t>
      </w:r>
      <w:r w:rsidR="0089708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beschlossene Gasspeicherumlage auf </w:t>
      </w:r>
      <w:r w:rsidR="00930412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0,059</w:t>
      </w:r>
      <w:r w:rsidR="00897089" w:rsidRPr="004B1137">
        <w:rPr>
          <w:rFonts w:ascii="Helvetica" w:hAnsi="Helvetica" w:cs="Arial"/>
          <w:b/>
          <w:bCs/>
          <w:color w:val="FF0000"/>
          <w:spacing w:val="4"/>
          <w:szCs w:val="22"/>
        </w:rPr>
        <w:t xml:space="preserve"> </w:t>
      </w:r>
      <w:r w:rsidR="0089708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Cent</w:t>
      </w:r>
      <w:r w:rsidR="004B1137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pro Kilowattstunde</w:t>
      </w:r>
      <w:r w:rsidR="008649D2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,</w:t>
      </w:r>
      <w:r w:rsidR="004B1137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9708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noch nicht abzusehen. </w:t>
      </w:r>
      <w:r w:rsidR="00C0456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Aber nicht nur die horrenden Preissteigerungen </w:t>
      </w:r>
      <w:r w:rsidR="00F00701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führen zu </w:t>
      </w:r>
      <w:r w:rsidR="00933E2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existenzgef</w:t>
      </w:r>
      <w:r w:rsidR="00C548F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ä</w:t>
      </w:r>
      <w:r w:rsidR="00933E2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hrdenden</w:t>
      </w:r>
      <w:r w:rsidR="00F00701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Belastungen.</w:t>
      </w:r>
      <w:r w:rsidR="00C0456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Zudem droht </w:t>
      </w:r>
      <w:r w:rsidR="003F6DD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eine Situation</w:t>
      </w:r>
      <w:r w:rsidR="0074794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3F6DD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kompletter</w:t>
      </w:r>
      <w:r w:rsidR="00720CD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3C0A5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Gaslieferstopps und </w:t>
      </w:r>
      <w:r w:rsidR="00044E92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dadurch bedingte</w:t>
      </w:r>
      <w:r w:rsidR="003F6DD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r</w:t>
      </w:r>
      <w:r w:rsidR="003C0A5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B4154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Produktionsausfälle</w:t>
      </w:r>
      <w:r w:rsidR="00720CD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. </w:t>
      </w:r>
      <w:r w:rsidR="00B4154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„</w:t>
      </w:r>
      <w:r w:rsidR="00D51D2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Vor diesem Hintergrund sind Insolvenzen nicht auszuschließen. Daher </w:t>
      </w:r>
      <w:r w:rsidR="005F36F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sollten</w:t>
      </w:r>
      <w:r w:rsidR="00D51D2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5F36F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Unternehmen </w:t>
      </w:r>
      <w:r w:rsidR="00C4278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jetzt </w:t>
      </w:r>
      <w:r w:rsidR="00D51D2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alle Hebel in Bewegung </w:t>
      </w:r>
      <w:r w:rsidR="005F36F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setzen</w:t>
      </w:r>
      <w:r w:rsidR="00D51D29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, um</w:t>
      </w:r>
      <w:r w:rsidR="009274D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3B677A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jeder </w:t>
      </w:r>
      <w:r w:rsidR="0040413C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Veränderung der Rahmenbedingungen</w:t>
      </w:r>
      <w:r w:rsidR="009274D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97744E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im Fall der Fälle </w:t>
      </w:r>
      <w:r w:rsidR="00EF6A0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so schnell und </w:t>
      </w:r>
      <w:r w:rsidR="009E26AF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gezielt </w:t>
      </w:r>
      <w:r w:rsidR="009274D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wie nur möglich </w:t>
      </w:r>
      <w:r w:rsidR="000E518F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begegnen zu können</w:t>
      </w:r>
      <w:r w:rsidR="009274D8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“,</w:t>
      </w:r>
      <w:r w:rsidR="00DB163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F046E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betont </w:t>
      </w:r>
      <w:r w:rsidR="00DB1634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Theo Parpan, Geschäftsführer der enexion GmbH</w:t>
      </w:r>
      <w:r w:rsidR="002A531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. Sein Team unterstützt energieintensive Unternehmen bereits seit 15 Jahren </w:t>
      </w:r>
      <w:r w:rsidR="00412330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im Rahmen effektiver Beschaffungsstrategien für Strom und Gas. </w:t>
      </w:r>
    </w:p>
    <w:p w14:paraId="74964567" w14:textId="4ED93E8F" w:rsidR="0061397E" w:rsidRDefault="005F36FD" w:rsidP="00837667">
      <w:pPr>
        <w:tabs>
          <w:tab w:val="left" w:pos="9781"/>
        </w:tabs>
        <w:spacing w:before="240" w:after="240" w:line="276" w:lineRule="auto"/>
        <w:ind w:right="-57"/>
        <w:rPr>
          <w:rFonts w:ascii="Helvetica" w:hAnsi="Helvetica" w:cs="Arial"/>
          <w:color w:val="000000" w:themeColor="text1"/>
          <w:spacing w:val="4"/>
          <w:szCs w:val="22"/>
        </w:rPr>
      </w:pPr>
      <w:r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„Vorbereitung ist </w:t>
      </w:r>
      <w:r w:rsidR="00C42783">
        <w:rPr>
          <w:rFonts w:ascii="Helvetica" w:hAnsi="Helvetica" w:cs="Arial"/>
          <w:color w:val="000000" w:themeColor="text1"/>
          <w:spacing w:val="4"/>
          <w:szCs w:val="22"/>
        </w:rPr>
        <w:t>aktuell</w:t>
      </w:r>
      <w:r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das A und O</w:t>
      </w:r>
      <w:r w:rsidR="00B119F7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, da sich </w:t>
      </w:r>
      <w:r w:rsidR="00D62BF1">
        <w:rPr>
          <w:rFonts w:ascii="Helvetica" w:hAnsi="Helvetica" w:cs="Arial"/>
          <w:color w:val="000000" w:themeColor="text1"/>
          <w:spacing w:val="4"/>
          <w:szCs w:val="22"/>
        </w:rPr>
        <w:t>heute</w:t>
      </w:r>
      <w:r w:rsidR="00B119F7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CC46DE" w:rsidRPr="000F7D76">
        <w:rPr>
          <w:rFonts w:ascii="Helvetica" w:hAnsi="Helvetica" w:cs="Arial"/>
          <w:color w:val="000000" w:themeColor="text1"/>
          <w:spacing w:val="4"/>
          <w:szCs w:val="22"/>
        </w:rPr>
        <w:t>kaum</w:t>
      </w:r>
      <w:r w:rsidR="00B119F7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abschätzen lässt, wie sich die Lage im Herbst und darüber hinaus entwickeln wird</w:t>
      </w:r>
      <w:r w:rsidR="00594AD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“, </w:t>
      </w:r>
      <w:r w:rsidR="008F046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so </w:t>
      </w:r>
      <w:r w:rsidR="00594AD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Parpan. </w:t>
      </w:r>
      <w:r w:rsidR="009E26AF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Um vorausschauend und strukturiert agieren können, </w:t>
      </w:r>
      <w:r w:rsidR="00CC46DE" w:rsidRPr="000F7D76">
        <w:rPr>
          <w:rFonts w:ascii="Helvetica" w:hAnsi="Helvetica" w:cs="Arial"/>
          <w:color w:val="000000" w:themeColor="text1"/>
          <w:spacing w:val="4"/>
          <w:szCs w:val="22"/>
        </w:rPr>
        <w:t>rät</w:t>
      </w:r>
      <w:r w:rsidR="009E26AF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D62BF1">
        <w:rPr>
          <w:rFonts w:ascii="Helvetica" w:hAnsi="Helvetica" w:cs="Arial"/>
          <w:color w:val="000000" w:themeColor="text1"/>
          <w:spacing w:val="4"/>
          <w:szCs w:val="22"/>
        </w:rPr>
        <w:t>e</w:t>
      </w:r>
      <w:r w:rsidR="009E26AF" w:rsidRPr="000F7D76">
        <w:rPr>
          <w:rFonts w:ascii="Helvetica" w:hAnsi="Helvetica" w:cs="Arial"/>
          <w:color w:val="000000" w:themeColor="text1"/>
          <w:spacing w:val="4"/>
          <w:szCs w:val="22"/>
        </w:rPr>
        <w:t>nexion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 Unternehmen</w:t>
      </w:r>
      <w:r w:rsidR="00F05C09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, die </w:t>
      </w:r>
      <w:r w:rsidR="003F3DDB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individuellen </w:t>
      </w:r>
      <w:r w:rsidR="00F05C09" w:rsidRPr="000F7D76">
        <w:rPr>
          <w:rFonts w:ascii="Helvetica" w:hAnsi="Helvetica" w:cs="Arial"/>
          <w:color w:val="000000" w:themeColor="text1"/>
          <w:spacing w:val="4"/>
          <w:szCs w:val="22"/>
        </w:rPr>
        <w:t>Handlungs</w:t>
      </w:r>
      <w:r w:rsidR="003F6DD4" w:rsidRPr="000F7D76">
        <w:rPr>
          <w:rFonts w:ascii="Helvetica" w:hAnsi="Helvetica" w:cs="Arial"/>
          <w:color w:val="000000" w:themeColor="text1"/>
          <w:spacing w:val="4"/>
          <w:szCs w:val="22"/>
        </w:rPr>
        <w:t>optionen</w:t>
      </w:r>
      <w:r w:rsidR="00F05C09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3F6DD4" w:rsidRPr="000F7D76">
        <w:rPr>
          <w:rFonts w:ascii="Helvetica" w:hAnsi="Helvetica" w:cs="Arial"/>
          <w:color w:val="000000" w:themeColor="text1"/>
          <w:spacing w:val="4"/>
          <w:szCs w:val="22"/>
        </w:rPr>
        <w:t>im Zuge</w:t>
      </w:r>
      <w:r w:rsidR="003D262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unterschiedlichster Entwicklungsszenarien</w:t>
      </w:r>
      <w:r w:rsidR="000B164D">
        <w:rPr>
          <w:rFonts w:ascii="Helvetica" w:hAnsi="Helvetica" w:cs="Arial"/>
          <w:color w:val="000000" w:themeColor="text1"/>
          <w:spacing w:val="4"/>
          <w:szCs w:val="22"/>
        </w:rPr>
        <w:t xml:space="preserve"> (normale Menge, knappe Menge, Ausfälle)</w:t>
      </w:r>
      <w:r w:rsidR="003D262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CC46DE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weitreichend </w:t>
      </w:r>
      <w:r w:rsidR="003F6DD4" w:rsidRPr="000F7D76">
        <w:rPr>
          <w:rFonts w:ascii="Helvetica" w:hAnsi="Helvetica" w:cs="Arial"/>
          <w:color w:val="000000" w:themeColor="text1"/>
          <w:spacing w:val="4"/>
          <w:szCs w:val="22"/>
        </w:rPr>
        <w:t>durchzuspielen</w:t>
      </w:r>
      <w:r w:rsidR="00374D0A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(siehe Abbildung)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 und konkrete, zur Situation passende Maßnahmenpakete auszuloten</w:t>
      </w:r>
      <w:r w:rsidR="00374D0A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. </w:t>
      </w:r>
      <w:r w:rsidR="00923AC2">
        <w:rPr>
          <w:rFonts w:ascii="Helvetica" w:hAnsi="Helvetica" w:cs="Arial"/>
          <w:color w:val="000000" w:themeColor="text1"/>
          <w:spacing w:val="4"/>
          <w:szCs w:val="22"/>
        </w:rPr>
        <w:t xml:space="preserve">Neben der </w:t>
      </w:r>
      <w:r w:rsidR="00923AC2" w:rsidRPr="000F7D76">
        <w:rPr>
          <w:rFonts w:ascii="Helvetica" w:hAnsi="Helvetica" w:cs="Arial"/>
          <w:color w:val="000000" w:themeColor="text1"/>
          <w:spacing w:val="4"/>
          <w:szCs w:val="22"/>
        </w:rPr>
        <w:t>Minimierung von Haftungsrisiken</w:t>
      </w:r>
      <w:r w:rsidR="00923AC2">
        <w:rPr>
          <w:rFonts w:ascii="Helvetica" w:hAnsi="Helvetica" w:cs="Arial"/>
          <w:color w:val="000000" w:themeColor="text1"/>
          <w:spacing w:val="4"/>
          <w:szCs w:val="22"/>
        </w:rPr>
        <w:t xml:space="preserve"> geht es hierbei</w:t>
      </w:r>
      <w:r w:rsidR="000823D8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 vor allem um den Faktor Zeit</w:t>
      </w:r>
      <w:r w:rsidR="000823D8">
        <w:rPr>
          <w:rFonts w:ascii="Helvetica" w:hAnsi="Helvetica" w:cs="Arial"/>
          <w:color w:val="000000" w:themeColor="text1"/>
          <w:spacing w:val="4"/>
          <w:szCs w:val="22"/>
        </w:rPr>
        <w:t xml:space="preserve"> – schließlich werden </w:t>
      </w:r>
      <w:r w:rsidR="00F6028E">
        <w:rPr>
          <w:rFonts w:ascii="Helvetica" w:hAnsi="Helvetica" w:cs="Arial"/>
          <w:color w:val="000000" w:themeColor="text1"/>
          <w:spacing w:val="4"/>
          <w:szCs w:val="22"/>
        </w:rPr>
        <w:t>die für die Zuteilung Verantwortlichen bei Eintritt einer physischen Mangellage</w:t>
      </w:r>
      <w:r w:rsidR="000823D8">
        <w:rPr>
          <w:rFonts w:ascii="Helvetica" w:hAnsi="Helvetica" w:cs="Arial"/>
          <w:color w:val="000000" w:themeColor="text1"/>
          <w:spacing w:val="4"/>
          <w:szCs w:val="22"/>
        </w:rPr>
        <w:t xml:space="preserve"> mehr als normal </w:t>
      </w:r>
      <w:r w:rsidR="00DE2BB6">
        <w:rPr>
          <w:rFonts w:ascii="Helvetica" w:hAnsi="Helvetica" w:cs="Arial"/>
          <w:color w:val="000000" w:themeColor="text1"/>
          <w:spacing w:val="4"/>
          <w:szCs w:val="22"/>
        </w:rPr>
        <w:t xml:space="preserve">belastet sein. 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Der Energiemarktexperte ist sich sicher: „Diejenigen, die sich rechtzeitig im Aufmerksamkeitsfenster </w:t>
      </w:r>
      <w:r w:rsidR="000B164D">
        <w:rPr>
          <w:rFonts w:ascii="Helvetica" w:hAnsi="Helvetica" w:cs="Arial"/>
          <w:color w:val="000000" w:themeColor="text1"/>
          <w:spacing w:val="4"/>
          <w:szCs w:val="22"/>
        </w:rPr>
        <w:t>zeigen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, </w:t>
      </w:r>
      <w:r w:rsidR="00C47CAA">
        <w:rPr>
          <w:rFonts w:ascii="Helvetica" w:hAnsi="Helvetica" w:cs="Arial"/>
          <w:color w:val="000000" w:themeColor="text1"/>
          <w:spacing w:val="4"/>
          <w:szCs w:val="22"/>
        </w:rPr>
        <w:t xml:space="preserve">sichern sich klare 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Chancen, die knappen Ressourcen </w:t>
      </w:r>
      <w:r w:rsidR="000B164D">
        <w:rPr>
          <w:rFonts w:ascii="Helvetica" w:hAnsi="Helvetica" w:cs="Arial"/>
          <w:color w:val="000000" w:themeColor="text1"/>
          <w:spacing w:val="4"/>
          <w:szCs w:val="22"/>
        </w:rPr>
        <w:t xml:space="preserve">am Ende </w:t>
      </w:r>
      <w:r w:rsidR="0061397E">
        <w:rPr>
          <w:rFonts w:ascii="Helvetica" w:hAnsi="Helvetica" w:cs="Arial"/>
          <w:color w:val="000000" w:themeColor="text1"/>
          <w:spacing w:val="4"/>
          <w:szCs w:val="22"/>
        </w:rPr>
        <w:t xml:space="preserve">zugeteilt zu bekommen. Der Grundsatz ‚first in – first out‘ </w:t>
      </w:r>
      <w:r w:rsidR="006027A8">
        <w:rPr>
          <w:rFonts w:ascii="Helvetica" w:hAnsi="Helvetica" w:cs="Arial"/>
          <w:color w:val="000000" w:themeColor="text1"/>
          <w:spacing w:val="4"/>
          <w:szCs w:val="22"/>
        </w:rPr>
        <w:t>ist hier von entscheidender Bedeutung.“</w:t>
      </w:r>
    </w:p>
    <w:p w14:paraId="632E1F43" w14:textId="75E7DDB1" w:rsidR="00C42783" w:rsidRDefault="000D68A6" w:rsidP="00ED4B1B">
      <w:pPr>
        <w:tabs>
          <w:tab w:val="left" w:pos="9781"/>
        </w:tabs>
        <w:spacing w:before="240" w:after="120" w:line="276" w:lineRule="auto"/>
        <w:ind w:right="-57"/>
        <w:rPr>
          <w:rFonts w:ascii="Helvetica" w:hAnsi="Helvetica" w:cs="Arial"/>
          <w:b/>
          <w:bCs/>
          <w:color w:val="000000" w:themeColor="text1"/>
          <w:spacing w:val="4"/>
          <w:szCs w:val="22"/>
        </w:rPr>
      </w:pPr>
      <w:r>
        <w:rPr>
          <w:rFonts w:ascii="Helvetica" w:hAnsi="Helvetica" w:cs="Arial"/>
          <w:b/>
          <w:bCs/>
          <w:color w:val="000000" w:themeColor="text1"/>
          <w:spacing w:val="4"/>
          <w:szCs w:val="22"/>
        </w:rPr>
        <w:lastRenderedPageBreak/>
        <w:t xml:space="preserve">Ersatzbrennstoffe </w:t>
      </w:r>
      <w:r w:rsidR="000B164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und alternative Beschaffungswege </w:t>
      </w:r>
      <w:r w:rsidR="00B6147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ins Kalkül ziehen</w:t>
      </w:r>
    </w:p>
    <w:p w14:paraId="6C06AA10" w14:textId="7F41C29F" w:rsidR="00B61473" w:rsidRDefault="00923AC2" w:rsidP="00ED4B1B">
      <w:pPr>
        <w:tabs>
          <w:tab w:val="left" w:pos="9781"/>
        </w:tabs>
        <w:spacing w:before="180" w:after="240" w:line="276" w:lineRule="auto"/>
        <w:ind w:right="-57"/>
        <w:rPr>
          <w:rFonts w:ascii="Helvetica" w:hAnsi="Helvetica" w:cs="Arial"/>
          <w:color w:val="000000" w:themeColor="text1"/>
          <w:spacing w:val="4"/>
          <w:szCs w:val="22"/>
        </w:rPr>
      </w:pPr>
      <w:r>
        <w:rPr>
          <w:rFonts w:ascii="Helvetica" w:hAnsi="Helvetica" w:cs="Arial"/>
          <w:color w:val="000000" w:themeColor="text1"/>
          <w:spacing w:val="4"/>
          <w:szCs w:val="22"/>
        </w:rPr>
        <w:t xml:space="preserve">Ein Großteil der </w:t>
      </w:r>
      <w:r w:rsidR="00B61473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Produktionsprozesse </w:t>
      </w:r>
      <w:r>
        <w:rPr>
          <w:rFonts w:ascii="Helvetica" w:hAnsi="Helvetica" w:cs="Arial"/>
          <w:color w:val="000000" w:themeColor="text1"/>
          <w:spacing w:val="4"/>
          <w:szCs w:val="22"/>
        </w:rPr>
        <w:t>l</w:t>
      </w:r>
      <w:r w:rsidR="00D23687">
        <w:rPr>
          <w:rFonts w:ascii="Helvetica" w:hAnsi="Helvetica" w:cs="Arial"/>
          <w:color w:val="000000" w:themeColor="text1"/>
          <w:spacing w:val="4"/>
          <w:szCs w:val="22"/>
        </w:rPr>
        <w:t>ässt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 sich mit </w:t>
      </w:r>
      <w:r w:rsidR="00B61473" w:rsidRPr="000F7D76">
        <w:rPr>
          <w:rFonts w:ascii="Helvetica" w:hAnsi="Helvetica" w:cs="Arial"/>
          <w:color w:val="000000" w:themeColor="text1"/>
          <w:spacing w:val="4"/>
          <w:szCs w:val="22"/>
        </w:rPr>
        <w:t xml:space="preserve">weniger </w:t>
      </w:r>
      <w:r w:rsidR="00B61473">
        <w:rPr>
          <w:rFonts w:ascii="Helvetica" w:hAnsi="Helvetica" w:cs="Arial"/>
          <w:color w:val="000000" w:themeColor="text1"/>
          <w:spacing w:val="4"/>
          <w:szCs w:val="22"/>
        </w:rPr>
        <w:t xml:space="preserve">Gas </w:t>
      </w:r>
      <w:r w:rsidR="000B164D">
        <w:rPr>
          <w:rFonts w:ascii="Helvetica" w:hAnsi="Helvetica" w:cs="Arial"/>
          <w:color w:val="000000" w:themeColor="text1"/>
          <w:spacing w:val="4"/>
          <w:szCs w:val="22"/>
        </w:rPr>
        <w:t>kaum</w:t>
      </w:r>
      <w:r w:rsidR="00B61473">
        <w:rPr>
          <w:rFonts w:ascii="Helvetica" w:hAnsi="Helvetica" w:cs="Arial"/>
          <w:color w:val="000000" w:themeColor="text1"/>
          <w:spacing w:val="4"/>
          <w:szCs w:val="22"/>
        </w:rPr>
        <w:t xml:space="preserve"> aufrechterhalten</w:t>
      </w:r>
      <w:r>
        <w:rPr>
          <w:rFonts w:ascii="Helvetica" w:hAnsi="Helvetica" w:cs="Arial"/>
          <w:color w:val="000000" w:themeColor="text1"/>
          <w:spacing w:val="4"/>
          <w:szCs w:val="22"/>
        </w:rPr>
        <w:t>. Daher liegt d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>er Fokus</w:t>
      </w:r>
      <w:r w:rsidR="00B61473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>der</w:t>
      </w:r>
      <w:r w:rsidR="00B61473">
        <w:rPr>
          <w:rFonts w:ascii="Helvetica" w:hAnsi="Helvetica" w:cs="Arial"/>
          <w:color w:val="000000" w:themeColor="text1"/>
          <w:spacing w:val="4"/>
          <w:szCs w:val="22"/>
        </w:rPr>
        <w:t xml:space="preserve"> Berater von enexion 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>im Kundengespräch nicht zuletzt darauf</w:t>
      </w:r>
      <w:r w:rsidR="00B61473">
        <w:rPr>
          <w:rFonts w:ascii="Helvetica" w:hAnsi="Helvetica" w:cs="Arial"/>
          <w:color w:val="000000" w:themeColor="text1"/>
          <w:spacing w:val="4"/>
          <w:szCs w:val="22"/>
        </w:rPr>
        <w:t xml:space="preserve">, über welche 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 xml:space="preserve">alternativen Routen und Wege sich ein Stillstand und die </w:t>
      </w:r>
      <w:r w:rsidR="000B164D">
        <w:rPr>
          <w:rFonts w:ascii="Helvetica" w:hAnsi="Helvetica" w:cs="Arial"/>
          <w:color w:val="000000" w:themeColor="text1"/>
          <w:spacing w:val="4"/>
          <w:szCs w:val="22"/>
        </w:rPr>
        <w:t xml:space="preserve">damit einhergehenden 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 xml:space="preserve">Auswirkungen entlang der gesamten Lieferkette abwenden lassen. Dabei werden beispielsweise </w:t>
      </w:r>
      <w:r w:rsidR="00493CDB">
        <w:rPr>
          <w:rFonts w:ascii="Helvetica" w:hAnsi="Helvetica" w:cs="Arial"/>
          <w:color w:val="000000" w:themeColor="text1"/>
          <w:spacing w:val="4"/>
          <w:szCs w:val="22"/>
        </w:rPr>
        <w:t>Op</w:t>
      </w:r>
      <w:r w:rsidR="00D30ED4">
        <w:rPr>
          <w:rFonts w:ascii="Helvetica" w:hAnsi="Helvetica" w:cs="Arial"/>
          <w:color w:val="000000" w:themeColor="text1"/>
          <w:spacing w:val="4"/>
          <w:szCs w:val="22"/>
        </w:rPr>
        <w:t>t</w:t>
      </w:r>
      <w:r w:rsidR="00493CDB">
        <w:rPr>
          <w:rFonts w:ascii="Helvetica" w:hAnsi="Helvetica" w:cs="Arial"/>
          <w:color w:val="000000" w:themeColor="text1"/>
          <w:spacing w:val="4"/>
          <w:szCs w:val="22"/>
        </w:rPr>
        <w:t>ionen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 xml:space="preserve"> wie </w:t>
      </w:r>
      <w:r w:rsidR="00493CDB">
        <w:rPr>
          <w:rFonts w:ascii="Helvetica" w:hAnsi="Helvetica" w:cs="Arial"/>
          <w:color w:val="000000" w:themeColor="text1"/>
          <w:spacing w:val="4"/>
          <w:szCs w:val="22"/>
        </w:rPr>
        <w:t xml:space="preserve">eigene </w:t>
      </w:r>
      <w:r w:rsidR="006B00E2">
        <w:rPr>
          <w:rFonts w:ascii="Helvetica" w:hAnsi="Helvetica" w:cs="Arial"/>
          <w:color w:val="000000" w:themeColor="text1"/>
          <w:spacing w:val="4"/>
          <w:szCs w:val="22"/>
        </w:rPr>
        <w:t xml:space="preserve">LNG-Trucks beleuchtet. </w:t>
      </w:r>
      <w:r w:rsidR="00C576B9">
        <w:rPr>
          <w:rFonts w:ascii="Helvetica" w:hAnsi="Helvetica" w:cs="Arial"/>
          <w:color w:val="000000" w:themeColor="text1"/>
          <w:spacing w:val="4"/>
          <w:szCs w:val="22"/>
        </w:rPr>
        <w:t xml:space="preserve">Inwieweit solche Möglichkeiten im Ernstfall auch politisch akzeptiert werden würden, ist zurzeit jedoch nicht klar. </w:t>
      </w:r>
    </w:p>
    <w:p w14:paraId="4C20ABFB" w14:textId="59B4388B" w:rsidR="00D62BF1" w:rsidRDefault="0019453D" w:rsidP="001D1471">
      <w:pPr>
        <w:tabs>
          <w:tab w:val="left" w:pos="9781"/>
        </w:tabs>
        <w:spacing w:before="240" w:after="240" w:line="276" w:lineRule="auto"/>
        <w:ind w:right="-57"/>
        <w:rPr>
          <w:rFonts w:ascii="Helvetica" w:hAnsi="Helvetica" w:cs="Arial"/>
          <w:color w:val="000000" w:themeColor="text1"/>
          <w:spacing w:val="4"/>
          <w:szCs w:val="22"/>
        </w:rPr>
      </w:pPr>
      <w:r>
        <w:rPr>
          <w:rFonts w:ascii="Helvetica" w:hAnsi="Helvetica" w:cs="Arial"/>
          <w:color w:val="000000" w:themeColor="text1"/>
          <w:spacing w:val="4"/>
          <w:szCs w:val="22"/>
        </w:rPr>
        <w:t>„</w:t>
      </w:r>
      <w:r w:rsidR="0065205B">
        <w:rPr>
          <w:rFonts w:ascii="Helvetica" w:hAnsi="Helvetica" w:cs="Arial"/>
          <w:color w:val="000000" w:themeColor="text1"/>
          <w:spacing w:val="4"/>
          <w:szCs w:val="22"/>
        </w:rPr>
        <w:t>D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ie Gasmangellage </w:t>
      </w:r>
      <w:r w:rsidR="0065205B">
        <w:rPr>
          <w:rFonts w:ascii="Helvetica" w:hAnsi="Helvetica" w:cs="Arial"/>
          <w:color w:val="000000" w:themeColor="text1"/>
          <w:spacing w:val="4"/>
          <w:szCs w:val="22"/>
        </w:rPr>
        <w:t xml:space="preserve">bedeutet 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für </w:t>
      </w:r>
      <w:r w:rsidR="0065205B">
        <w:rPr>
          <w:rFonts w:ascii="Helvetica" w:hAnsi="Helvetica" w:cs="Arial"/>
          <w:color w:val="000000" w:themeColor="text1"/>
          <w:spacing w:val="4"/>
          <w:szCs w:val="22"/>
        </w:rPr>
        <w:t>die meisten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 Unternehmen eine Gleichung mit vielen Unbekannten</w:t>
      </w:r>
      <w:r w:rsidR="0065205B">
        <w:rPr>
          <w:rFonts w:ascii="Helvetica" w:hAnsi="Helvetica" w:cs="Arial"/>
          <w:color w:val="000000" w:themeColor="text1"/>
          <w:spacing w:val="4"/>
          <w:szCs w:val="22"/>
        </w:rPr>
        <w:t xml:space="preserve">. Dennoch 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kann allein schon die Auseinandersetzung </w:t>
      </w:r>
      <w:r w:rsidR="00A90F5B">
        <w:rPr>
          <w:rFonts w:ascii="Helvetica" w:hAnsi="Helvetica" w:cs="Arial"/>
          <w:color w:val="000000" w:themeColor="text1"/>
          <w:spacing w:val="4"/>
          <w:szCs w:val="22"/>
        </w:rPr>
        <w:t>mit der Ist-Situation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A90F5B">
        <w:rPr>
          <w:rFonts w:ascii="Helvetica" w:hAnsi="Helvetica" w:cs="Arial"/>
          <w:color w:val="000000" w:themeColor="text1"/>
          <w:spacing w:val="4"/>
          <w:szCs w:val="22"/>
        </w:rPr>
        <w:t xml:space="preserve">und potenziellen Entwicklungsszenarien </w:t>
      </w:r>
      <w:r>
        <w:rPr>
          <w:rFonts w:ascii="Helvetica" w:hAnsi="Helvetica" w:cs="Arial"/>
          <w:color w:val="000000" w:themeColor="text1"/>
          <w:spacing w:val="4"/>
          <w:szCs w:val="22"/>
        </w:rPr>
        <w:t>die Lösungsfindung</w:t>
      </w:r>
      <w:r w:rsidR="00A90F5B">
        <w:rPr>
          <w:rFonts w:ascii="Helvetica" w:hAnsi="Helvetica" w:cs="Arial"/>
          <w:color w:val="000000" w:themeColor="text1"/>
          <w:spacing w:val="4"/>
          <w:szCs w:val="22"/>
        </w:rPr>
        <w:t>, wenn es darauf ankommt,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 deutlich beschleunigen</w:t>
      </w:r>
      <w:r w:rsidR="00196409">
        <w:rPr>
          <w:rFonts w:ascii="Helvetica" w:hAnsi="Helvetica" w:cs="Arial"/>
          <w:color w:val="000000" w:themeColor="text1"/>
          <w:spacing w:val="4"/>
          <w:szCs w:val="22"/>
        </w:rPr>
        <w:t>. Zusätzliche Sicherheit gibt ein Partner mit umfassendem Marktverständnis</w:t>
      </w:r>
      <w:r>
        <w:rPr>
          <w:rFonts w:ascii="Helvetica" w:hAnsi="Helvetica" w:cs="Arial"/>
          <w:color w:val="000000" w:themeColor="text1"/>
          <w:spacing w:val="4"/>
          <w:szCs w:val="22"/>
        </w:rPr>
        <w:t xml:space="preserve">“, so Parpan, der abschließend </w:t>
      </w:r>
      <w:r w:rsidR="00196409">
        <w:rPr>
          <w:rFonts w:ascii="Helvetica" w:hAnsi="Helvetica" w:cs="Arial"/>
          <w:color w:val="000000" w:themeColor="text1"/>
          <w:spacing w:val="4"/>
          <w:szCs w:val="22"/>
        </w:rPr>
        <w:t xml:space="preserve">noch </w:t>
      </w:r>
      <w:r w:rsidR="00BD2B9F">
        <w:rPr>
          <w:rFonts w:ascii="Helvetica" w:hAnsi="Helvetica" w:cs="Arial"/>
          <w:color w:val="000000" w:themeColor="text1"/>
          <w:spacing w:val="4"/>
          <w:szCs w:val="22"/>
        </w:rPr>
        <w:t>einmal betont</w:t>
      </w:r>
      <w:r w:rsidR="00196409">
        <w:rPr>
          <w:rFonts w:ascii="Helvetica" w:hAnsi="Helvetica" w:cs="Arial"/>
          <w:color w:val="000000" w:themeColor="text1"/>
          <w:spacing w:val="4"/>
          <w:szCs w:val="22"/>
        </w:rPr>
        <w:t xml:space="preserve">: „Machen Sie </w:t>
      </w:r>
      <w:r w:rsidR="00BD2B9F">
        <w:rPr>
          <w:rFonts w:ascii="Helvetica" w:hAnsi="Helvetica" w:cs="Arial"/>
          <w:color w:val="000000" w:themeColor="text1"/>
          <w:spacing w:val="4"/>
          <w:szCs w:val="22"/>
        </w:rPr>
        <w:t xml:space="preserve">als Unternehmen jetzt mit Nachdruck auf Ihre Bedürfnisse und Nöte aufmerksam – bei Netzbetreibern, Lieferanten, Verbänden und allen weiteren Beteiligten im Spiel der Versorgungssicherheit. Zeigen Sie dabei aktiv Möglichkeiten und Flexibilität als Pfand für Lieferungen auf. Denn es ist davon auszugehen, dass </w:t>
      </w:r>
      <w:r w:rsidR="00F6774D">
        <w:rPr>
          <w:rFonts w:ascii="Helvetica" w:hAnsi="Helvetica" w:cs="Arial"/>
          <w:color w:val="000000" w:themeColor="text1"/>
          <w:spacing w:val="4"/>
          <w:szCs w:val="22"/>
        </w:rPr>
        <w:t>kurz</w:t>
      </w:r>
      <w:r w:rsidR="00D23687">
        <w:rPr>
          <w:rFonts w:ascii="Helvetica" w:hAnsi="Helvetica" w:cs="Arial"/>
          <w:color w:val="000000" w:themeColor="text1"/>
          <w:spacing w:val="4"/>
          <w:szCs w:val="22"/>
        </w:rPr>
        <w:t>-</w:t>
      </w:r>
      <w:r w:rsidR="00F6774D">
        <w:rPr>
          <w:rFonts w:ascii="Helvetica" w:hAnsi="Helvetica" w:cs="Arial"/>
          <w:color w:val="000000" w:themeColor="text1"/>
          <w:spacing w:val="4"/>
          <w:szCs w:val="22"/>
        </w:rPr>
        <w:t xml:space="preserve"> und mittelfristig </w:t>
      </w:r>
      <w:r w:rsidR="00BD2B9F">
        <w:rPr>
          <w:rFonts w:ascii="Helvetica" w:hAnsi="Helvetica" w:cs="Arial"/>
          <w:color w:val="000000" w:themeColor="text1"/>
          <w:spacing w:val="4"/>
          <w:szCs w:val="22"/>
        </w:rPr>
        <w:t>vieles ad</w:t>
      </w:r>
      <w:r w:rsidR="00F6774D">
        <w:rPr>
          <w:rFonts w:ascii="Helvetica" w:hAnsi="Helvetica" w:cs="Arial"/>
          <w:color w:val="000000" w:themeColor="text1"/>
          <w:spacing w:val="4"/>
          <w:szCs w:val="22"/>
        </w:rPr>
        <w:t xml:space="preserve"> hoc entschieden werden wird.“</w:t>
      </w:r>
    </w:p>
    <w:p w14:paraId="6263F6ED" w14:textId="5DF2F151" w:rsidR="001D1471" w:rsidRDefault="004D5801" w:rsidP="00ED4B1B">
      <w:pPr>
        <w:tabs>
          <w:tab w:val="left" w:pos="9781"/>
        </w:tabs>
        <w:spacing w:before="240" w:after="240" w:line="252" w:lineRule="auto"/>
        <w:ind w:right="-57"/>
        <w:rPr>
          <w:rFonts w:ascii="Helvetica" w:hAnsi="Helvetica" w:cs="Arial"/>
          <w:color w:val="000000" w:themeColor="text1"/>
          <w:spacing w:val="-2"/>
          <w:sz w:val="18"/>
          <w:szCs w:val="18"/>
        </w:rPr>
      </w:pPr>
      <w:r w:rsidRPr="00837667">
        <w:rPr>
          <w:rFonts w:ascii="Helvetica" w:hAnsi="Helvetica" w:cs="Arial"/>
          <w:b/>
          <w:bCs/>
          <w:color w:val="000000" w:themeColor="text1"/>
          <w:spacing w:val="-2"/>
          <w:sz w:val="18"/>
          <w:szCs w:val="18"/>
        </w:rPr>
        <w:t>*</w:t>
      </w:r>
      <w:r w:rsidRPr="00837667">
        <w:rPr>
          <w:rFonts w:ascii="Helvetica" w:hAnsi="Helvetica" w:cs="Arial"/>
          <w:color w:val="000000" w:themeColor="text1"/>
          <w:spacing w:val="-2"/>
          <w:sz w:val="18"/>
          <w:szCs w:val="18"/>
        </w:rPr>
        <w:t xml:space="preserve">  </w:t>
      </w:r>
      <w:r w:rsidR="002A607F" w:rsidRPr="00837667">
        <w:rPr>
          <w:rFonts w:ascii="Helvetica" w:hAnsi="Helvetica" w:cs="Arial"/>
          <w:color w:val="000000" w:themeColor="text1"/>
          <w:spacing w:val="-2"/>
          <w:sz w:val="18"/>
          <w:szCs w:val="18"/>
        </w:rPr>
        <w:t xml:space="preserve">Nach Zahlen </w:t>
      </w:r>
      <w:r w:rsidR="00F277CE">
        <w:rPr>
          <w:rFonts w:ascii="Helvetica" w:hAnsi="Helvetica" w:cs="Arial"/>
          <w:color w:val="000000" w:themeColor="text1"/>
          <w:spacing w:val="-2"/>
          <w:sz w:val="18"/>
          <w:szCs w:val="18"/>
        </w:rPr>
        <w:t>von</w:t>
      </w:r>
      <w:r w:rsidR="002A607F" w:rsidRPr="00837667">
        <w:rPr>
          <w:rFonts w:ascii="Helvetica" w:hAnsi="Helvetica" w:cs="Arial"/>
          <w:color w:val="000000" w:themeColor="text1"/>
          <w:spacing w:val="-2"/>
          <w:sz w:val="18"/>
          <w:szCs w:val="18"/>
        </w:rPr>
        <w:t xml:space="preserve"> EID, der gemeinsamen Plattform der Energieintensiven Industrien in Deutschland (www.energie</w:t>
      </w:r>
      <w:r w:rsidRPr="00837667">
        <w:rPr>
          <w:rFonts w:ascii="Helvetica" w:hAnsi="Helvetica" w:cs="Arial"/>
          <w:color w:val="000000" w:themeColor="text1"/>
          <w:spacing w:val="-2"/>
          <w:sz w:val="18"/>
          <w:szCs w:val="18"/>
        </w:rPr>
        <w:t>intensive.de)</w:t>
      </w:r>
      <w:r w:rsidR="002A607F" w:rsidRPr="00837667">
        <w:rPr>
          <w:rFonts w:ascii="Helvetica" w:hAnsi="Helvetica" w:cs="Arial"/>
          <w:color w:val="000000" w:themeColor="text1"/>
          <w:spacing w:val="-2"/>
          <w:sz w:val="18"/>
          <w:szCs w:val="18"/>
        </w:rPr>
        <w:t xml:space="preserve">. </w:t>
      </w:r>
    </w:p>
    <w:p w14:paraId="0CECC772" w14:textId="3C2456AB" w:rsidR="00800915" w:rsidRDefault="00E800A9" w:rsidP="00930412">
      <w:pPr>
        <w:tabs>
          <w:tab w:val="left" w:pos="9781"/>
        </w:tabs>
        <w:spacing w:before="240" w:after="60" w:line="276" w:lineRule="auto"/>
        <w:ind w:right="-57"/>
        <w:rPr>
          <w:rFonts w:ascii="Helvetica" w:hAnsi="Helvetica" w:cs="Arial"/>
          <w:color w:val="000000" w:themeColor="text1"/>
          <w:spacing w:val="-2"/>
          <w:sz w:val="18"/>
          <w:szCs w:val="18"/>
        </w:rPr>
      </w:pPr>
      <w:r w:rsidRPr="0093045D">
        <w:rPr>
          <w:rFonts w:ascii="Helvetica" w:hAnsi="Helvetica" w:cs="Arial"/>
          <w:b/>
          <w:bCs/>
          <w:i/>
          <w:iCs/>
          <w:spacing w:val="4"/>
          <w:sz w:val="20"/>
        </w:rPr>
        <w:t>Abbildung</w:t>
      </w:r>
      <w:r>
        <w:rPr>
          <w:rFonts w:ascii="Helvetica" w:hAnsi="Helvetica" w:cs="Arial"/>
          <w:b/>
          <w:bCs/>
          <w:i/>
          <w:iCs/>
          <w:spacing w:val="4"/>
          <w:sz w:val="20"/>
        </w:rPr>
        <w:t>en</w:t>
      </w:r>
    </w:p>
    <w:p w14:paraId="57896A2C" w14:textId="74084CB1" w:rsidR="00800915" w:rsidRPr="00800915" w:rsidRDefault="00800915" w:rsidP="00800915">
      <w:pPr>
        <w:tabs>
          <w:tab w:val="left" w:pos="9781"/>
        </w:tabs>
        <w:spacing w:before="60" w:after="40" w:line="252" w:lineRule="auto"/>
        <w:ind w:right="-57"/>
        <w:rPr>
          <w:rFonts w:ascii="Helvetica" w:hAnsi="Helvetica" w:cs="Arial"/>
          <w:color w:val="000000" w:themeColor="text1"/>
          <w:spacing w:val="-2"/>
          <w:sz w:val="16"/>
          <w:szCs w:val="16"/>
        </w:rPr>
      </w:pPr>
      <w:r w:rsidRPr="00800915">
        <w:rPr>
          <w:rFonts w:ascii="Helvetica" w:hAnsi="Helvetica" w:cs="Arial"/>
          <w:color w:val="000000" w:themeColor="text1"/>
          <w:spacing w:val="-2"/>
          <w:sz w:val="16"/>
          <w:szCs w:val="16"/>
        </w:rPr>
        <w:t>ENX_GML-Szenarien</w:t>
      </w:r>
      <w:r w:rsidRPr="00800915">
        <w:rPr>
          <w:rFonts w:ascii="Helvetica" w:hAnsi="Helvetica" w:cs="Arial"/>
          <w:color w:val="000000" w:themeColor="text1"/>
          <w:spacing w:val="-2"/>
          <w:sz w:val="16"/>
          <w:szCs w:val="16"/>
        </w:rPr>
        <w:t>.jpg</w:t>
      </w:r>
    </w:p>
    <w:p w14:paraId="1C5B9469" w14:textId="61CED9E1" w:rsidR="00E800A9" w:rsidRDefault="00E800A9" w:rsidP="00930412">
      <w:pPr>
        <w:tabs>
          <w:tab w:val="left" w:pos="9781"/>
        </w:tabs>
        <w:spacing w:before="60" w:after="120" w:line="252" w:lineRule="auto"/>
        <w:ind w:right="-57"/>
        <w:jc w:val="center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14EE70DF" wp14:editId="6BB48F30">
            <wp:extent cx="4006867" cy="2259874"/>
            <wp:effectExtent l="0" t="0" r="0" b="127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2549" cy="232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06FE0" w14:textId="72E0A1C6" w:rsidR="009708A8" w:rsidRPr="00930412" w:rsidRDefault="001D1471" w:rsidP="00930412">
      <w:pPr>
        <w:tabs>
          <w:tab w:val="left" w:pos="9781"/>
        </w:tabs>
        <w:spacing w:before="60" w:after="120" w:line="252" w:lineRule="auto"/>
        <w:ind w:right="170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930412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Abb</w:t>
      </w:r>
      <w:r w:rsidR="000E1DF6" w:rsidRPr="00930412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.</w:t>
      </w:r>
      <w:r w:rsidRPr="00930412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1 (Quelle: enexion GmbH): Die Vorbereitung </w:t>
      </w:r>
      <w:r w:rsidR="00D23687" w:rsidRPr="00930412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der </w:t>
      </w:r>
      <w:r w:rsidRPr="00930412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verschiedenen Szenarien zur Versorgungslage (normale Menge, knappe Menge, Ausfälle) bestimmt derzeit vielfach das Tagesgeschäft der enexion GmbH. </w:t>
      </w:r>
    </w:p>
    <w:p w14:paraId="6F40C436" w14:textId="01A754FE" w:rsidR="00B97ACA" w:rsidRPr="00800915" w:rsidRDefault="00800915" w:rsidP="00ED4B1B">
      <w:pPr>
        <w:tabs>
          <w:tab w:val="left" w:pos="9781"/>
        </w:tabs>
        <w:spacing w:before="60" w:after="120" w:line="252" w:lineRule="auto"/>
        <w:ind w:right="-794"/>
        <w:rPr>
          <w:rFonts w:ascii="Helvetica" w:hAnsi="Helvetica" w:cstheme="minorHAnsi"/>
          <w:color w:val="000000" w:themeColor="text1"/>
          <w:spacing w:val="2"/>
          <w:sz w:val="16"/>
          <w:szCs w:val="16"/>
        </w:rPr>
      </w:pPr>
      <w:r w:rsidRPr="00800915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lastRenderedPageBreak/>
        <w:t>ENX_Theo-Parpan</w:t>
      </w:r>
      <w:r w:rsidR="00744A9A" w:rsidRPr="00800915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t>.jpg</w:t>
      </w:r>
    </w:p>
    <w:p w14:paraId="3D262EEC" w14:textId="77777777" w:rsidR="00B97ACA" w:rsidRPr="00090DE4" w:rsidRDefault="00B97ACA" w:rsidP="00ED4B1B">
      <w:pPr>
        <w:tabs>
          <w:tab w:val="left" w:pos="9781"/>
        </w:tabs>
        <w:spacing w:before="60" w:after="120" w:line="252" w:lineRule="auto"/>
        <w:ind w:right="-794"/>
        <w:rPr>
          <w:rFonts w:ascii="Helvetica" w:hAnsi="Helvetica" w:cstheme="minorHAnsi"/>
          <w:color w:val="000000" w:themeColor="text1"/>
          <w:spacing w:val="2"/>
          <w:szCs w:val="22"/>
        </w:rPr>
        <w:sectPr w:rsidR="00B97ACA" w:rsidRPr="00090DE4" w:rsidSect="00493CDB">
          <w:headerReference w:type="default" r:id="rId9"/>
          <w:footerReference w:type="default" r:id="rId10"/>
          <w:type w:val="continuous"/>
          <w:pgSz w:w="11907" w:h="16840" w:code="9"/>
          <w:pgMar w:top="2438" w:right="3515" w:bottom="1404" w:left="1418" w:header="284" w:footer="567" w:gutter="0"/>
          <w:cols w:space="720"/>
          <w:docGrid w:linePitch="299"/>
        </w:sectPr>
      </w:pPr>
    </w:p>
    <w:p w14:paraId="7236DF64" w14:textId="1AF4B82B" w:rsidR="00B97ACA" w:rsidRPr="00090DE4" w:rsidRDefault="00B97ACA" w:rsidP="00090DE4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FF0000"/>
          <w:spacing w:val="2"/>
          <w:szCs w:val="22"/>
        </w:rPr>
      </w:pPr>
      <w:r w:rsidRPr="00090DE4">
        <w:rPr>
          <w:rFonts w:ascii="Helvetica" w:hAnsi="Helvetica" w:cstheme="minorHAnsi"/>
          <w:noProof/>
          <w:color w:val="FF0000"/>
          <w:spacing w:val="2"/>
          <w:sz w:val="28"/>
          <w:szCs w:val="28"/>
        </w:rPr>
        <w:drawing>
          <wp:inline distT="0" distB="0" distL="0" distR="0" wp14:anchorId="394A1BAB" wp14:editId="659D5CC4">
            <wp:extent cx="2527662" cy="1685108"/>
            <wp:effectExtent l="0" t="0" r="0" b="444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9424" cy="170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37CCE" w14:textId="77777777" w:rsidR="00B97ACA" w:rsidRPr="00B97ACA" w:rsidRDefault="00B97ACA" w:rsidP="00B97ACA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</w:p>
    <w:p w14:paraId="39174A41" w14:textId="15A16051" w:rsidR="000E1DF6" w:rsidRPr="00B97ACA" w:rsidRDefault="000E1DF6" w:rsidP="00B97ACA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br/>
      </w:r>
    </w:p>
    <w:p w14:paraId="2D574362" w14:textId="05B401E5" w:rsidR="00B97ACA" w:rsidRDefault="00B97ACA" w:rsidP="00B97ACA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</w:p>
    <w:p w14:paraId="54B8B6E0" w14:textId="6192666D" w:rsidR="00C518F6" w:rsidRDefault="00C518F6" w:rsidP="00B97ACA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</w:p>
    <w:p w14:paraId="487042C2" w14:textId="77777777" w:rsidR="00C518F6" w:rsidRDefault="00C518F6" w:rsidP="00B97ACA">
      <w:pPr>
        <w:tabs>
          <w:tab w:val="left" w:pos="9781"/>
        </w:tabs>
        <w:spacing w:before="60" w:after="12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</w:p>
    <w:p w14:paraId="7CE2F5E3" w14:textId="428B3E44" w:rsidR="00B97ACA" w:rsidRPr="000E1DF6" w:rsidRDefault="009E2088" w:rsidP="00B97ACA">
      <w:pPr>
        <w:tabs>
          <w:tab w:val="left" w:pos="9781"/>
        </w:tabs>
        <w:spacing w:before="60" w:after="120" w:line="252" w:lineRule="auto"/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sectPr w:rsidR="00B97ACA" w:rsidRPr="000E1DF6" w:rsidSect="000E1DF6">
          <w:type w:val="continuous"/>
          <w:pgSz w:w="11907" w:h="16840" w:code="9"/>
          <w:pgMar w:top="2438" w:right="3515" w:bottom="1404" w:left="1418" w:header="284" w:footer="567" w:gutter="0"/>
          <w:cols w:num="2" w:space="170" w:equalWidth="0">
            <w:col w:w="3969" w:space="170"/>
            <w:col w:w="2835"/>
          </w:cols>
          <w:docGrid w:linePitch="299"/>
        </w:sectPr>
      </w:pPr>
      <w:r w:rsidRPr="000E1DF6"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t>Abb</w:t>
      </w:r>
      <w:r w:rsidR="000E1DF6"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t>.</w:t>
      </w:r>
      <w:r w:rsidRPr="000E1DF6"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t xml:space="preserve"> 2 (Quelle: enexion GmbH): Theo Parpan, Geschäftsführer der </w:t>
      </w:r>
      <w:r w:rsidR="00B97ACA" w:rsidRPr="000E1DF6"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br/>
      </w:r>
      <w:r w:rsidRPr="000E1DF6">
        <w:rPr>
          <w:rFonts w:ascii="Helvetica" w:hAnsi="Helvetica" w:cs="Calibri (Textkörper)"/>
          <w:color w:val="000000" w:themeColor="text1"/>
          <w:spacing w:val="-4"/>
          <w:sz w:val="18"/>
          <w:szCs w:val="18"/>
        </w:rPr>
        <w:t>enexion GmbH.</w:t>
      </w:r>
    </w:p>
    <w:p w14:paraId="50D85D66" w14:textId="77777777" w:rsidR="00ED4B1B" w:rsidRPr="00A2318A" w:rsidRDefault="00ED4B1B" w:rsidP="00C518F6">
      <w:pPr>
        <w:tabs>
          <w:tab w:val="left" w:pos="9781"/>
        </w:tabs>
        <w:spacing w:before="60" w:after="120" w:line="252" w:lineRule="auto"/>
        <w:ind w:right="-794"/>
        <w:rPr>
          <w:rFonts w:ascii="Helvetica" w:hAnsi="Helvetica" w:cstheme="minorHAnsi"/>
          <w:color w:val="000000" w:themeColor="text1"/>
          <w:spacing w:val="2"/>
          <w:sz w:val="20"/>
        </w:rPr>
      </w:pPr>
    </w:p>
    <w:p w14:paraId="0E55639F" w14:textId="68015B2E" w:rsidR="00091C47" w:rsidRDefault="00091C47" w:rsidP="00C518F6">
      <w:pPr>
        <w:spacing w:line="252" w:lineRule="auto"/>
        <w:rPr>
          <w:rFonts w:ascii="Helvetica" w:hAnsi="Helvetica" w:cs="Arial"/>
          <w:spacing w:val="-4"/>
          <w:sz w:val="20"/>
        </w:rPr>
      </w:pPr>
    </w:p>
    <w:p w14:paraId="1713E501" w14:textId="2CFD3BC4" w:rsidR="00C518F6" w:rsidRDefault="00C518F6" w:rsidP="00C518F6">
      <w:pPr>
        <w:spacing w:line="252" w:lineRule="auto"/>
        <w:rPr>
          <w:rFonts w:ascii="Helvetica" w:hAnsi="Helvetica" w:cs="Arial"/>
          <w:spacing w:val="-4"/>
          <w:sz w:val="20"/>
        </w:rPr>
      </w:pPr>
    </w:p>
    <w:p w14:paraId="09EAA8A5" w14:textId="77777777" w:rsidR="00C518F6" w:rsidRDefault="00C518F6" w:rsidP="00C518F6">
      <w:pPr>
        <w:spacing w:line="252" w:lineRule="auto"/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7D76">
      <w:pPr>
        <w:spacing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4C252B98" w14:textId="60EECF8B" w:rsidR="001966BE" w:rsidRPr="002B61C8" w:rsidRDefault="004174DC" w:rsidP="000F7D76">
      <w:pPr>
        <w:spacing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1966BE" w:rsidRPr="002B61C8" w:rsidSect="00493CDB">
      <w:type w:val="continuous"/>
      <w:pgSz w:w="11907" w:h="16840" w:code="9"/>
      <w:pgMar w:top="2438" w:right="3515" w:bottom="140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D9B89" w14:textId="77777777" w:rsidR="002208EE" w:rsidRDefault="002208EE">
      <w:r>
        <w:separator/>
      </w:r>
    </w:p>
  </w:endnote>
  <w:endnote w:type="continuationSeparator" w:id="0">
    <w:p w14:paraId="6337B05E" w14:textId="77777777" w:rsidR="002208EE" w:rsidRDefault="002208EE">
      <w:r>
        <w:continuationSeparator/>
      </w:r>
    </w:p>
  </w:endnote>
  <w:endnote w:type="continuationNotice" w:id="1">
    <w:p w14:paraId="47721AD5" w14:textId="77777777" w:rsidR="002208EE" w:rsidRDefault="002208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048FD" w14:textId="77777777" w:rsidR="002208EE" w:rsidRDefault="002208EE">
      <w:r>
        <w:separator/>
      </w:r>
    </w:p>
  </w:footnote>
  <w:footnote w:type="continuationSeparator" w:id="0">
    <w:p w14:paraId="7AC751A2" w14:textId="77777777" w:rsidR="002208EE" w:rsidRDefault="002208EE">
      <w:r>
        <w:continuationSeparator/>
      </w:r>
    </w:p>
  </w:footnote>
  <w:footnote w:type="continuationNotice" w:id="1">
    <w:p w14:paraId="7C864DCB" w14:textId="77777777" w:rsidR="002208EE" w:rsidRDefault="002208E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17053F"/>
    <w:multiLevelType w:val="hybridMultilevel"/>
    <w:tmpl w:val="AE0A541A"/>
    <w:lvl w:ilvl="0" w:tplc="09AEA35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1"/>
  </w:num>
  <w:num w:numId="6" w16cid:durableId="913588664">
    <w:abstractNumId w:val="7"/>
  </w:num>
  <w:num w:numId="7" w16cid:durableId="1526138976">
    <w:abstractNumId w:val="4"/>
  </w:num>
  <w:num w:numId="8" w16cid:durableId="1360740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97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20216"/>
    <w:rsid w:val="000261A0"/>
    <w:rsid w:val="00031100"/>
    <w:rsid w:val="0003423F"/>
    <w:rsid w:val="00041E09"/>
    <w:rsid w:val="000439EE"/>
    <w:rsid w:val="00044E92"/>
    <w:rsid w:val="00045A5F"/>
    <w:rsid w:val="0005221C"/>
    <w:rsid w:val="00053AC3"/>
    <w:rsid w:val="00054B86"/>
    <w:rsid w:val="00057B99"/>
    <w:rsid w:val="00057DBB"/>
    <w:rsid w:val="000600C1"/>
    <w:rsid w:val="00065272"/>
    <w:rsid w:val="00070C94"/>
    <w:rsid w:val="00071E9E"/>
    <w:rsid w:val="000743D1"/>
    <w:rsid w:val="00074C86"/>
    <w:rsid w:val="00075196"/>
    <w:rsid w:val="00076E73"/>
    <w:rsid w:val="0007771D"/>
    <w:rsid w:val="00080131"/>
    <w:rsid w:val="000813E6"/>
    <w:rsid w:val="000813EE"/>
    <w:rsid w:val="000823D8"/>
    <w:rsid w:val="00084F50"/>
    <w:rsid w:val="00085080"/>
    <w:rsid w:val="00090DE4"/>
    <w:rsid w:val="00091C47"/>
    <w:rsid w:val="000A0417"/>
    <w:rsid w:val="000A4BCB"/>
    <w:rsid w:val="000A664C"/>
    <w:rsid w:val="000B164D"/>
    <w:rsid w:val="000B2ABB"/>
    <w:rsid w:val="000C3AD8"/>
    <w:rsid w:val="000C3FA9"/>
    <w:rsid w:val="000C4780"/>
    <w:rsid w:val="000C742B"/>
    <w:rsid w:val="000D00FD"/>
    <w:rsid w:val="000D68A6"/>
    <w:rsid w:val="000D7D4B"/>
    <w:rsid w:val="000E0A4F"/>
    <w:rsid w:val="000E1754"/>
    <w:rsid w:val="000E1DF6"/>
    <w:rsid w:val="000E518F"/>
    <w:rsid w:val="000E5885"/>
    <w:rsid w:val="000E708F"/>
    <w:rsid w:val="000F33EB"/>
    <w:rsid w:val="000F370F"/>
    <w:rsid w:val="000F543B"/>
    <w:rsid w:val="000F7D76"/>
    <w:rsid w:val="0010023F"/>
    <w:rsid w:val="00100FB4"/>
    <w:rsid w:val="0010615E"/>
    <w:rsid w:val="001172EC"/>
    <w:rsid w:val="00120CDF"/>
    <w:rsid w:val="0012153E"/>
    <w:rsid w:val="0012432F"/>
    <w:rsid w:val="00125594"/>
    <w:rsid w:val="0012625A"/>
    <w:rsid w:val="00131C34"/>
    <w:rsid w:val="00132C9B"/>
    <w:rsid w:val="00133B96"/>
    <w:rsid w:val="00134250"/>
    <w:rsid w:val="00145160"/>
    <w:rsid w:val="00152573"/>
    <w:rsid w:val="00153347"/>
    <w:rsid w:val="00153647"/>
    <w:rsid w:val="0015364D"/>
    <w:rsid w:val="001539E3"/>
    <w:rsid w:val="00154845"/>
    <w:rsid w:val="00156379"/>
    <w:rsid w:val="00164668"/>
    <w:rsid w:val="0016596A"/>
    <w:rsid w:val="00174161"/>
    <w:rsid w:val="00177BA5"/>
    <w:rsid w:val="001875D2"/>
    <w:rsid w:val="00190BAC"/>
    <w:rsid w:val="0019453D"/>
    <w:rsid w:val="001957A7"/>
    <w:rsid w:val="00196409"/>
    <w:rsid w:val="001966BE"/>
    <w:rsid w:val="00197A24"/>
    <w:rsid w:val="00197F69"/>
    <w:rsid w:val="001A1002"/>
    <w:rsid w:val="001A1E94"/>
    <w:rsid w:val="001A22DD"/>
    <w:rsid w:val="001A4579"/>
    <w:rsid w:val="001A53AE"/>
    <w:rsid w:val="001B0099"/>
    <w:rsid w:val="001B1B03"/>
    <w:rsid w:val="001B1CAF"/>
    <w:rsid w:val="001B2E5D"/>
    <w:rsid w:val="001B5777"/>
    <w:rsid w:val="001B71B0"/>
    <w:rsid w:val="001C1766"/>
    <w:rsid w:val="001C2E97"/>
    <w:rsid w:val="001C3948"/>
    <w:rsid w:val="001C3D42"/>
    <w:rsid w:val="001C4C85"/>
    <w:rsid w:val="001C5BF7"/>
    <w:rsid w:val="001C6006"/>
    <w:rsid w:val="001D1428"/>
    <w:rsid w:val="001D1471"/>
    <w:rsid w:val="001D4523"/>
    <w:rsid w:val="001D5F32"/>
    <w:rsid w:val="001D6FC0"/>
    <w:rsid w:val="001D742F"/>
    <w:rsid w:val="001E357B"/>
    <w:rsid w:val="001E425A"/>
    <w:rsid w:val="001E5C4E"/>
    <w:rsid w:val="001E79BE"/>
    <w:rsid w:val="001F0DA0"/>
    <w:rsid w:val="001F7510"/>
    <w:rsid w:val="001F79B5"/>
    <w:rsid w:val="001F7F3B"/>
    <w:rsid w:val="002118F6"/>
    <w:rsid w:val="00211B32"/>
    <w:rsid w:val="00211B7D"/>
    <w:rsid w:val="00213A07"/>
    <w:rsid w:val="002208EE"/>
    <w:rsid w:val="00227675"/>
    <w:rsid w:val="00233927"/>
    <w:rsid w:val="00235766"/>
    <w:rsid w:val="002402CD"/>
    <w:rsid w:val="002415F5"/>
    <w:rsid w:val="002459BA"/>
    <w:rsid w:val="00260B05"/>
    <w:rsid w:val="0026392F"/>
    <w:rsid w:val="00263D04"/>
    <w:rsid w:val="0026448E"/>
    <w:rsid w:val="0026696D"/>
    <w:rsid w:val="0026716E"/>
    <w:rsid w:val="002733D2"/>
    <w:rsid w:val="00275459"/>
    <w:rsid w:val="0029188E"/>
    <w:rsid w:val="00293049"/>
    <w:rsid w:val="0029486F"/>
    <w:rsid w:val="002963D1"/>
    <w:rsid w:val="00296C8A"/>
    <w:rsid w:val="002A09CB"/>
    <w:rsid w:val="002A1134"/>
    <w:rsid w:val="002A5313"/>
    <w:rsid w:val="002A607F"/>
    <w:rsid w:val="002A7149"/>
    <w:rsid w:val="002B1F94"/>
    <w:rsid w:val="002B2B61"/>
    <w:rsid w:val="002B61C8"/>
    <w:rsid w:val="002B6392"/>
    <w:rsid w:val="002C2A16"/>
    <w:rsid w:val="002C34C7"/>
    <w:rsid w:val="002C3B14"/>
    <w:rsid w:val="002C53D7"/>
    <w:rsid w:val="002D1F74"/>
    <w:rsid w:val="002D5B80"/>
    <w:rsid w:val="002E1A7E"/>
    <w:rsid w:val="002F08DE"/>
    <w:rsid w:val="002F2A13"/>
    <w:rsid w:val="002F4317"/>
    <w:rsid w:val="003006CB"/>
    <w:rsid w:val="00305D70"/>
    <w:rsid w:val="003158C4"/>
    <w:rsid w:val="00320176"/>
    <w:rsid w:val="00321A42"/>
    <w:rsid w:val="0032231E"/>
    <w:rsid w:val="0032274E"/>
    <w:rsid w:val="00322C1B"/>
    <w:rsid w:val="00326319"/>
    <w:rsid w:val="00331B27"/>
    <w:rsid w:val="00331DF7"/>
    <w:rsid w:val="00335AC3"/>
    <w:rsid w:val="0033691B"/>
    <w:rsid w:val="00340E89"/>
    <w:rsid w:val="0034316A"/>
    <w:rsid w:val="00344B3F"/>
    <w:rsid w:val="00347796"/>
    <w:rsid w:val="00350641"/>
    <w:rsid w:val="003506E2"/>
    <w:rsid w:val="0035564C"/>
    <w:rsid w:val="00356DF9"/>
    <w:rsid w:val="003645DE"/>
    <w:rsid w:val="00364FF1"/>
    <w:rsid w:val="003671D3"/>
    <w:rsid w:val="00374D0A"/>
    <w:rsid w:val="00375A5D"/>
    <w:rsid w:val="00382DA2"/>
    <w:rsid w:val="00386861"/>
    <w:rsid w:val="00394C84"/>
    <w:rsid w:val="0039617D"/>
    <w:rsid w:val="003A1093"/>
    <w:rsid w:val="003A363D"/>
    <w:rsid w:val="003A4F81"/>
    <w:rsid w:val="003A5AE2"/>
    <w:rsid w:val="003A7727"/>
    <w:rsid w:val="003B44ED"/>
    <w:rsid w:val="003B466C"/>
    <w:rsid w:val="003B4DE6"/>
    <w:rsid w:val="003B5305"/>
    <w:rsid w:val="003B677A"/>
    <w:rsid w:val="003B7C2D"/>
    <w:rsid w:val="003B7ED2"/>
    <w:rsid w:val="003C0A5D"/>
    <w:rsid w:val="003C1DF6"/>
    <w:rsid w:val="003C2CEA"/>
    <w:rsid w:val="003C3527"/>
    <w:rsid w:val="003C37A7"/>
    <w:rsid w:val="003D0707"/>
    <w:rsid w:val="003D262E"/>
    <w:rsid w:val="003D44DF"/>
    <w:rsid w:val="003E1438"/>
    <w:rsid w:val="003E2099"/>
    <w:rsid w:val="003F3DDB"/>
    <w:rsid w:val="003F45F9"/>
    <w:rsid w:val="003F6DD4"/>
    <w:rsid w:val="004037A2"/>
    <w:rsid w:val="0040413C"/>
    <w:rsid w:val="004041C6"/>
    <w:rsid w:val="004064E1"/>
    <w:rsid w:val="00411223"/>
    <w:rsid w:val="00412330"/>
    <w:rsid w:val="00412564"/>
    <w:rsid w:val="00413072"/>
    <w:rsid w:val="004167D9"/>
    <w:rsid w:val="004174DC"/>
    <w:rsid w:val="00424C85"/>
    <w:rsid w:val="004300A2"/>
    <w:rsid w:val="00437734"/>
    <w:rsid w:val="00441738"/>
    <w:rsid w:val="004558AF"/>
    <w:rsid w:val="00455D28"/>
    <w:rsid w:val="00455DBE"/>
    <w:rsid w:val="00465461"/>
    <w:rsid w:val="004655BB"/>
    <w:rsid w:val="004655F9"/>
    <w:rsid w:val="00472B52"/>
    <w:rsid w:val="00484FA4"/>
    <w:rsid w:val="00485623"/>
    <w:rsid w:val="00485A7F"/>
    <w:rsid w:val="00485E4E"/>
    <w:rsid w:val="00487A56"/>
    <w:rsid w:val="00490954"/>
    <w:rsid w:val="00490E66"/>
    <w:rsid w:val="00493A37"/>
    <w:rsid w:val="00493CDB"/>
    <w:rsid w:val="004A138A"/>
    <w:rsid w:val="004A1EE9"/>
    <w:rsid w:val="004A4C88"/>
    <w:rsid w:val="004A6B54"/>
    <w:rsid w:val="004A7400"/>
    <w:rsid w:val="004A748D"/>
    <w:rsid w:val="004B1137"/>
    <w:rsid w:val="004B11AE"/>
    <w:rsid w:val="004B2F9B"/>
    <w:rsid w:val="004B38AB"/>
    <w:rsid w:val="004B62E0"/>
    <w:rsid w:val="004C3C41"/>
    <w:rsid w:val="004C7744"/>
    <w:rsid w:val="004D23F8"/>
    <w:rsid w:val="004D24CD"/>
    <w:rsid w:val="004D30BD"/>
    <w:rsid w:val="004D5801"/>
    <w:rsid w:val="004D6095"/>
    <w:rsid w:val="004D76F1"/>
    <w:rsid w:val="004F3346"/>
    <w:rsid w:val="004F3581"/>
    <w:rsid w:val="004F42A1"/>
    <w:rsid w:val="004F4668"/>
    <w:rsid w:val="004F517C"/>
    <w:rsid w:val="004F6404"/>
    <w:rsid w:val="00500A11"/>
    <w:rsid w:val="005016DC"/>
    <w:rsid w:val="005022D3"/>
    <w:rsid w:val="005038FD"/>
    <w:rsid w:val="00505993"/>
    <w:rsid w:val="0050726F"/>
    <w:rsid w:val="005077FA"/>
    <w:rsid w:val="0051057C"/>
    <w:rsid w:val="00513DFA"/>
    <w:rsid w:val="00514E4A"/>
    <w:rsid w:val="005247CF"/>
    <w:rsid w:val="00525093"/>
    <w:rsid w:val="005262E2"/>
    <w:rsid w:val="00526836"/>
    <w:rsid w:val="00535992"/>
    <w:rsid w:val="0054023C"/>
    <w:rsid w:val="005403C5"/>
    <w:rsid w:val="0054194F"/>
    <w:rsid w:val="00541C35"/>
    <w:rsid w:val="00543D8A"/>
    <w:rsid w:val="00550941"/>
    <w:rsid w:val="00550E40"/>
    <w:rsid w:val="005556E6"/>
    <w:rsid w:val="00557E10"/>
    <w:rsid w:val="00561CE9"/>
    <w:rsid w:val="00562C49"/>
    <w:rsid w:val="00563A9D"/>
    <w:rsid w:val="005640E6"/>
    <w:rsid w:val="00564655"/>
    <w:rsid w:val="00565DED"/>
    <w:rsid w:val="00565FF9"/>
    <w:rsid w:val="00570FF5"/>
    <w:rsid w:val="00582199"/>
    <w:rsid w:val="00586DE4"/>
    <w:rsid w:val="00591CCD"/>
    <w:rsid w:val="00593163"/>
    <w:rsid w:val="00594ADE"/>
    <w:rsid w:val="005965B8"/>
    <w:rsid w:val="005A1F1A"/>
    <w:rsid w:val="005A2D74"/>
    <w:rsid w:val="005A67A2"/>
    <w:rsid w:val="005A73F6"/>
    <w:rsid w:val="005A76ED"/>
    <w:rsid w:val="005B16A1"/>
    <w:rsid w:val="005B3E2C"/>
    <w:rsid w:val="005B6268"/>
    <w:rsid w:val="005C1046"/>
    <w:rsid w:val="005D05DF"/>
    <w:rsid w:val="005D0CDB"/>
    <w:rsid w:val="005D1A44"/>
    <w:rsid w:val="005D6E6F"/>
    <w:rsid w:val="005E11D5"/>
    <w:rsid w:val="005E3B9B"/>
    <w:rsid w:val="005E5BDE"/>
    <w:rsid w:val="005F36FD"/>
    <w:rsid w:val="005F67C9"/>
    <w:rsid w:val="006015D8"/>
    <w:rsid w:val="006027A8"/>
    <w:rsid w:val="00603B47"/>
    <w:rsid w:val="006104E9"/>
    <w:rsid w:val="0061136E"/>
    <w:rsid w:val="0061397E"/>
    <w:rsid w:val="00615095"/>
    <w:rsid w:val="00616057"/>
    <w:rsid w:val="006259E3"/>
    <w:rsid w:val="00631D96"/>
    <w:rsid w:val="00634067"/>
    <w:rsid w:val="006377C3"/>
    <w:rsid w:val="00637DFD"/>
    <w:rsid w:val="006414E0"/>
    <w:rsid w:val="006472A9"/>
    <w:rsid w:val="0064750D"/>
    <w:rsid w:val="0065205B"/>
    <w:rsid w:val="0066646A"/>
    <w:rsid w:val="006678A8"/>
    <w:rsid w:val="00667AFB"/>
    <w:rsid w:val="00673CE1"/>
    <w:rsid w:val="00681EE3"/>
    <w:rsid w:val="0068584B"/>
    <w:rsid w:val="006909CD"/>
    <w:rsid w:val="00692A81"/>
    <w:rsid w:val="006A0CA6"/>
    <w:rsid w:val="006A1C5F"/>
    <w:rsid w:val="006A1F88"/>
    <w:rsid w:val="006A2B37"/>
    <w:rsid w:val="006A358B"/>
    <w:rsid w:val="006A4761"/>
    <w:rsid w:val="006A6BA9"/>
    <w:rsid w:val="006B00E2"/>
    <w:rsid w:val="006B23A2"/>
    <w:rsid w:val="006B72D3"/>
    <w:rsid w:val="006C2D39"/>
    <w:rsid w:val="006C33B2"/>
    <w:rsid w:val="006C47C2"/>
    <w:rsid w:val="006D0F08"/>
    <w:rsid w:val="006D4E5E"/>
    <w:rsid w:val="006D55F3"/>
    <w:rsid w:val="006E4A80"/>
    <w:rsid w:val="006E5AC9"/>
    <w:rsid w:val="006E6915"/>
    <w:rsid w:val="006E6EE3"/>
    <w:rsid w:val="006F1173"/>
    <w:rsid w:val="006F4074"/>
    <w:rsid w:val="006F6CA1"/>
    <w:rsid w:val="006F6E8F"/>
    <w:rsid w:val="006F7C4C"/>
    <w:rsid w:val="00702386"/>
    <w:rsid w:val="00702713"/>
    <w:rsid w:val="0070704F"/>
    <w:rsid w:val="00715ABA"/>
    <w:rsid w:val="00716BF7"/>
    <w:rsid w:val="00720CD9"/>
    <w:rsid w:val="00723C24"/>
    <w:rsid w:val="00725112"/>
    <w:rsid w:val="00741048"/>
    <w:rsid w:val="00742B0C"/>
    <w:rsid w:val="00742F89"/>
    <w:rsid w:val="007430A3"/>
    <w:rsid w:val="00743369"/>
    <w:rsid w:val="00744A9A"/>
    <w:rsid w:val="007458A5"/>
    <w:rsid w:val="0074649F"/>
    <w:rsid w:val="00747940"/>
    <w:rsid w:val="00747A90"/>
    <w:rsid w:val="0075061C"/>
    <w:rsid w:val="00751F83"/>
    <w:rsid w:val="007546B4"/>
    <w:rsid w:val="0076061D"/>
    <w:rsid w:val="00760D45"/>
    <w:rsid w:val="0076175E"/>
    <w:rsid w:val="00763291"/>
    <w:rsid w:val="00763CF0"/>
    <w:rsid w:val="0076523E"/>
    <w:rsid w:val="00766B28"/>
    <w:rsid w:val="00770AA6"/>
    <w:rsid w:val="00772019"/>
    <w:rsid w:val="0077345C"/>
    <w:rsid w:val="0077648D"/>
    <w:rsid w:val="00776CE1"/>
    <w:rsid w:val="007809D0"/>
    <w:rsid w:val="00781029"/>
    <w:rsid w:val="00784AC7"/>
    <w:rsid w:val="00786E82"/>
    <w:rsid w:val="007870A4"/>
    <w:rsid w:val="007872FB"/>
    <w:rsid w:val="00790CDF"/>
    <w:rsid w:val="007911AA"/>
    <w:rsid w:val="00791E71"/>
    <w:rsid w:val="00792D79"/>
    <w:rsid w:val="007956F3"/>
    <w:rsid w:val="007965DC"/>
    <w:rsid w:val="007A0998"/>
    <w:rsid w:val="007A174F"/>
    <w:rsid w:val="007B4DD4"/>
    <w:rsid w:val="007B6A40"/>
    <w:rsid w:val="007B71DE"/>
    <w:rsid w:val="007B7256"/>
    <w:rsid w:val="007C08EA"/>
    <w:rsid w:val="007C0936"/>
    <w:rsid w:val="007C150C"/>
    <w:rsid w:val="007C4D09"/>
    <w:rsid w:val="007C6C32"/>
    <w:rsid w:val="007D1501"/>
    <w:rsid w:val="007D33FE"/>
    <w:rsid w:val="007D434A"/>
    <w:rsid w:val="007E166E"/>
    <w:rsid w:val="007E1939"/>
    <w:rsid w:val="007E2C8C"/>
    <w:rsid w:val="007E354E"/>
    <w:rsid w:val="007E4927"/>
    <w:rsid w:val="007F083F"/>
    <w:rsid w:val="007F154B"/>
    <w:rsid w:val="007F2674"/>
    <w:rsid w:val="007F2C57"/>
    <w:rsid w:val="007F780B"/>
    <w:rsid w:val="00800915"/>
    <w:rsid w:val="008037B9"/>
    <w:rsid w:val="008063FB"/>
    <w:rsid w:val="00806733"/>
    <w:rsid w:val="0081011E"/>
    <w:rsid w:val="00812FD5"/>
    <w:rsid w:val="00816123"/>
    <w:rsid w:val="008245E7"/>
    <w:rsid w:val="008247CB"/>
    <w:rsid w:val="008325A0"/>
    <w:rsid w:val="00833EAA"/>
    <w:rsid w:val="00834DE5"/>
    <w:rsid w:val="00837667"/>
    <w:rsid w:val="00840B94"/>
    <w:rsid w:val="00841647"/>
    <w:rsid w:val="00844438"/>
    <w:rsid w:val="00845534"/>
    <w:rsid w:val="0084652F"/>
    <w:rsid w:val="00856181"/>
    <w:rsid w:val="008572F2"/>
    <w:rsid w:val="00862275"/>
    <w:rsid w:val="008649D2"/>
    <w:rsid w:val="00866259"/>
    <w:rsid w:val="0086689A"/>
    <w:rsid w:val="008673C5"/>
    <w:rsid w:val="00874075"/>
    <w:rsid w:val="00876D0F"/>
    <w:rsid w:val="008814A4"/>
    <w:rsid w:val="00884B6C"/>
    <w:rsid w:val="008907A7"/>
    <w:rsid w:val="00890F5F"/>
    <w:rsid w:val="0089235C"/>
    <w:rsid w:val="00894829"/>
    <w:rsid w:val="00895A92"/>
    <w:rsid w:val="00895DBE"/>
    <w:rsid w:val="00897089"/>
    <w:rsid w:val="0089730B"/>
    <w:rsid w:val="008A335D"/>
    <w:rsid w:val="008A42C6"/>
    <w:rsid w:val="008A65DF"/>
    <w:rsid w:val="008B4618"/>
    <w:rsid w:val="008B663C"/>
    <w:rsid w:val="008B6961"/>
    <w:rsid w:val="008C0803"/>
    <w:rsid w:val="008C0B95"/>
    <w:rsid w:val="008C2AAC"/>
    <w:rsid w:val="008C34A6"/>
    <w:rsid w:val="008C6A23"/>
    <w:rsid w:val="008C7EFF"/>
    <w:rsid w:val="008D5991"/>
    <w:rsid w:val="008D6D4D"/>
    <w:rsid w:val="008D76A1"/>
    <w:rsid w:val="008E1B20"/>
    <w:rsid w:val="008E5CE1"/>
    <w:rsid w:val="008E741F"/>
    <w:rsid w:val="008F046E"/>
    <w:rsid w:val="008F327C"/>
    <w:rsid w:val="008F3850"/>
    <w:rsid w:val="008F4C2F"/>
    <w:rsid w:val="008F7FA7"/>
    <w:rsid w:val="0090182D"/>
    <w:rsid w:val="00901D59"/>
    <w:rsid w:val="00905300"/>
    <w:rsid w:val="00910EB6"/>
    <w:rsid w:val="009169E7"/>
    <w:rsid w:val="009214D8"/>
    <w:rsid w:val="009223B6"/>
    <w:rsid w:val="009237D8"/>
    <w:rsid w:val="00923AC2"/>
    <w:rsid w:val="009260EB"/>
    <w:rsid w:val="009274D8"/>
    <w:rsid w:val="00927C68"/>
    <w:rsid w:val="00930098"/>
    <w:rsid w:val="00930412"/>
    <w:rsid w:val="0093045D"/>
    <w:rsid w:val="00932856"/>
    <w:rsid w:val="0093374B"/>
    <w:rsid w:val="00933E28"/>
    <w:rsid w:val="0093549C"/>
    <w:rsid w:val="00936BC7"/>
    <w:rsid w:val="00937D09"/>
    <w:rsid w:val="00942EFC"/>
    <w:rsid w:val="00944998"/>
    <w:rsid w:val="009453E6"/>
    <w:rsid w:val="00946388"/>
    <w:rsid w:val="00947844"/>
    <w:rsid w:val="00964894"/>
    <w:rsid w:val="00965CC1"/>
    <w:rsid w:val="00967B48"/>
    <w:rsid w:val="009708A8"/>
    <w:rsid w:val="00970BEF"/>
    <w:rsid w:val="00973D58"/>
    <w:rsid w:val="00973E92"/>
    <w:rsid w:val="0097744E"/>
    <w:rsid w:val="00981F0C"/>
    <w:rsid w:val="00986D74"/>
    <w:rsid w:val="00987C41"/>
    <w:rsid w:val="00987E0A"/>
    <w:rsid w:val="009912A0"/>
    <w:rsid w:val="00991C97"/>
    <w:rsid w:val="00992058"/>
    <w:rsid w:val="00994069"/>
    <w:rsid w:val="00994DBF"/>
    <w:rsid w:val="009959DC"/>
    <w:rsid w:val="00995B30"/>
    <w:rsid w:val="009961C5"/>
    <w:rsid w:val="00997C1E"/>
    <w:rsid w:val="009A0080"/>
    <w:rsid w:val="009A00DC"/>
    <w:rsid w:val="009A0284"/>
    <w:rsid w:val="009A1646"/>
    <w:rsid w:val="009A28B1"/>
    <w:rsid w:val="009A331E"/>
    <w:rsid w:val="009A3BA4"/>
    <w:rsid w:val="009A41AE"/>
    <w:rsid w:val="009A4FFB"/>
    <w:rsid w:val="009A53E5"/>
    <w:rsid w:val="009B1475"/>
    <w:rsid w:val="009B2028"/>
    <w:rsid w:val="009B3E72"/>
    <w:rsid w:val="009C1E4C"/>
    <w:rsid w:val="009D148F"/>
    <w:rsid w:val="009D34D0"/>
    <w:rsid w:val="009D3653"/>
    <w:rsid w:val="009D486B"/>
    <w:rsid w:val="009D675F"/>
    <w:rsid w:val="009D6F5C"/>
    <w:rsid w:val="009E0F07"/>
    <w:rsid w:val="009E2088"/>
    <w:rsid w:val="009E26AF"/>
    <w:rsid w:val="009E6E0E"/>
    <w:rsid w:val="009F038B"/>
    <w:rsid w:val="009F47D5"/>
    <w:rsid w:val="009F6950"/>
    <w:rsid w:val="00A00FFE"/>
    <w:rsid w:val="00A02073"/>
    <w:rsid w:val="00A05BAA"/>
    <w:rsid w:val="00A066EB"/>
    <w:rsid w:val="00A077E6"/>
    <w:rsid w:val="00A10A6C"/>
    <w:rsid w:val="00A1255D"/>
    <w:rsid w:val="00A1534F"/>
    <w:rsid w:val="00A169E0"/>
    <w:rsid w:val="00A200DD"/>
    <w:rsid w:val="00A2318A"/>
    <w:rsid w:val="00A322BB"/>
    <w:rsid w:val="00A32B7E"/>
    <w:rsid w:val="00A32C53"/>
    <w:rsid w:val="00A362F3"/>
    <w:rsid w:val="00A36E45"/>
    <w:rsid w:val="00A37180"/>
    <w:rsid w:val="00A40ABB"/>
    <w:rsid w:val="00A413D9"/>
    <w:rsid w:val="00A4521E"/>
    <w:rsid w:val="00A46CF0"/>
    <w:rsid w:val="00A47891"/>
    <w:rsid w:val="00A5081B"/>
    <w:rsid w:val="00A50E1C"/>
    <w:rsid w:val="00A53307"/>
    <w:rsid w:val="00A56511"/>
    <w:rsid w:val="00A6252E"/>
    <w:rsid w:val="00A64099"/>
    <w:rsid w:val="00A657E3"/>
    <w:rsid w:val="00A65EC1"/>
    <w:rsid w:val="00A7026D"/>
    <w:rsid w:val="00A77B16"/>
    <w:rsid w:val="00A82E81"/>
    <w:rsid w:val="00A83430"/>
    <w:rsid w:val="00A85E6E"/>
    <w:rsid w:val="00A86DDC"/>
    <w:rsid w:val="00A90F5B"/>
    <w:rsid w:val="00A93B7E"/>
    <w:rsid w:val="00A93D98"/>
    <w:rsid w:val="00A94014"/>
    <w:rsid w:val="00A9427B"/>
    <w:rsid w:val="00A943A9"/>
    <w:rsid w:val="00A94CFA"/>
    <w:rsid w:val="00A96EAB"/>
    <w:rsid w:val="00AA4079"/>
    <w:rsid w:val="00AA4B4D"/>
    <w:rsid w:val="00AA6E61"/>
    <w:rsid w:val="00AA7C38"/>
    <w:rsid w:val="00AB08F5"/>
    <w:rsid w:val="00AB2617"/>
    <w:rsid w:val="00AC0E32"/>
    <w:rsid w:val="00AC71A5"/>
    <w:rsid w:val="00AD42EC"/>
    <w:rsid w:val="00AD68B8"/>
    <w:rsid w:val="00AE3114"/>
    <w:rsid w:val="00AF0C11"/>
    <w:rsid w:val="00AF252A"/>
    <w:rsid w:val="00AF561D"/>
    <w:rsid w:val="00AF6672"/>
    <w:rsid w:val="00B034F9"/>
    <w:rsid w:val="00B119F7"/>
    <w:rsid w:val="00B12149"/>
    <w:rsid w:val="00B14AD2"/>
    <w:rsid w:val="00B15232"/>
    <w:rsid w:val="00B16C4D"/>
    <w:rsid w:val="00B20361"/>
    <w:rsid w:val="00B21FDC"/>
    <w:rsid w:val="00B22DFB"/>
    <w:rsid w:val="00B23A48"/>
    <w:rsid w:val="00B23C30"/>
    <w:rsid w:val="00B2552E"/>
    <w:rsid w:val="00B27C96"/>
    <w:rsid w:val="00B337CC"/>
    <w:rsid w:val="00B3381F"/>
    <w:rsid w:val="00B34319"/>
    <w:rsid w:val="00B375CA"/>
    <w:rsid w:val="00B40D4D"/>
    <w:rsid w:val="00B41540"/>
    <w:rsid w:val="00B41C55"/>
    <w:rsid w:val="00B4242E"/>
    <w:rsid w:val="00B42DDA"/>
    <w:rsid w:val="00B43FBD"/>
    <w:rsid w:val="00B51F11"/>
    <w:rsid w:val="00B5486C"/>
    <w:rsid w:val="00B579D8"/>
    <w:rsid w:val="00B61473"/>
    <w:rsid w:val="00B633F1"/>
    <w:rsid w:val="00B64616"/>
    <w:rsid w:val="00B65CEE"/>
    <w:rsid w:val="00B8317F"/>
    <w:rsid w:val="00B8454D"/>
    <w:rsid w:val="00B854EC"/>
    <w:rsid w:val="00B861B7"/>
    <w:rsid w:val="00B86C92"/>
    <w:rsid w:val="00B96235"/>
    <w:rsid w:val="00B9631D"/>
    <w:rsid w:val="00B97ACA"/>
    <w:rsid w:val="00BA05C3"/>
    <w:rsid w:val="00BA1F0B"/>
    <w:rsid w:val="00BA30E8"/>
    <w:rsid w:val="00BA6648"/>
    <w:rsid w:val="00BA7B8E"/>
    <w:rsid w:val="00BB048E"/>
    <w:rsid w:val="00BC1100"/>
    <w:rsid w:val="00BC1FEC"/>
    <w:rsid w:val="00BC4C15"/>
    <w:rsid w:val="00BC6765"/>
    <w:rsid w:val="00BC6E48"/>
    <w:rsid w:val="00BD2B9F"/>
    <w:rsid w:val="00BD5360"/>
    <w:rsid w:val="00BD6A34"/>
    <w:rsid w:val="00BD6C30"/>
    <w:rsid w:val="00BD7029"/>
    <w:rsid w:val="00BD79BF"/>
    <w:rsid w:val="00BD7FF3"/>
    <w:rsid w:val="00BE4377"/>
    <w:rsid w:val="00BF0D44"/>
    <w:rsid w:val="00BF1B91"/>
    <w:rsid w:val="00BF1D60"/>
    <w:rsid w:val="00BF79A7"/>
    <w:rsid w:val="00C04560"/>
    <w:rsid w:val="00C04BE4"/>
    <w:rsid w:val="00C13F88"/>
    <w:rsid w:val="00C16728"/>
    <w:rsid w:val="00C176AE"/>
    <w:rsid w:val="00C232AE"/>
    <w:rsid w:val="00C24CB5"/>
    <w:rsid w:val="00C407DD"/>
    <w:rsid w:val="00C42783"/>
    <w:rsid w:val="00C4796D"/>
    <w:rsid w:val="00C47CAA"/>
    <w:rsid w:val="00C518F6"/>
    <w:rsid w:val="00C53F50"/>
    <w:rsid w:val="00C548FD"/>
    <w:rsid w:val="00C550C0"/>
    <w:rsid w:val="00C57171"/>
    <w:rsid w:val="00C576B9"/>
    <w:rsid w:val="00C633D5"/>
    <w:rsid w:val="00C66C96"/>
    <w:rsid w:val="00C6755B"/>
    <w:rsid w:val="00C7009A"/>
    <w:rsid w:val="00C7015C"/>
    <w:rsid w:val="00C70621"/>
    <w:rsid w:val="00C76D56"/>
    <w:rsid w:val="00C7721C"/>
    <w:rsid w:val="00C92B2E"/>
    <w:rsid w:val="00CA16C7"/>
    <w:rsid w:val="00CA3A0A"/>
    <w:rsid w:val="00CA445E"/>
    <w:rsid w:val="00CA6AE3"/>
    <w:rsid w:val="00CB2160"/>
    <w:rsid w:val="00CC3434"/>
    <w:rsid w:val="00CC34A1"/>
    <w:rsid w:val="00CC3711"/>
    <w:rsid w:val="00CC37A8"/>
    <w:rsid w:val="00CC3F4F"/>
    <w:rsid w:val="00CC46DE"/>
    <w:rsid w:val="00CC7BA0"/>
    <w:rsid w:val="00CD1ABE"/>
    <w:rsid w:val="00CD7D23"/>
    <w:rsid w:val="00CD7F49"/>
    <w:rsid w:val="00CE29F7"/>
    <w:rsid w:val="00CE3448"/>
    <w:rsid w:val="00CE4B91"/>
    <w:rsid w:val="00CE7956"/>
    <w:rsid w:val="00CE7E67"/>
    <w:rsid w:val="00CF0EEB"/>
    <w:rsid w:val="00CF0F0E"/>
    <w:rsid w:val="00CF1CF4"/>
    <w:rsid w:val="00CF3602"/>
    <w:rsid w:val="00CF4840"/>
    <w:rsid w:val="00CF578C"/>
    <w:rsid w:val="00D0033B"/>
    <w:rsid w:val="00D01356"/>
    <w:rsid w:val="00D02348"/>
    <w:rsid w:val="00D073C4"/>
    <w:rsid w:val="00D14490"/>
    <w:rsid w:val="00D15D09"/>
    <w:rsid w:val="00D161E2"/>
    <w:rsid w:val="00D17104"/>
    <w:rsid w:val="00D20919"/>
    <w:rsid w:val="00D22BBF"/>
    <w:rsid w:val="00D23687"/>
    <w:rsid w:val="00D30ED4"/>
    <w:rsid w:val="00D35443"/>
    <w:rsid w:val="00D40954"/>
    <w:rsid w:val="00D4289F"/>
    <w:rsid w:val="00D44336"/>
    <w:rsid w:val="00D451F1"/>
    <w:rsid w:val="00D47282"/>
    <w:rsid w:val="00D51D29"/>
    <w:rsid w:val="00D52CA5"/>
    <w:rsid w:val="00D530A5"/>
    <w:rsid w:val="00D53A21"/>
    <w:rsid w:val="00D56982"/>
    <w:rsid w:val="00D56C3B"/>
    <w:rsid w:val="00D60A47"/>
    <w:rsid w:val="00D61F1A"/>
    <w:rsid w:val="00D62BF1"/>
    <w:rsid w:val="00D63D6C"/>
    <w:rsid w:val="00D65415"/>
    <w:rsid w:val="00D717E4"/>
    <w:rsid w:val="00D7286E"/>
    <w:rsid w:val="00D75CD6"/>
    <w:rsid w:val="00D80D6C"/>
    <w:rsid w:val="00D83C68"/>
    <w:rsid w:val="00D842A6"/>
    <w:rsid w:val="00D8601C"/>
    <w:rsid w:val="00D912BA"/>
    <w:rsid w:val="00D9693F"/>
    <w:rsid w:val="00DA2990"/>
    <w:rsid w:val="00DB1634"/>
    <w:rsid w:val="00DB1C81"/>
    <w:rsid w:val="00DB2449"/>
    <w:rsid w:val="00DB26AA"/>
    <w:rsid w:val="00DB6337"/>
    <w:rsid w:val="00DC7377"/>
    <w:rsid w:val="00DD0BAB"/>
    <w:rsid w:val="00DD6A77"/>
    <w:rsid w:val="00DD735D"/>
    <w:rsid w:val="00DE1C1A"/>
    <w:rsid w:val="00DE2465"/>
    <w:rsid w:val="00DE2BB6"/>
    <w:rsid w:val="00DE3F40"/>
    <w:rsid w:val="00DF26F9"/>
    <w:rsid w:val="00DF78ED"/>
    <w:rsid w:val="00E023CD"/>
    <w:rsid w:val="00E05294"/>
    <w:rsid w:val="00E057DD"/>
    <w:rsid w:val="00E10FE1"/>
    <w:rsid w:val="00E11CFC"/>
    <w:rsid w:val="00E16148"/>
    <w:rsid w:val="00E22408"/>
    <w:rsid w:val="00E308F0"/>
    <w:rsid w:val="00E37D77"/>
    <w:rsid w:val="00E42567"/>
    <w:rsid w:val="00E42F0F"/>
    <w:rsid w:val="00E44988"/>
    <w:rsid w:val="00E44ECC"/>
    <w:rsid w:val="00E453E6"/>
    <w:rsid w:val="00E46A83"/>
    <w:rsid w:val="00E50850"/>
    <w:rsid w:val="00E56308"/>
    <w:rsid w:val="00E57907"/>
    <w:rsid w:val="00E60772"/>
    <w:rsid w:val="00E61746"/>
    <w:rsid w:val="00E65012"/>
    <w:rsid w:val="00E65D37"/>
    <w:rsid w:val="00E66DEE"/>
    <w:rsid w:val="00E6740A"/>
    <w:rsid w:val="00E70B0D"/>
    <w:rsid w:val="00E7237E"/>
    <w:rsid w:val="00E73382"/>
    <w:rsid w:val="00E74F8D"/>
    <w:rsid w:val="00E75A85"/>
    <w:rsid w:val="00E800A9"/>
    <w:rsid w:val="00E8065C"/>
    <w:rsid w:val="00E83747"/>
    <w:rsid w:val="00E859C3"/>
    <w:rsid w:val="00E86527"/>
    <w:rsid w:val="00E86D4E"/>
    <w:rsid w:val="00E87649"/>
    <w:rsid w:val="00E87936"/>
    <w:rsid w:val="00E906DE"/>
    <w:rsid w:val="00E90AFC"/>
    <w:rsid w:val="00E91377"/>
    <w:rsid w:val="00E96250"/>
    <w:rsid w:val="00E964EC"/>
    <w:rsid w:val="00E972B1"/>
    <w:rsid w:val="00EA448B"/>
    <w:rsid w:val="00EA4CF1"/>
    <w:rsid w:val="00EB0EFC"/>
    <w:rsid w:val="00EB1B88"/>
    <w:rsid w:val="00EC021C"/>
    <w:rsid w:val="00EC73DB"/>
    <w:rsid w:val="00ED4B1B"/>
    <w:rsid w:val="00ED5737"/>
    <w:rsid w:val="00ED6E60"/>
    <w:rsid w:val="00ED7A31"/>
    <w:rsid w:val="00EE031E"/>
    <w:rsid w:val="00EE2437"/>
    <w:rsid w:val="00EE4FA3"/>
    <w:rsid w:val="00EE6B0A"/>
    <w:rsid w:val="00EE6E9A"/>
    <w:rsid w:val="00EF04FD"/>
    <w:rsid w:val="00EF2BDF"/>
    <w:rsid w:val="00EF3843"/>
    <w:rsid w:val="00EF3EA9"/>
    <w:rsid w:val="00EF696D"/>
    <w:rsid w:val="00EF6A0B"/>
    <w:rsid w:val="00EF7AE2"/>
    <w:rsid w:val="00EF7B8E"/>
    <w:rsid w:val="00F00701"/>
    <w:rsid w:val="00F01C4E"/>
    <w:rsid w:val="00F043CE"/>
    <w:rsid w:val="00F0584E"/>
    <w:rsid w:val="00F05C09"/>
    <w:rsid w:val="00F1139A"/>
    <w:rsid w:val="00F14C14"/>
    <w:rsid w:val="00F27611"/>
    <w:rsid w:val="00F277CE"/>
    <w:rsid w:val="00F31E9A"/>
    <w:rsid w:val="00F3615D"/>
    <w:rsid w:val="00F37786"/>
    <w:rsid w:val="00F4160D"/>
    <w:rsid w:val="00F41BD2"/>
    <w:rsid w:val="00F45CBB"/>
    <w:rsid w:val="00F45F23"/>
    <w:rsid w:val="00F524E8"/>
    <w:rsid w:val="00F525F9"/>
    <w:rsid w:val="00F53D86"/>
    <w:rsid w:val="00F551F2"/>
    <w:rsid w:val="00F552D3"/>
    <w:rsid w:val="00F6028E"/>
    <w:rsid w:val="00F63576"/>
    <w:rsid w:val="00F66939"/>
    <w:rsid w:val="00F6774D"/>
    <w:rsid w:val="00F70D86"/>
    <w:rsid w:val="00F8120B"/>
    <w:rsid w:val="00F82A5C"/>
    <w:rsid w:val="00F8619D"/>
    <w:rsid w:val="00F86257"/>
    <w:rsid w:val="00F96CD1"/>
    <w:rsid w:val="00FA04F2"/>
    <w:rsid w:val="00FB05EB"/>
    <w:rsid w:val="00FB2E9A"/>
    <w:rsid w:val="00FB327D"/>
    <w:rsid w:val="00FC3ACB"/>
    <w:rsid w:val="00FC56D3"/>
    <w:rsid w:val="00FC68F8"/>
    <w:rsid w:val="00FE1AC6"/>
    <w:rsid w:val="00FE25D0"/>
    <w:rsid w:val="00FE2CFC"/>
    <w:rsid w:val="00FE3ACB"/>
    <w:rsid w:val="00FE6FAB"/>
    <w:rsid w:val="00FF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5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75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682</Words>
  <Characters>4951</Characters>
  <Application>Microsoft Office Word</Application>
  <DocSecurity>0</DocSecurity>
  <Lines>115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Gasmangellage</vt:lpstr>
    </vt:vector>
  </TitlesOfParts>
  <Manager/>
  <Company>Press'n'Relations GmbH</Company>
  <LinksUpToDate>false</LinksUpToDate>
  <CharactersWithSpaces>5603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Gasmangellage</dc:title>
  <dc:subject/>
  <dc:creator>Uwe Taeger</dc:creator>
  <cp:keywords/>
  <dc:description>prefinal</dc:description>
  <cp:lastModifiedBy>Uwe Taeger</cp:lastModifiedBy>
  <cp:revision>2</cp:revision>
  <cp:lastPrinted>2022-08-18T10:01:00Z</cp:lastPrinted>
  <dcterms:created xsi:type="dcterms:W3CDTF">2022-08-18T10:43:00Z</dcterms:created>
  <dcterms:modified xsi:type="dcterms:W3CDTF">2022-08-18T10:43:00Z</dcterms:modified>
  <cp:category/>
</cp:coreProperties>
</file>