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B02" w14:textId="4329333A" w:rsidR="00EA2C52" w:rsidRPr="00A36D09" w:rsidRDefault="00490E66" w:rsidP="000168B3">
      <w:pPr>
        <w:pStyle w:val="Kopfzeile"/>
        <w:tabs>
          <w:tab w:val="clear" w:pos="4536"/>
          <w:tab w:val="clear" w:pos="9072"/>
        </w:tabs>
        <w:spacing w:after="180" w:line="276" w:lineRule="auto"/>
        <w:rPr>
          <w:rFonts w:ascii="Helvetica" w:hAnsi="Helvetica"/>
          <w:color w:val="000000" w:themeColor="text1"/>
        </w:rPr>
      </w:pPr>
      <w:r w:rsidRPr="00A36D09">
        <w:rPr>
          <w:rFonts w:ascii="Helvetica" w:hAnsi="Helvetica" w:cs="Arial"/>
          <w:color w:val="000000" w:themeColor="text1"/>
          <w:szCs w:val="22"/>
        </w:rPr>
        <w:t xml:space="preserve">Schwalbach </w:t>
      </w:r>
      <w:r w:rsidR="008D636F" w:rsidRPr="00A36D09">
        <w:rPr>
          <w:rFonts w:ascii="Helvetica" w:hAnsi="Helvetica" w:cs="Arial"/>
          <w:color w:val="000000" w:themeColor="text1"/>
          <w:szCs w:val="22"/>
        </w:rPr>
        <w:t>a</w:t>
      </w:r>
      <w:r w:rsidRPr="00A36D09">
        <w:rPr>
          <w:rFonts w:ascii="Helvetica" w:hAnsi="Helvetica" w:cs="Arial"/>
          <w:color w:val="000000" w:themeColor="text1"/>
          <w:szCs w:val="22"/>
        </w:rPr>
        <w:t>m Taunus</w:t>
      </w:r>
      <w:r w:rsidR="00B46787" w:rsidRPr="00A36D09">
        <w:rPr>
          <w:rFonts w:ascii="Helvetica" w:hAnsi="Helvetica" w:cs="Arial"/>
          <w:color w:val="000000" w:themeColor="text1"/>
          <w:szCs w:val="22"/>
        </w:rPr>
        <w:t xml:space="preserve">, </w:t>
      </w:r>
      <w:r w:rsidR="007E3B31">
        <w:rPr>
          <w:rFonts w:ascii="Helvetica" w:hAnsi="Helvetica" w:cs="Arial"/>
          <w:color w:val="000000" w:themeColor="text1"/>
          <w:szCs w:val="22"/>
        </w:rPr>
        <w:t>27</w:t>
      </w:r>
      <w:r w:rsidR="00B46787" w:rsidRPr="00A36D09">
        <w:rPr>
          <w:rFonts w:ascii="Helvetica" w:hAnsi="Helvetica" w:cs="Arial"/>
          <w:color w:val="000000" w:themeColor="text1"/>
          <w:szCs w:val="22"/>
        </w:rPr>
        <w:t>.</w:t>
      </w:r>
      <w:r w:rsidR="00E3399B" w:rsidRPr="00A36D09">
        <w:rPr>
          <w:rFonts w:ascii="Helvetica" w:hAnsi="Helvetica" w:cs="Arial"/>
          <w:color w:val="000000" w:themeColor="text1"/>
          <w:szCs w:val="22"/>
        </w:rPr>
        <w:t xml:space="preserve"> </w:t>
      </w:r>
      <w:r w:rsidR="00344E6E" w:rsidRPr="00A36D09">
        <w:rPr>
          <w:rFonts w:ascii="Helvetica" w:hAnsi="Helvetica" w:cs="Arial"/>
          <w:color w:val="000000" w:themeColor="text1"/>
          <w:szCs w:val="22"/>
        </w:rPr>
        <w:t xml:space="preserve">November </w:t>
      </w:r>
      <w:r w:rsidR="00BC4C15" w:rsidRPr="00A36D09">
        <w:rPr>
          <w:rFonts w:ascii="Helvetica" w:hAnsi="Helvetica" w:cs="Arial"/>
          <w:color w:val="000000" w:themeColor="text1"/>
          <w:szCs w:val="22"/>
        </w:rPr>
        <w:t>202</w:t>
      </w:r>
      <w:r w:rsidR="009D6C19" w:rsidRPr="00A36D09">
        <w:rPr>
          <w:rFonts w:ascii="Helvetica" w:hAnsi="Helvetica" w:cs="Arial"/>
          <w:color w:val="000000" w:themeColor="text1"/>
          <w:szCs w:val="22"/>
        </w:rPr>
        <w:t>5</w:t>
      </w:r>
    </w:p>
    <w:p w14:paraId="4B3BA750" w14:textId="25DF6B00" w:rsidR="00EA40DA" w:rsidRPr="00A36D09" w:rsidRDefault="00616F96" w:rsidP="000168B3">
      <w:pPr>
        <w:tabs>
          <w:tab w:val="left" w:pos="9781"/>
        </w:tabs>
        <w:suppressAutoHyphens/>
        <w:spacing w:before="120" w:line="276" w:lineRule="auto"/>
        <w:ind w:right="-425"/>
        <w:rPr>
          <w:rFonts w:ascii="Helvetica" w:hAnsi="Helvetica" w:cs="Arial"/>
          <w:b/>
          <w:bCs/>
          <w:color w:val="000000" w:themeColor="text1"/>
          <w:spacing w:val="-2"/>
          <w:sz w:val="32"/>
          <w:szCs w:val="32"/>
        </w:rPr>
      </w:pPr>
      <w:r w:rsidRPr="00A36D09">
        <w:rPr>
          <w:rFonts w:ascii="Helvetica" w:hAnsi="Helvetica" w:cs="Arial"/>
          <w:b/>
          <w:bCs/>
          <w:color w:val="000000" w:themeColor="text1"/>
          <w:spacing w:val="-2"/>
          <w:sz w:val="32"/>
          <w:szCs w:val="32"/>
        </w:rPr>
        <w:t>B. Braun SE setzt im Energieeinkauf auf enexion</w:t>
      </w:r>
    </w:p>
    <w:p w14:paraId="5B5370A6" w14:textId="7B8E6664" w:rsidR="00820BAD" w:rsidRPr="00A36D09" w:rsidRDefault="00616F96" w:rsidP="00742105">
      <w:pPr>
        <w:tabs>
          <w:tab w:val="left" w:pos="9781"/>
        </w:tabs>
        <w:suppressAutoHyphens/>
        <w:spacing w:before="60" w:after="180" w:line="276" w:lineRule="auto"/>
        <w:ind w:right="-113"/>
        <w:rPr>
          <w:rFonts w:ascii="Helvetica" w:hAnsi="Helvetica" w:cs="Arial"/>
          <w:color w:val="000000" w:themeColor="text1"/>
          <w:spacing w:val="1"/>
          <w:sz w:val="27"/>
          <w:szCs w:val="27"/>
        </w:rPr>
      </w:pPr>
      <w:r w:rsidRPr="00A36D09">
        <w:rPr>
          <w:rFonts w:ascii="Helvetica" w:hAnsi="Helvetica" w:cs="Arial"/>
          <w:color w:val="000000" w:themeColor="text1"/>
          <w:spacing w:val="1"/>
          <w:sz w:val="27"/>
          <w:szCs w:val="27"/>
        </w:rPr>
        <w:t>Portfolioaufbau mit klaren Risikoleitplanken, marktnahes Hedging und Optionen für Grünstrom und PPA</w:t>
      </w:r>
    </w:p>
    <w:p w14:paraId="7826D89C" w14:textId="3EFD28E4" w:rsidR="00F0077D" w:rsidRPr="00A36D09" w:rsidRDefault="004E5C8F" w:rsidP="00E148BB">
      <w:pPr>
        <w:tabs>
          <w:tab w:val="left" w:pos="9781"/>
        </w:tabs>
        <w:suppressAutoHyphens/>
        <w:spacing w:after="180" w:line="276" w:lineRule="auto"/>
        <w:ind w:right="-284"/>
        <w:rPr>
          <w:rFonts w:ascii="Helvetica" w:hAnsi="Helvetica" w:cs="Arial"/>
          <w:b/>
          <w:bCs/>
          <w:color w:val="000000" w:themeColor="text1"/>
          <w:spacing w:val="1"/>
          <w:szCs w:val="22"/>
        </w:rPr>
      </w:pPr>
      <w:r w:rsidRPr="00A36D09">
        <w:rPr>
          <w:rFonts w:ascii="Helvetica" w:hAnsi="Helvetica" w:cs="Arial"/>
          <w:b/>
          <w:bCs/>
          <w:color w:val="000000" w:themeColor="text1"/>
          <w:spacing w:val="1"/>
          <w:szCs w:val="22"/>
        </w:rPr>
        <w:t xml:space="preserve">Das </w:t>
      </w:r>
      <w:r w:rsidR="00AD5916" w:rsidRPr="00A36D09">
        <w:rPr>
          <w:rFonts w:ascii="Helvetica" w:hAnsi="Helvetica" w:cs="Arial"/>
          <w:b/>
          <w:bCs/>
          <w:color w:val="000000" w:themeColor="text1"/>
          <w:spacing w:val="1"/>
          <w:szCs w:val="22"/>
        </w:rPr>
        <w:t>internationale Medizintechnologie</w:t>
      </w:r>
      <w:r w:rsidRPr="00A36D09">
        <w:rPr>
          <w:rFonts w:ascii="Helvetica" w:hAnsi="Helvetica" w:cs="Arial"/>
          <w:b/>
          <w:bCs/>
          <w:color w:val="000000" w:themeColor="text1"/>
          <w:spacing w:val="1"/>
          <w:szCs w:val="22"/>
        </w:rPr>
        <w:t xml:space="preserve">-Unternehmen B. Braun SE setzt künftig auf die Expertise der enexion GmbH, um Strom und Gas strategisch zu beschaffen. Ziel der Partnerschaft ist es, Versorgungssicherheit, planbare Kosten und messbare Fortschritte bei der Dekarbonisierung zu vereinen. Damit will B. Braun die wachsenden Anforderungen seiner Medizintechnik- und Pharmaproduktion mit zahlreichen Standorten und Lastprofilen bewältigen. </w:t>
      </w:r>
      <w:r w:rsidR="00F0077D" w:rsidRPr="00A36D09">
        <w:rPr>
          <w:rFonts w:ascii="Helvetica" w:hAnsi="Helvetica" w:cs="Arial"/>
          <w:b/>
          <w:bCs/>
          <w:color w:val="000000" w:themeColor="text1"/>
          <w:spacing w:val="1"/>
          <w:szCs w:val="22"/>
        </w:rPr>
        <w:t>Als unabhängiger Partner übernimmt enexion auch das tägliche, prozessorientierte Risikomanagement, das streng an den Risikoleitplanken von B. Braun ausgerichtet ist.</w:t>
      </w:r>
    </w:p>
    <w:p w14:paraId="6B2E35FC" w14:textId="65CB8FBE" w:rsidR="00823FD5" w:rsidRPr="00A36D09" w:rsidRDefault="00B237E2" w:rsidP="00A36D09">
      <w:pPr>
        <w:tabs>
          <w:tab w:val="left" w:pos="9781"/>
        </w:tabs>
        <w:suppressAutoHyphens/>
        <w:spacing w:after="180" w:line="276" w:lineRule="auto"/>
        <w:ind w:right="-170"/>
        <w:rPr>
          <w:rFonts w:ascii="Helvetica" w:hAnsi="Helvetica" w:cs="Arial"/>
          <w:color w:val="000000" w:themeColor="text1"/>
          <w:szCs w:val="22"/>
        </w:rPr>
      </w:pPr>
      <w:r w:rsidRPr="00A36D09">
        <w:rPr>
          <w:rFonts w:ascii="Helvetica" w:hAnsi="Helvetica" w:cs="Arial"/>
          <w:color w:val="000000" w:themeColor="text1"/>
          <w:szCs w:val="22"/>
        </w:rPr>
        <w:t xml:space="preserve">Die Energiemanagementexperten aus Schwalbach am Taunus </w:t>
      </w:r>
      <w:r w:rsidR="00E148BB" w:rsidRPr="00A36D09">
        <w:rPr>
          <w:rFonts w:ascii="Helvetica" w:hAnsi="Helvetica" w:cs="Arial"/>
          <w:color w:val="000000" w:themeColor="text1"/>
          <w:szCs w:val="22"/>
        </w:rPr>
        <w:t xml:space="preserve">entwickeln </w:t>
      </w:r>
      <w:r w:rsidR="00407CB7" w:rsidRPr="00A36D09">
        <w:rPr>
          <w:rFonts w:ascii="Helvetica" w:hAnsi="Helvetica" w:cs="Arial"/>
          <w:color w:val="000000" w:themeColor="text1"/>
          <w:szCs w:val="22"/>
        </w:rPr>
        <w:t xml:space="preserve">für B. Braun SE </w:t>
      </w:r>
      <w:r w:rsidR="00154F49" w:rsidRPr="00A36D09">
        <w:rPr>
          <w:rFonts w:ascii="Helvetica" w:hAnsi="Helvetica" w:cs="Arial"/>
          <w:color w:val="000000" w:themeColor="text1"/>
          <w:szCs w:val="22"/>
        </w:rPr>
        <w:t xml:space="preserve">ein </w:t>
      </w:r>
      <w:r w:rsidR="00F34CC7" w:rsidRPr="00A36D09">
        <w:rPr>
          <w:rFonts w:ascii="Helvetica" w:hAnsi="Helvetica" w:cs="Arial"/>
          <w:color w:val="000000" w:themeColor="text1"/>
          <w:szCs w:val="22"/>
        </w:rPr>
        <w:t xml:space="preserve">aktives, marktnahes Risikomanagement und </w:t>
      </w:r>
      <w:r w:rsidR="006F371F" w:rsidRPr="00A36D09">
        <w:rPr>
          <w:rFonts w:ascii="Helvetica" w:hAnsi="Helvetica" w:cs="Arial"/>
          <w:color w:val="000000" w:themeColor="text1"/>
          <w:szCs w:val="22"/>
        </w:rPr>
        <w:t xml:space="preserve">bauen </w:t>
      </w:r>
      <w:r w:rsidR="00F34CC7" w:rsidRPr="00A36D09">
        <w:rPr>
          <w:rFonts w:ascii="Helvetica" w:hAnsi="Helvetica" w:cs="Arial"/>
          <w:color w:val="000000" w:themeColor="text1"/>
          <w:szCs w:val="22"/>
        </w:rPr>
        <w:t xml:space="preserve">ein </w:t>
      </w:r>
      <w:r w:rsidR="006F371F" w:rsidRPr="00A36D09">
        <w:rPr>
          <w:rFonts w:ascii="Helvetica" w:hAnsi="Helvetica" w:cs="Arial"/>
          <w:color w:val="000000" w:themeColor="text1"/>
          <w:szCs w:val="22"/>
        </w:rPr>
        <w:t>Energiep</w:t>
      </w:r>
      <w:r w:rsidR="00F34CC7" w:rsidRPr="00A36D09">
        <w:rPr>
          <w:rFonts w:ascii="Helvetica" w:hAnsi="Helvetica" w:cs="Arial"/>
          <w:color w:val="000000" w:themeColor="text1"/>
          <w:szCs w:val="22"/>
        </w:rPr>
        <w:t>ortfoli</w:t>
      </w:r>
      <w:r w:rsidR="006F371F" w:rsidRPr="00A36D09">
        <w:rPr>
          <w:rFonts w:ascii="Helvetica" w:hAnsi="Helvetica" w:cs="Arial"/>
          <w:color w:val="000000" w:themeColor="text1"/>
          <w:szCs w:val="22"/>
        </w:rPr>
        <w:t>o auf</w:t>
      </w:r>
      <w:r w:rsidR="00F34CC7" w:rsidRPr="00A36D09">
        <w:rPr>
          <w:rFonts w:ascii="Helvetica" w:hAnsi="Helvetica" w:cs="Arial"/>
          <w:color w:val="000000" w:themeColor="text1"/>
          <w:szCs w:val="22"/>
        </w:rPr>
        <w:t>, d</w:t>
      </w:r>
      <w:r w:rsidR="006F371F" w:rsidRPr="00A36D09">
        <w:rPr>
          <w:rFonts w:ascii="Helvetica" w:hAnsi="Helvetica" w:cs="Arial"/>
          <w:color w:val="000000" w:themeColor="text1"/>
          <w:szCs w:val="22"/>
        </w:rPr>
        <w:t>as</w:t>
      </w:r>
      <w:r w:rsidR="00F34CC7" w:rsidRPr="00A36D09">
        <w:rPr>
          <w:rFonts w:ascii="Helvetica" w:hAnsi="Helvetica" w:cs="Arial"/>
          <w:color w:val="000000" w:themeColor="text1"/>
          <w:szCs w:val="22"/>
        </w:rPr>
        <w:t xml:space="preserve"> </w:t>
      </w:r>
      <w:r w:rsidR="00E148BB" w:rsidRPr="00A36D09">
        <w:rPr>
          <w:rFonts w:ascii="Helvetica" w:hAnsi="Helvetica" w:cs="Arial"/>
          <w:color w:val="000000" w:themeColor="text1"/>
          <w:szCs w:val="22"/>
        </w:rPr>
        <w:t xml:space="preserve">die komplexen Anforderungen </w:t>
      </w:r>
      <w:r w:rsidR="00F34CC7" w:rsidRPr="00A36D09">
        <w:rPr>
          <w:rFonts w:ascii="Helvetica" w:hAnsi="Helvetica" w:cs="Arial"/>
          <w:color w:val="000000" w:themeColor="text1"/>
          <w:szCs w:val="22"/>
        </w:rPr>
        <w:t>eine</w:t>
      </w:r>
      <w:r w:rsidR="006F371F" w:rsidRPr="00A36D09">
        <w:rPr>
          <w:rFonts w:ascii="Helvetica" w:hAnsi="Helvetica" w:cs="Arial"/>
          <w:color w:val="000000" w:themeColor="text1"/>
          <w:szCs w:val="22"/>
        </w:rPr>
        <w:t>s</w:t>
      </w:r>
      <w:r w:rsidR="00F34CC7" w:rsidRPr="00A36D09">
        <w:rPr>
          <w:rFonts w:ascii="Helvetica" w:hAnsi="Helvetica" w:cs="Arial"/>
          <w:color w:val="000000" w:themeColor="text1"/>
          <w:szCs w:val="22"/>
        </w:rPr>
        <w:t xml:space="preserve"> vernetzten MedTech-</w:t>
      </w:r>
      <w:r w:rsidR="006F371F" w:rsidRPr="00A36D09">
        <w:rPr>
          <w:rFonts w:ascii="Helvetica" w:hAnsi="Helvetica" w:cs="Arial"/>
          <w:color w:val="000000" w:themeColor="text1"/>
          <w:szCs w:val="22"/>
        </w:rPr>
        <w:t xml:space="preserve"> und Pharma-Werkverbunds </w:t>
      </w:r>
      <w:r w:rsidR="00F34CC7" w:rsidRPr="00A36D09">
        <w:rPr>
          <w:rFonts w:ascii="Helvetica" w:hAnsi="Helvetica" w:cs="Arial"/>
          <w:color w:val="000000" w:themeColor="text1"/>
          <w:szCs w:val="22"/>
        </w:rPr>
        <w:t xml:space="preserve">mit zahlreichen Abnahmestellen </w:t>
      </w:r>
      <w:r w:rsidR="00E148BB" w:rsidRPr="00A36D09">
        <w:rPr>
          <w:rFonts w:ascii="Helvetica" w:hAnsi="Helvetica" w:cs="Arial"/>
          <w:color w:val="000000" w:themeColor="text1"/>
          <w:szCs w:val="22"/>
        </w:rPr>
        <w:t>erfüllt</w:t>
      </w:r>
      <w:r w:rsidR="00F34CC7" w:rsidRPr="00A36D09">
        <w:rPr>
          <w:rFonts w:ascii="Helvetica" w:hAnsi="Helvetica" w:cs="Arial"/>
          <w:color w:val="000000" w:themeColor="text1"/>
          <w:szCs w:val="22"/>
        </w:rPr>
        <w:t xml:space="preserve">. Hierfür bündelt enexion Termin- und Spotmarktzugänge, </w:t>
      </w:r>
      <w:r w:rsidR="005C02B5" w:rsidRPr="00A36D09">
        <w:rPr>
          <w:rFonts w:ascii="Helvetica" w:hAnsi="Helvetica" w:cs="Arial"/>
          <w:color w:val="000000" w:themeColor="text1"/>
          <w:szCs w:val="22"/>
        </w:rPr>
        <w:t xml:space="preserve">definiert </w:t>
      </w:r>
      <w:r w:rsidR="00F34CC7" w:rsidRPr="00A36D09">
        <w:rPr>
          <w:rFonts w:ascii="Helvetica" w:hAnsi="Helvetica" w:cs="Arial"/>
          <w:color w:val="000000" w:themeColor="text1"/>
          <w:szCs w:val="22"/>
        </w:rPr>
        <w:t>klar</w:t>
      </w:r>
      <w:r w:rsidR="005C02B5" w:rsidRPr="00A36D09">
        <w:rPr>
          <w:rFonts w:ascii="Helvetica" w:hAnsi="Helvetica" w:cs="Arial"/>
          <w:color w:val="000000" w:themeColor="text1"/>
          <w:szCs w:val="22"/>
        </w:rPr>
        <w:t>e</w:t>
      </w:r>
      <w:r w:rsidR="00F34CC7" w:rsidRPr="00A36D09">
        <w:rPr>
          <w:rFonts w:ascii="Helvetica" w:hAnsi="Helvetica" w:cs="Arial"/>
          <w:color w:val="000000" w:themeColor="text1"/>
          <w:szCs w:val="22"/>
        </w:rPr>
        <w:t xml:space="preserve"> Hedging-Korridore über mehrere Jahres</w:t>
      </w:r>
      <w:r w:rsidR="00D91D97">
        <w:rPr>
          <w:rFonts w:ascii="Helvetica" w:hAnsi="Helvetica" w:cs="Arial"/>
          <w:color w:val="000000" w:themeColor="text1"/>
          <w:szCs w:val="22"/>
        </w:rPr>
        <w:t>l</w:t>
      </w:r>
      <w:r w:rsidR="00F34CC7" w:rsidRPr="00A36D09">
        <w:rPr>
          <w:rFonts w:ascii="Helvetica" w:hAnsi="Helvetica" w:cs="Arial"/>
          <w:color w:val="000000" w:themeColor="text1"/>
          <w:szCs w:val="22"/>
        </w:rPr>
        <w:t xml:space="preserve">ieferzeiträume des Terminmarkts hinweg und </w:t>
      </w:r>
      <w:r w:rsidR="005C02B5" w:rsidRPr="00A36D09">
        <w:rPr>
          <w:rFonts w:ascii="Helvetica" w:hAnsi="Helvetica" w:cs="Arial"/>
          <w:color w:val="000000" w:themeColor="text1"/>
          <w:szCs w:val="22"/>
        </w:rPr>
        <w:t xml:space="preserve">schafft </w:t>
      </w:r>
      <w:r w:rsidR="00F34CC7" w:rsidRPr="00A36D09">
        <w:rPr>
          <w:rFonts w:ascii="Helvetica" w:hAnsi="Helvetica" w:cs="Arial"/>
          <w:color w:val="000000" w:themeColor="text1"/>
          <w:szCs w:val="22"/>
        </w:rPr>
        <w:t>Spiel</w:t>
      </w:r>
      <w:r w:rsidR="00E148BB" w:rsidRPr="00A36D09">
        <w:rPr>
          <w:rFonts w:ascii="Helvetica" w:hAnsi="Helvetica" w:cs="Arial"/>
          <w:color w:val="000000" w:themeColor="text1"/>
          <w:szCs w:val="22"/>
        </w:rPr>
        <w:t>raum</w:t>
      </w:r>
      <w:r w:rsidR="00F34CC7" w:rsidRPr="00A36D09">
        <w:rPr>
          <w:rFonts w:ascii="Helvetica" w:hAnsi="Helvetica" w:cs="Arial"/>
          <w:color w:val="000000" w:themeColor="text1"/>
          <w:szCs w:val="22"/>
        </w:rPr>
        <w:t xml:space="preserve"> für die </w:t>
      </w:r>
      <w:r w:rsidR="005C02B5" w:rsidRPr="00A36D09">
        <w:rPr>
          <w:rFonts w:ascii="Helvetica" w:hAnsi="Helvetica" w:cs="Arial"/>
          <w:color w:val="000000" w:themeColor="text1"/>
          <w:szCs w:val="22"/>
        </w:rPr>
        <w:t xml:space="preserve">Integration </w:t>
      </w:r>
      <w:r w:rsidR="00F34CC7" w:rsidRPr="00A36D09">
        <w:rPr>
          <w:rFonts w:ascii="Helvetica" w:hAnsi="Helvetica" w:cs="Arial"/>
          <w:color w:val="000000" w:themeColor="text1"/>
          <w:szCs w:val="22"/>
        </w:rPr>
        <w:t xml:space="preserve">von Grünstrom-Produkten sowie Herkunftsnachweisen und künftigen PPA-Bausteinen. So bleibt das Beschaffungsprogramm </w:t>
      </w:r>
      <w:r w:rsidR="00E148BB" w:rsidRPr="00A36D09">
        <w:rPr>
          <w:rFonts w:ascii="Helvetica" w:hAnsi="Helvetica" w:cs="Arial"/>
          <w:color w:val="000000" w:themeColor="text1"/>
          <w:szCs w:val="22"/>
        </w:rPr>
        <w:t>flexibel</w:t>
      </w:r>
      <w:r w:rsidR="00F34CC7" w:rsidRPr="00A36D09">
        <w:rPr>
          <w:rFonts w:ascii="Helvetica" w:hAnsi="Helvetica" w:cs="Arial"/>
          <w:color w:val="000000" w:themeColor="text1"/>
          <w:szCs w:val="22"/>
        </w:rPr>
        <w:t xml:space="preserve">, wenn </w:t>
      </w:r>
      <w:r w:rsidR="005C02B5" w:rsidRPr="00A36D09">
        <w:rPr>
          <w:rFonts w:ascii="Helvetica" w:hAnsi="Helvetica" w:cs="Arial"/>
          <w:color w:val="000000" w:themeColor="text1"/>
          <w:szCs w:val="22"/>
        </w:rPr>
        <w:t xml:space="preserve">sich </w:t>
      </w:r>
      <w:r w:rsidR="00F34CC7" w:rsidRPr="00A36D09">
        <w:rPr>
          <w:rFonts w:ascii="Helvetica" w:hAnsi="Helvetica" w:cs="Arial"/>
          <w:color w:val="000000" w:themeColor="text1"/>
          <w:szCs w:val="22"/>
        </w:rPr>
        <w:t xml:space="preserve">Lastgänge verschieben, regulatorische Vorgaben verändern oder </w:t>
      </w:r>
      <w:r w:rsidR="0054653A" w:rsidRPr="00A36D09">
        <w:rPr>
          <w:rFonts w:ascii="Helvetica" w:hAnsi="Helvetica" w:cs="Arial"/>
          <w:color w:val="000000" w:themeColor="text1"/>
          <w:szCs w:val="22"/>
        </w:rPr>
        <w:t xml:space="preserve">neue Technologien </w:t>
      </w:r>
      <w:r w:rsidR="00F34CC7" w:rsidRPr="00A36D09">
        <w:rPr>
          <w:rFonts w:ascii="Helvetica" w:hAnsi="Helvetica" w:cs="Arial"/>
          <w:color w:val="000000" w:themeColor="text1"/>
          <w:szCs w:val="22"/>
        </w:rPr>
        <w:t xml:space="preserve">in der Produktion </w:t>
      </w:r>
      <w:r w:rsidR="0054653A" w:rsidRPr="00A36D09">
        <w:rPr>
          <w:rFonts w:ascii="Helvetica" w:hAnsi="Helvetica" w:cs="Arial"/>
          <w:color w:val="000000" w:themeColor="text1"/>
          <w:szCs w:val="22"/>
        </w:rPr>
        <w:t xml:space="preserve">andere </w:t>
      </w:r>
      <w:r w:rsidR="00F34CC7" w:rsidRPr="00A36D09">
        <w:rPr>
          <w:rFonts w:ascii="Helvetica" w:hAnsi="Helvetica" w:cs="Arial"/>
          <w:color w:val="000000" w:themeColor="text1"/>
          <w:szCs w:val="22"/>
        </w:rPr>
        <w:t>Last</w:t>
      </w:r>
      <w:r w:rsidR="0054653A" w:rsidRPr="00A36D09">
        <w:rPr>
          <w:rFonts w:ascii="Helvetica" w:hAnsi="Helvetica" w:cs="Arial"/>
          <w:color w:val="000000" w:themeColor="text1"/>
          <w:szCs w:val="22"/>
        </w:rPr>
        <w:t xml:space="preserve">strukturen </w:t>
      </w:r>
      <w:r w:rsidR="00F34CC7" w:rsidRPr="00A36D09">
        <w:rPr>
          <w:rFonts w:ascii="Helvetica" w:hAnsi="Helvetica" w:cs="Arial"/>
          <w:color w:val="000000" w:themeColor="text1"/>
          <w:szCs w:val="22"/>
        </w:rPr>
        <w:t>erzeugen. </w:t>
      </w:r>
    </w:p>
    <w:p w14:paraId="6E7C3EB3" w14:textId="16D56490" w:rsidR="009B0D4A" w:rsidRPr="00A36D09" w:rsidRDefault="004B1A81" w:rsidP="00A36D09">
      <w:pPr>
        <w:tabs>
          <w:tab w:val="left" w:pos="9781"/>
        </w:tabs>
        <w:suppressAutoHyphens/>
        <w:spacing w:after="180" w:line="276" w:lineRule="auto"/>
        <w:ind w:right="-227"/>
        <w:rPr>
          <w:rFonts w:ascii="Helvetica" w:hAnsi="Helvetica" w:cs="Arial"/>
          <w:color w:val="000000" w:themeColor="text1"/>
          <w:szCs w:val="22"/>
        </w:rPr>
      </w:pPr>
      <w:r w:rsidRPr="00A36D09">
        <w:rPr>
          <w:rFonts w:ascii="Helvetica" w:hAnsi="Helvetica" w:cs="Arial"/>
          <w:color w:val="000000" w:themeColor="text1"/>
          <w:szCs w:val="22"/>
        </w:rPr>
        <w:t xml:space="preserve">„Unser </w:t>
      </w:r>
      <w:r w:rsidR="00562140" w:rsidRPr="00A36D09">
        <w:rPr>
          <w:rFonts w:ascii="Helvetica" w:hAnsi="Helvetica" w:cs="Arial"/>
          <w:color w:val="000000" w:themeColor="text1"/>
          <w:szCs w:val="22"/>
        </w:rPr>
        <w:t xml:space="preserve">gemeinsamer </w:t>
      </w:r>
      <w:r w:rsidR="009B0D4A" w:rsidRPr="00A36D09">
        <w:rPr>
          <w:rFonts w:ascii="Helvetica" w:hAnsi="Helvetica" w:cs="Arial"/>
          <w:color w:val="000000" w:themeColor="text1"/>
          <w:szCs w:val="22"/>
        </w:rPr>
        <w:t xml:space="preserve">Ansatz folgt einer klaren Logik: </w:t>
      </w:r>
      <w:r w:rsidR="00582CEB" w:rsidRPr="00A36D09">
        <w:rPr>
          <w:rFonts w:ascii="Helvetica" w:hAnsi="Helvetica" w:cs="Arial"/>
          <w:color w:val="000000" w:themeColor="text1"/>
          <w:szCs w:val="22"/>
        </w:rPr>
        <w:t>Beschaffung ist kein jährlicher Stichtag, sondern ein kontinuierlich gesteuerter Prozess. </w:t>
      </w:r>
      <w:r w:rsidR="0054653A" w:rsidRPr="00A36D09">
        <w:rPr>
          <w:rFonts w:ascii="Helvetica" w:hAnsi="Helvetica" w:cs="Arial"/>
          <w:color w:val="000000" w:themeColor="text1"/>
          <w:szCs w:val="22"/>
        </w:rPr>
        <w:t>N</w:t>
      </w:r>
      <w:r w:rsidR="003C6741" w:rsidRPr="00A36D09">
        <w:rPr>
          <w:rFonts w:ascii="Helvetica" w:hAnsi="Helvetica" w:cs="Arial"/>
          <w:color w:val="000000" w:themeColor="text1"/>
          <w:szCs w:val="22"/>
        </w:rPr>
        <w:t xml:space="preserve">eben </w:t>
      </w:r>
      <w:r w:rsidR="009B0D4A" w:rsidRPr="00A36D09">
        <w:rPr>
          <w:rFonts w:ascii="Helvetica" w:hAnsi="Helvetica" w:cs="Arial"/>
          <w:color w:val="000000" w:themeColor="text1"/>
          <w:szCs w:val="22"/>
        </w:rPr>
        <w:t>langfristige</w:t>
      </w:r>
      <w:r w:rsidR="003C6741" w:rsidRPr="00A36D09">
        <w:rPr>
          <w:rFonts w:ascii="Helvetica" w:hAnsi="Helvetica" w:cs="Arial"/>
          <w:color w:val="000000" w:themeColor="text1"/>
          <w:szCs w:val="22"/>
        </w:rPr>
        <w:t>n</w:t>
      </w:r>
      <w:r w:rsidR="009B0D4A" w:rsidRPr="00A36D09">
        <w:rPr>
          <w:rFonts w:ascii="Helvetica" w:hAnsi="Helvetica" w:cs="Arial"/>
          <w:color w:val="000000" w:themeColor="text1"/>
          <w:szCs w:val="22"/>
        </w:rPr>
        <w:t xml:space="preserve"> Absicherungen über bereits OTC</w:t>
      </w:r>
      <w:r w:rsidR="00273F2D" w:rsidRPr="00A36D09">
        <w:rPr>
          <w:rFonts w:ascii="Helvetica" w:hAnsi="Helvetica" w:cs="Arial"/>
          <w:color w:val="000000" w:themeColor="text1"/>
          <w:szCs w:val="22"/>
        </w:rPr>
        <w:t>-</w:t>
      </w:r>
      <w:r w:rsidR="009B0D4A" w:rsidRPr="00A36D09">
        <w:rPr>
          <w:rFonts w:ascii="Helvetica" w:hAnsi="Helvetica" w:cs="Arial"/>
          <w:color w:val="000000" w:themeColor="text1"/>
          <w:szCs w:val="22"/>
        </w:rPr>
        <w:t>gehandelte Produkte</w:t>
      </w:r>
      <w:r w:rsidR="003C6741" w:rsidRPr="00A36D09">
        <w:rPr>
          <w:rFonts w:ascii="Helvetica" w:hAnsi="Helvetica" w:cs="Arial"/>
          <w:color w:val="000000" w:themeColor="text1"/>
          <w:szCs w:val="22"/>
        </w:rPr>
        <w:t xml:space="preserve"> </w:t>
      </w:r>
      <w:r w:rsidR="0054653A" w:rsidRPr="00A36D09">
        <w:rPr>
          <w:rFonts w:ascii="Helvetica" w:hAnsi="Helvetica" w:cs="Arial"/>
          <w:color w:val="000000" w:themeColor="text1"/>
          <w:szCs w:val="22"/>
        </w:rPr>
        <w:t xml:space="preserve">ist es entscheidend, </w:t>
      </w:r>
      <w:r w:rsidR="009B0D4A" w:rsidRPr="00A36D09">
        <w:rPr>
          <w:rFonts w:ascii="Helvetica" w:hAnsi="Helvetica" w:cs="Arial"/>
          <w:color w:val="000000" w:themeColor="text1"/>
          <w:szCs w:val="22"/>
        </w:rPr>
        <w:t xml:space="preserve">im Tagesgeschäft </w:t>
      </w:r>
      <w:r w:rsidR="0054653A" w:rsidRPr="00A36D09">
        <w:rPr>
          <w:rFonts w:ascii="Helvetica" w:hAnsi="Helvetica" w:cs="Arial"/>
          <w:color w:val="000000" w:themeColor="text1"/>
          <w:szCs w:val="22"/>
        </w:rPr>
        <w:t xml:space="preserve">flexibel </w:t>
      </w:r>
      <w:r w:rsidR="003C6741" w:rsidRPr="00A36D09">
        <w:rPr>
          <w:rFonts w:ascii="Helvetica" w:hAnsi="Helvetica" w:cs="Arial"/>
          <w:color w:val="000000" w:themeColor="text1"/>
          <w:szCs w:val="22"/>
        </w:rPr>
        <w:t xml:space="preserve">zu </w:t>
      </w:r>
      <w:r w:rsidR="0054653A" w:rsidRPr="00A36D09">
        <w:rPr>
          <w:rFonts w:ascii="Helvetica" w:hAnsi="Helvetica" w:cs="Arial"/>
          <w:color w:val="000000" w:themeColor="text1"/>
          <w:szCs w:val="22"/>
        </w:rPr>
        <w:t xml:space="preserve">bleiben und </w:t>
      </w:r>
      <w:r w:rsidR="00181A66">
        <w:rPr>
          <w:rFonts w:ascii="Helvetica" w:hAnsi="Helvetica" w:cs="Arial"/>
          <w:color w:val="000000" w:themeColor="text1"/>
          <w:szCs w:val="22"/>
        </w:rPr>
        <w:t>‚</w:t>
      </w:r>
      <w:r w:rsidR="009B0D4A" w:rsidRPr="00A36D09">
        <w:rPr>
          <w:rFonts w:ascii="Helvetica" w:hAnsi="Helvetica" w:cs="Arial"/>
          <w:color w:val="000000" w:themeColor="text1"/>
          <w:szCs w:val="22"/>
        </w:rPr>
        <w:t>grüne</w:t>
      </w:r>
      <w:r w:rsidR="00181A66">
        <w:rPr>
          <w:rFonts w:ascii="Helvetica" w:hAnsi="Helvetica" w:cs="Arial"/>
          <w:color w:val="000000" w:themeColor="text1"/>
          <w:szCs w:val="22"/>
        </w:rPr>
        <w:t>‘</w:t>
      </w:r>
      <w:r w:rsidR="009B0D4A" w:rsidRPr="00A36D09">
        <w:rPr>
          <w:rFonts w:ascii="Helvetica" w:hAnsi="Helvetica" w:cs="Arial"/>
          <w:color w:val="000000" w:themeColor="text1"/>
          <w:szCs w:val="22"/>
        </w:rPr>
        <w:t xml:space="preserve"> Beschaffungsbausteine </w:t>
      </w:r>
      <w:r w:rsidR="0054653A" w:rsidRPr="00A36D09">
        <w:rPr>
          <w:rFonts w:ascii="Helvetica" w:hAnsi="Helvetica" w:cs="Arial"/>
          <w:color w:val="000000" w:themeColor="text1"/>
          <w:szCs w:val="22"/>
        </w:rPr>
        <w:t>zu integrieren</w:t>
      </w:r>
      <w:r w:rsidR="003C6741" w:rsidRPr="00A36D09">
        <w:rPr>
          <w:rFonts w:ascii="Helvetica" w:hAnsi="Helvetica" w:cs="Arial"/>
          <w:color w:val="000000" w:themeColor="text1"/>
          <w:szCs w:val="22"/>
        </w:rPr>
        <w:t xml:space="preserve">“, </w:t>
      </w:r>
      <w:r w:rsidR="0054653A" w:rsidRPr="00A36D09">
        <w:rPr>
          <w:rFonts w:ascii="Helvetica" w:hAnsi="Helvetica" w:cs="Arial"/>
          <w:color w:val="000000" w:themeColor="text1"/>
          <w:szCs w:val="22"/>
        </w:rPr>
        <w:t xml:space="preserve">erklärt </w:t>
      </w:r>
      <w:r w:rsidR="00B40D7E" w:rsidRPr="00A36D09">
        <w:rPr>
          <w:rFonts w:ascii="Helvetica" w:hAnsi="Helvetica" w:cs="Arial"/>
          <w:color w:val="000000" w:themeColor="text1"/>
          <w:szCs w:val="22"/>
        </w:rPr>
        <w:t xml:space="preserve">Christian Brüggemann, Senior Vice President Indirekter Einkauf </w:t>
      </w:r>
      <w:r w:rsidR="00562140" w:rsidRPr="00A36D09">
        <w:rPr>
          <w:rFonts w:ascii="Helvetica" w:hAnsi="Helvetica" w:cs="Arial"/>
          <w:color w:val="000000" w:themeColor="text1"/>
          <w:szCs w:val="22"/>
        </w:rPr>
        <w:t>bei B.</w:t>
      </w:r>
      <w:r w:rsidR="00DD49CF" w:rsidRPr="00A36D09">
        <w:rPr>
          <w:rFonts w:ascii="Helvetica" w:hAnsi="Helvetica" w:cs="Arial"/>
          <w:color w:val="000000" w:themeColor="text1"/>
          <w:szCs w:val="22"/>
        </w:rPr>
        <w:t> </w:t>
      </w:r>
      <w:r w:rsidR="00562140" w:rsidRPr="00A36D09">
        <w:rPr>
          <w:rFonts w:ascii="Helvetica" w:hAnsi="Helvetica" w:cs="Arial"/>
          <w:color w:val="000000" w:themeColor="text1"/>
          <w:szCs w:val="22"/>
        </w:rPr>
        <w:t>Braun SE.</w:t>
      </w:r>
      <w:r w:rsidR="009B0D4A" w:rsidRPr="00A36D09">
        <w:rPr>
          <w:rFonts w:ascii="Helvetica" w:hAnsi="Helvetica" w:cs="Arial"/>
          <w:color w:val="000000" w:themeColor="text1"/>
          <w:szCs w:val="22"/>
        </w:rPr>
        <w:t xml:space="preserve"> </w:t>
      </w:r>
      <w:r w:rsidR="0054653A" w:rsidRPr="00A36D09">
        <w:rPr>
          <w:rFonts w:ascii="Helvetica" w:hAnsi="Helvetica" w:cs="Arial"/>
          <w:color w:val="000000" w:themeColor="text1"/>
          <w:szCs w:val="22"/>
        </w:rPr>
        <w:t xml:space="preserve">So lassen sich Bedarfe, Märkte und Regulierung laufend abstimmen, ohne in starren Liefermodellen zu verharren. </w:t>
      </w:r>
      <w:r w:rsidR="009622D0" w:rsidRPr="00A36D09">
        <w:rPr>
          <w:rFonts w:ascii="Helvetica" w:hAnsi="Helvetica" w:cs="Arial"/>
          <w:color w:val="000000" w:themeColor="text1"/>
          <w:szCs w:val="22"/>
        </w:rPr>
        <w:t xml:space="preserve">Theo Parpan, Geschäftsführer der enexion </w:t>
      </w:r>
      <w:r w:rsidR="009622D0" w:rsidRPr="00A36D09">
        <w:rPr>
          <w:rFonts w:ascii="Helvetica" w:hAnsi="Helvetica" w:cs="Arial"/>
          <w:color w:val="000000" w:themeColor="text1"/>
          <w:spacing w:val="-3"/>
          <w:szCs w:val="22"/>
        </w:rPr>
        <w:t xml:space="preserve">GmbH, ergänzt: „Wir </w:t>
      </w:r>
      <w:r w:rsidR="0054653A" w:rsidRPr="00A36D09">
        <w:rPr>
          <w:rFonts w:ascii="Helvetica" w:hAnsi="Helvetica" w:cs="Arial"/>
          <w:color w:val="000000" w:themeColor="text1"/>
          <w:spacing w:val="-3"/>
          <w:szCs w:val="22"/>
        </w:rPr>
        <w:t xml:space="preserve">kombinieren </w:t>
      </w:r>
      <w:r w:rsidR="009622D0" w:rsidRPr="00A36D09">
        <w:rPr>
          <w:rFonts w:ascii="Helvetica" w:hAnsi="Helvetica" w:cs="Arial"/>
          <w:color w:val="000000" w:themeColor="text1"/>
          <w:spacing w:val="-3"/>
          <w:szCs w:val="22"/>
        </w:rPr>
        <w:t>Preisabsicherung mit Handlungsfreiheit.</w:t>
      </w:r>
      <w:r w:rsidR="009622D0" w:rsidRPr="00A36D09">
        <w:rPr>
          <w:rFonts w:ascii="Helvetica" w:hAnsi="Helvetica" w:cs="Arial"/>
          <w:color w:val="000000" w:themeColor="text1"/>
          <w:szCs w:val="22"/>
        </w:rPr>
        <w:t xml:space="preserve"> Für B. Braun bedeutet das langfristig planbare Energiekosten, die </w:t>
      </w:r>
      <w:r w:rsidR="003B42C4" w:rsidRPr="00A36D09">
        <w:rPr>
          <w:rFonts w:ascii="Helvetica" w:hAnsi="Helvetica" w:cs="Arial"/>
          <w:color w:val="000000" w:themeColor="text1"/>
          <w:szCs w:val="22"/>
        </w:rPr>
        <w:t xml:space="preserve">strukturierte Integration von </w:t>
      </w:r>
      <w:r w:rsidR="009622D0" w:rsidRPr="00A36D09">
        <w:rPr>
          <w:rFonts w:ascii="Helvetica" w:hAnsi="Helvetica" w:cs="Arial"/>
          <w:color w:val="000000" w:themeColor="text1"/>
          <w:szCs w:val="22"/>
        </w:rPr>
        <w:t>Dekarbonisierungsziele</w:t>
      </w:r>
      <w:r w:rsidR="003B42C4" w:rsidRPr="00A36D09">
        <w:rPr>
          <w:rFonts w:ascii="Helvetica" w:hAnsi="Helvetica" w:cs="Arial"/>
          <w:color w:val="000000" w:themeColor="text1"/>
          <w:szCs w:val="22"/>
        </w:rPr>
        <w:t>n</w:t>
      </w:r>
      <w:r w:rsidR="009622D0" w:rsidRPr="00A36D09">
        <w:rPr>
          <w:rFonts w:ascii="Helvetica" w:hAnsi="Helvetica" w:cs="Arial"/>
          <w:color w:val="000000" w:themeColor="text1"/>
          <w:szCs w:val="22"/>
        </w:rPr>
        <w:t xml:space="preserve"> in den Einkauf und klare Entscheidungsgrundlagen. </w:t>
      </w:r>
      <w:r w:rsidR="003B42C4" w:rsidRPr="00A36D09">
        <w:rPr>
          <w:rFonts w:ascii="Helvetica" w:hAnsi="Helvetica" w:cs="Arial"/>
          <w:color w:val="000000" w:themeColor="text1"/>
          <w:szCs w:val="22"/>
        </w:rPr>
        <w:t>Das macht Preisbestandteile transparent und reduziert die Abhängigkeit von Vollversorgungsmodellen</w:t>
      </w:r>
      <w:r w:rsidR="009622D0" w:rsidRPr="00A36D09">
        <w:rPr>
          <w:rFonts w:ascii="Helvetica" w:hAnsi="Helvetica" w:cs="Arial"/>
          <w:color w:val="000000" w:themeColor="text1"/>
          <w:szCs w:val="22"/>
        </w:rPr>
        <w:t xml:space="preserve">.“ </w:t>
      </w:r>
    </w:p>
    <w:p w14:paraId="6339EC2E" w14:textId="77777777" w:rsidR="007C1AC5" w:rsidRPr="00A36D09" w:rsidRDefault="007C1AC5" w:rsidP="006F0297">
      <w:pPr>
        <w:tabs>
          <w:tab w:val="left" w:pos="9781"/>
        </w:tabs>
        <w:suppressAutoHyphens/>
        <w:spacing w:after="120" w:line="276" w:lineRule="auto"/>
        <w:ind w:right="-284"/>
        <w:rPr>
          <w:rFonts w:ascii="Helvetica" w:hAnsi="Helvetica" w:cs="Arial"/>
          <w:b/>
          <w:bCs/>
          <w:color w:val="000000" w:themeColor="text1"/>
          <w:szCs w:val="22"/>
        </w:rPr>
      </w:pPr>
      <w:r w:rsidRPr="00A36D09">
        <w:rPr>
          <w:rFonts w:ascii="Helvetica" w:hAnsi="Helvetica" w:cs="Arial"/>
          <w:b/>
          <w:bCs/>
          <w:color w:val="000000" w:themeColor="text1"/>
          <w:szCs w:val="22"/>
        </w:rPr>
        <w:lastRenderedPageBreak/>
        <w:t>Start in Deutschland</w:t>
      </w:r>
    </w:p>
    <w:p w14:paraId="542B8EB5" w14:textId="5080BA9A" w:rsidR="00DD49CF" w:rsidRPr="00A36D09" w:rsidRDefault="00562140" w:rsidP="00DD49CF">
      <w:pPr>
        <w:tabs>
          <w:tab w:val="left" w:pos="9781"/>
        </w:tabs>
        <w:suppressAutoHyphens/>
        <w:spacing w:after="180" w:line="276" w:lineRule="auto"/>
        <w:ind w:right="-284"/>
        <w:rPr>
          <w:rFonts w:ascii="Helvetica" w:hAnsi="Helvetica" w:cs="Arial"/>
          <w:color w:val="000000" w:themeColor="text1"/>
          <w:szCs w:val="22"/>
        </w:rPr>
      </w:pPr>
      <w:r w:rsidRPr="00A36D09">
        <w:rPr>
          <w:rFonts w:ascii="Helvetica" w:hAnsi="Helvetica" w:cs="Arial"/>
          <w:color w:val="000000" w:themeColor="text1"/>
          <w:szCs w:val="22"/>
        </w:rPr>
        <w:t xml:space="preserve">Die Zusammenarbeit startet mit Fokus auf den deutschen Energiemarkt. Dieser bietet </w:t>
      </w:r>
      <w:r w:rsidR="003B42C4" w:rsidRPr="00A36D09">
        <w:rPr>
          <w:rFonts w:ascii="Helvetica" w:hAnsi="Helvetica" w:cs="Arial"/>
          <w:color w:val="000000" w:themeColor="text1"/>
          <w:szCs w:val="22"/>
        </w:rPr>
        <w:t xml:space="preserve">durch hohe </w:t>
      </w:r>
      <w:r w:rsidRPr="00A36D09">
        <w:rPr>
          <w:rFonts w:ascii="Helvetica" w:hAnsi="Helvetica" w:cs="Arial"/>
          <w:color w:val="000000" w:themeColor="text1"/>
          <w:szCs w:val="22"/>
        </w:rPr>
        <w:t xml:space="preserve">Liquidität, differenzierte Produktlaufzeiten und klare Netzzugänge </w:t>
      </w:r>
      <w:r w:rsidR="00582CEB" w:rsidRPr="00A36D09">
        <w:rPr>
          <w:rFonts w:ascii="Helvetica" w:hAnsi="Helvetica" w:cs="Arial"/>
          <w:color w:val="000000" w:themeColor="text1"/>
          <w:szCs w:val="22"/>
        </w:rPr>
        <w:t xml:space="preserve">eine </w:t>
      </w:r>
      <w:r w:rsidR="003B42C4" w:rsidRPr="00A36D09">
        <w:rPr>
          <w:rFonts w:ascii="Helvetica" w:hAnsi="Helvetica" w:cs="Arial"/>
          <w:color w:val="000000" w:themeColor="text1"/>
          <w:szCs w:val="22"/>
        </w:rPr>
        <w:t xml:space="preserve">stabile Basis </w:t>
      </w:r>
      <w:r w:rsidRPr="00A36D09">
        <w:rPr>
          <w:rFonts w:ascii="Helvetica" w:hAnsi="Helvetica" w:cs="Arial"/>
          <w:color w:val="000000" w:themeColor="text1"/>
          <w:szCs w:val="22"/>
        </w:rPr>
        <w:t>für Preis- und Risikoarchitektur</w:t>
      </w:r>
      <w:r w:rsidR="00E15AC5" w:rsidRPr="00A36D09">
        <w:rPr>
          <w:rFonts w:ascii="Helvetica" w:hAnsi="Helvetica" w:cs="Arial"/>
          <w:color w:val="000000" w:themeColor="text1"/>
          <w:szCs w:val="22"/>
        </w:rPr>
        <w:t>en</w:t>
      </w:r>
      <w:r w:rsidRPr="00A36D09">
        <w:rPr>
          <w:rFonts w:ascii="Helvetica" w:hAnsi="Helvetica" w:cs="Arial"/>
          <w:color w:val="000000" w:themeColor="text1"/>
          <w:szCs w:val="22"/>
        </w:rPr>
        <w:t>. D</w:t>
      </w:r>
      <w:r w:rsidR="003B42C4" w:rsidRPr="00A36D09">
        <w:rPr>
          <w:rFonts w:ascii="Helvetica" w:hAnsi="Helvetica" w:cs="Arial"/>
          <w:color w:val="000000" w:themeColor="text1"/>
          <w:szCs w:val="22"/>
        </w:rPr>
        <w:t xml:space="preserve">ie </w:t>
      </w:r>
      <w:r w:rsidRPr="00A36D09">
        <w:rPr>
          <w:rFonts w:ascii="Helvetica" w:hAnsi="Helvetica" w:cs="Arial"/>
          <w:color w:val="000000" w:themeColor="text1"/>
          <w:szCs w:val="22"/>
        </w:rPr>
        <w:t xml:space="preserve">Beschaffungsstrategie </w:t>
      </w:r>
      <w:r w:rsidR="003B42C4" w:rsidRPr="00A36D09">
        <w:rPr>
          <w:rFonts w:ascii="Helvetica" w:hAnsi="Helvetica" w:cs="Arial"/>
          <w:color w:val="000000" w:themeColor="text1"/>
          <w:szCs w:val="22"/>
        </w:rPr>
        <w:t xml:space="preserve">ist so angelegt, </w:t>
      </w:r>
      <w:r w:rsidR="00607FFE" w:rsidRPr="00A36D09">
        <w:rPr>
          <w:rFonts w:ascii="Helvetica" w:hAnsi="Helvetica" w:cs="Arial"/>
          <w:color w:val="000000" w:themeColor="text1"/>
          <w:szCs w:val="22"/>
        </w:rPr>
        <w:t xml:space="preserve">dass sie bei Bedarf </w:t>
      </w:r>
      <w:r w:rsidRPr="00A36D09">
        <w:rPr>
          <w:rFonts w:ascii="Helvetica" w:hAnsi="Helvetica" w:cs="Arial"/>
          <w:color w:val="000000" w:themeColor="text1"/>
          <w:szCs w:val="22"/>
        </w:rPr>
        <w:t xml:space="preserve">auf weitere europäische Standorte </w:t>
      </w:r>
      <w:r w:rsidR="00607FFE" w:rsidRPr="00A36D09">
        <w:rPr>
          <w:rFonts w:ascii="Helvetica" w:hAnsi="Helvetica" w:cs="Arial"/>
          <w:color w:val="000000" w:themeColor="text1"/>
          <w:szCs w:val="22"/>
        </w:rPr>
        <w:t>ausgeweitet werden kann</w:t>
      </w:r>
      <w:r w:rsidRPr="00A36D09">
        <w:rPr>
          <w:rFonts w:ascii="Helvetica" w:hAnsi="Helvetica" w:cs="Arial"/>
          <w:color w:val="000000" w:themeColor="text1"/>
          <w:szCs w:val="22"/>
        </w:rPr>
        <w:t xml:space="preserve">. </w:t>
      </w:r>
      <w:r w:rsidR="00DD49CF" w:rsidRPr="00A36D09">
        <w:rPr>
          <w:rFonts w:ascii="Helvetica" w:hAnsi="Helvetica" w:cs="Arial"/>
          <w:color w:val="000000" w:themeColor="text1"/>
          <w:szCs w:val="22"/>
        </w:rPr>
        <w:t xml:space="preserve">Der operative Start erfolgt schrittweise: enexion bündelt die Bedarfe, setzt risikoadjustierte Absicherungsziele und etabliert ein laufendes Monitoring. </w:t>
      </w:r>
      <w:r w:rsidR="00607FFE" w:rsidRPr="00A36D09">
        <w:rPr>
          <w:rFonts w:ascii="Helvetica" w:hAnsi="Helvetica" w:cs="Arial"/>
          <w:color w:val="000000" w:themeColor="text1"/>
          <w:szCs w:val="22"/>
        </w:rPr>
        <w:t xml:space="preserve">So </w:t>
      </w:r>
      <w:r w:rsidR="00DD49CF" w:rsidRPr="00A36D09">
        <w:rPr>
          <w:rFonts w:ascii="Helvetica" w:hAnsi="Helvetica" w:cs="Arial"/>
          <w:color w:val="000000" w:themeColor="text1"/>
          <w:szCs w:val="22"/>
        </w:rPr>
        <w:t xml:space="preserve">werden Marktsignale, regulatorische Änderungen und Dekarbonisierungsziele </w:t>
      </w:r>
      <w:r w:rsidR="00607FFE" w:rsidRPr="00A36D09">
        <w:rPr>
          <w:rFonts w:ascii="Helvetica" w:hAnsi="Helvetica" w:cs="Arial"/>
          <w:color w:val="000000" w:themeColor="text1"/>
          <w:szCs w:val="22"/>
        </w:rPr>
        <w:t xml:space="preserve">kontinuierlich </w:t>
      </w:r>
      <w:r w:rsidR="00DD49CF" w:rsidRPr="00A36D09">
        <w:rPr>
          <w:rFonts w:ascii="Helvetica" w:hAnsi="Helvetica" w:cs="Arial"/>
          <w:color w:val="000000" w:themeColor="text1"/>
          <w:szCs w:val="22"/>
        </w:rPr>
        <w:t>mit messbaren Effekten auf Budgetstabilität und CO₂-Fußabdruck</w:t>
      </w:r>
      <w:r w:rsidR="007C1AC5" w:rsidRPr="00A36D09">
        <w:rPr>
          <w:rFonts w:ascii="Helvetica" w:hAnsi="Helvetica" w:cs="Arial"/>
          <w:color w:val="000000" w:themeColor="text1"/>
          <w:szCs w:val="22"/>
        </w:rPr>
        <w:t xml:space="preserve"> </w:t>
      </w:r>
      <w:r w:rsidR="00607FFE" w:rsidRPr="00A36D09">
        <w:rPr>
          <w:rFonts w:ascii="Helvetica" w:hAnsi="Helvetica" w:cs="Arial"/>
          <w:color w:val="000000" w:themeColor="text1"/>
          <w:szCs w:val="22"/>
        </w:rPr>
        <w:t>abgestimmt</w:t>
      </w:r>
      <w:r w:rsidR="00DD49CF" w:rsidRPr="00A36D09">
        <w:rPr>
          <w:rFonts w:ascii="Helvetica" w:hAnsi="Helvetica" w:cs="Arial"/>
          <w:color w:val="000000" w:themeColor="text1"/>
          <w:szCs w:val="22"/>
        </w:rPr>
        <w:t>.</w:t>
      </w:r>
    </w:p>
    <w:p w14:paraId="2F7E5842" w14:textId="31E6D6A5" w:rsidR="009B0D4A" w:rsidRPr="00A36D09" w:rsidRDefault="009B0D4A" w:rsidP="00E30522">
      <w:pPr>
        <w:tabs>
          <w:tab w:val="left" w:pos="9781"/>
        </w:tabs>
        <w:suppressAutoHyphens/>
        <w:spacing w:after="180" w:line="276" w:lineRule="auto"/>
        <w:ind w:right="-284"/>
        <w:rPr>
          <w:rFonts w:ascii="Helvetica" w:hAnsi="Helvetica" w:cs="Arial"/>
          <w:color w:val="000000" w:themeColor="text1"/>
          <w:szCs w:val="22"/>
        </w:rPr>
      </w:pPr>
      <w:r w:rsidRPr="00A36D09">
        <w:rPr>
          <w:rFonts w:ascii="Helvetica" w:hAnsi="Helvetica" w:cs="Arial"/>
          <w:color w:val="000000" w:themeColor="text1"/>
          <w:szCs w:val="22"/>
        </w:rPr>
        <w:t xml:space="preserve">Die </w:t>
      </w:r>
      <w:r w:rsidR="00607FFE" w:rsidRPr="00A36D09">
        <w:rPr>
          <w:rFonts w:ascii="Helvetica" w:hAnsi="Helvetica" w:cs="Arial"/>
          <w:color w:val="000000" w:themeColor="text1"/>
          <w:szCs w:val="22"/>
        </w:rPr>
        <w:t xml:space="preserve">Strategie </w:t>
      </w:r>
      <w:r w:rsidR="00E15AC5" w:rsidRPr="00A36D09">
        <w:rPr>
          <w:rFonts w:ascii="Helvetica" w:hAnsi="Helvetica" w:cs="Arial"/>
          <w:color w:val="000000" w:themeColor="text1"/>
          <w:szCs w:val="22"/>
        </w:rPr>
        <w:t>berücksichtigt</w:t>
      </w:r>
      <w:r w:rsidRPr="00A36D09">
        <w:rPr>
          <w:rFonts w:ascii="Helvetica" w:hAnsi="Helvetica" w:cs="Arial"/>
          <w:color w:val="000000" w:themeColor="text1"/>
          <w:szCs w:val="22"/>
        </w:rPr>
        <w:t xml:space="preserve"> die anstehende Umstellung im nationalen Emissionshandel: Ab 2026 endet die Festpreisphase</w:t>
      </w:r>
      <w:r w:rsidR="007C1AC5" w:rsidRPr="00A36D09">
        <w:rPr>
          <w:rFonts w:ascii="Helvetica" w:hAnsi="Helvetica" w:cs="Arial"/>
          <w:color w:val="000000" w:themeColor="text1"/>
          <w:szCs w:val="22"/>
        </w:rPr>
        <w:t xml:space="preserve">, </w:t>
      </w:r>
      <w:r w:rsidR="00E30522" w:rsidRPr="00A36D09">
        <w:rPr>
          <w:rFonts w:ascii="Helvetica" w:hAnsi="Helvetica" w:cs="Arial"/>
          <w:color w:val="000000" w:themeColor="text1"/>
          <w:szCs w:val="22"/>
        </w:rPr>
        <w:t>und ein gesetzlicher Preiskorridor von 55 bis 65 Euro je Tonne CO₂</w:t>
      </w:r>
      <w:r w:rsidR="00607FFE" w:rsidRPr="00A36D09">
        <w:rPr>
          <w:rFonts w:ascii="Helvetica" w:hAnsi="Helvetica" w:cs="Arial"/>
          <w:color w:val="000000" w:themeColor="text1"/>
          <w:szCs w:val="22"/>
        </w:rPr>
        <w:t xml:space="preserve"> tritt in Kraft</w:t>
      </w:r>
      <w:r w:rsidR="00E30522" w:rsidRPr="00A36D09">
        <w:rPr>
          <w:rFonts w:ascii="Helvetica" w:hAnsi="Helvetica" w:cs="Arial"/>
          <w:color w:val="000000" w:themeColor="text1"/>
          <w:szCs w:val="22"/>
        </w:rPr>
        <w:t xml:space="preserve">, der über Versteigerungen umgesetzt wird. </w:t>
      </w:r>
      <w:r w:rsidR="007C1AC5" w:rsidRPr="00A36D09">
        <w:rPr>
          <w:rFonts w:ascii="Helvetica" w:hAnsi="Helvetica" w:cs="Arial"/>
          <w:color w:val="000000" w:themeColor="text1"/>
          <w:szCs w:val="22"/>
        </w:rPr>
        <w:t>D</w:t>
      </w:r>
      <w:r w:rsidRPr="00A36D09">
        <w:rPr>
          <w:rFonts w:ascii="Helvetica" w:hAnsi="Helvetica" w:cs="Arial"/>
          <w:color w:val="000000" w:themeColor="text1"/>
          <w:szCs w:val="22"/>
        </w:rPr>
        <w:t xml:space="preserve">ie Deutsche Emissionshandelsstelle hat die </w:t>
      </w:r>
      <w:r w:rsidR="00E30522" w:rsidRPr="00A36D09">
        <w:rPr>
          <w:rFonts w:ascii="Helvetica" w:hAnsi="Helvetica" w:cs="Arial"/>
          <w:color w:val="000000" w:themeColor="text1"/>
          <w:szCs w:val="22"/>
        </w:rPr>
        <w:t xml:space="preserve">entsprechenden </w:t>
      </w:r>
      <w:r w:rsidRPr="00A36D09">
        <w:rPr>
          <w:rFonts w:ascii="Helvetica" w:hAnsi="Helvetica" w:cs="Arial"/>
          <w:color w:val="000000" w:themeColor="text1"/>
          <w:szCs w:val="22"/>
        </w:rPr>
        <w:t xml:space="preserve">Regeln und Abläufe bestätigt. </w:t>
      </w:r>
      <w:r w:rsidR="00E30522" w:rsidRPr="00A36D09">
        <w:rPr>
          <w:rFonts w:ascii="Helvetica" w:hAnsi="Helvetica" w:cs="Arial"/>
          <w:color w:val="000000" w:themeColor="text1"/>
          <w:szCs w:val="22"/>
        </w:rPr>
        <w:t>Für Einkäufer rücken CO₂</w:t>
      </w:r>
      <w:r w:rsidR="00D91D97">
        <w:rPr>
          <w:rFonts w:ascii="Helvetica" w:hAnsi="Helvetica" w:cs="Arial"/>
          <w:color w:val="000000" w:themeColor="text1"/>
          <w:szCs w:val="22"/>
        </w:rPr>
        <w:t>-</w:t>
      </w:r>
      <w:r w:rsidR="00E30522" w:rsidRPr="00A36D09">
        <w:rPr>
          <w:rFonts w:ascii="Helvetica" w:hAnsi="Helvetica" w:cs="Arial"/>
          <w:color w:val="000000" w:themeColor="text1"/>
          <w:szCs w:val="22"/>
        </w:rPr>
        <w:t xml:space="preserve">Kosten damit stärker </w:t>
      </w:r>
      <w:r w:rsidR="00607FFE" w:rsidRPr="00A36D09">
        <w:rPr>
          <w:rFonts w:ascii="Helvetica" w:hAnsi="Helvetica" w:cs="Arial"/>
          <w:color w:val="000000" w:themeColor="text1"/>
          <w:szCs w:val="22"/>
        </w:rPr>
        <w:t xml:space="preserve">in den Fokus der </w:t>
      </w:r>
      <w:r w:rsidR="00E30522" w:rsidRPr="00A36D09">
        <w:rPr>
          <w:rFonts w:ascii="Helvetica" w:hAnsi="Helvetica" w:cs="Arial"/>
          <w:color w:val="000000" w:themeColor="text1"/>
          <w:szCs w:val="22"/>
        </w:rPr>
        <w:t>marktorientierte</w:t>
      </w:r>
      <w:r w:rsidR="00607FFE" w:rsidRPr="00A36D09">
        <w:rPr>
          <w:rFonts w:ascii="Helvetica" w:hAnsi="Helvetica" w:cs="Arial"/>
          <w:color w:val="000000" w:themeColor="text1"/>
          <w:szCs w:val="22"/>
        </w:rPr>
        <w:t>n</w:t>
      </w:r>
      <w:r w:rsidR="00E30522" w:rsidRPr="00A36D09">
        <w:rPr>
          <w:rFonts w:ascii="Helvetica" w:hAnsi="Helvetica" w:cs="Arial"/>
          <w:color w:val="000000" w:themeColor="text1"/>
          <w:szCs w:val="22"/>
        </w:rPr>
        <w:t xml:space="preserve"> Steuerung, wodurch Beschaffungs</w:t>
      </w:r>
      <w:r w:rsidR="00D91D97">
        <w:rPr>
          <w:rFonts w:ascii="Helvetica" w:hAnsi="Helvetica" w:cs="Arial"/>
          <w:color w:val="000000" w:themeColor="text1"/>
          <w:szCs w:val="22"/>
        </w:rPr>
        <w:t>-</w:t>
      </w:r>
      <w:r w:rsidR="00E30522" w:rsidRPr="00A36D09">
        <w:rPr>
          <w:rFonts w:ascii="Helvetica" w:hAnsi="Helvetica" w:cs="Arial"/>
          <w:color w:val="000000" w:themeColor="text1"/>
          <w:szCs w:val="22"/>
        </w:rPr>
        <w:t xml:space="preserve"> und Hedging</w:t>
      </w:r>
      <w:r w:rsidR="00D91D97">
        <w:rPr>
          <w:rFonts w:ascii="Helvetica" w:hAnsi="Helvetica" w:cs="Arial"/>
          <w:color w:val="000000" w:themeColor="text1"/>
          <w:szCs w:val="22"/>
        </w:rPr>
        <w:t>-</w:t>
      </w:r>
      <w:r w:rsidR="00E30522" w:rsidRPr="00A36D09">
        <w:rPr>
          <w:rFonts w:ascii="Helvetica" w:hAnsi="Helvetica" w:cs="Arial"/>
          <w:color w:val="000000" w:themeColor="text1"/>
          <w:szCs w:val="22"/>
        </w:rPr>
        <w:t xml:space="preserve">Entscheidungen noch enger </w:t>
      </w:r>
      <w:r w:rsidR="00607FFE" w:rsidRPr="00A36D09">
        <w:rPr>
          <w:rFonts w:ascii="Helvetica" w:hAnsi="Helvetica" w:cs="Arial"/>
          <w:color w:val="000000" w:themeColor="text1"/>
          <w:szCs w:val="22"/>
        </w:rPr>
        <w:t>verzahnt werden</w:t>
      </w:r>
      <w:r w:rsidR="0020791D" w:rsidRPr="00A36D09">
        <w:rPr>
          <w:rFonts w:ascii="Helvetica" w:hAnsi="Helvetica" w:cs="Arial"/>
          <w:color w:val="000000" w:themeColor="text1"/>
          <w:szCs w:val="22"/>
        </w:rPr>
        <w:t>.</w:t>
      </w:r>
    </w:p>
    <w:p w14:paraId="3442EC0E" w14:textId="18E808CB" w:rsidR="00376D75" w:rsidRDefault="00FF47D0" w:rsidP="005B4391">
      <w:pPr>
        <w:spacing w:before="360" w:after="120" w:line="252" w:lineRule="auto"/>
        <w:rPr>
          <w:rFonts w:cs="Arial"/>
          <w:color w:val="000000" w:themeColor="text1"/>
          <w:sz w:val="18"/>
          <w:szCs w:val="18"/>
        </w:rPr>
      </w:pPr>
      <w:r w:rsidRPr="00A36D09">
        <w:rPr>
          <w:rFonts w:cs="Arial"/>
          <w:b/>
          <w:bCs/>
          <w:color w:val="000000" w:themeColor="text1"/>
          <w:sz w:val="18"/>
          <w:szCs w:val="18"/>
        </w:rPr>
        <w:t>Abbildung</w:t>
      </w:r>
      <w:r w:rsidR="008E5EAE" w:rsidRPr="00A36D09">
        <w:rPr>
          <w:rFonts w:cs="Arial"/>
          <w:b/>
          <w:bCs/>
          <w:color w:val="000000" w:themeColor="text1"/>
          <w:sz w:val="18"/>
          <w:szCs w:val="18"/>
        </w:rPr>
        <w:t>en</w:t>
      </w:r>
      <w:r w:rsidRPr="00A36D09">
        <w:rPr>
          <w:rFonts w:cs="Arial"/>
          <w:b/>
          <w:bCs/>
          <w:color w:val="000000" w:themeColor="text1"/>
          <w:sz w:val="18"/>
          <w:szCs w:val="18"/>
        </w:rPr>
        <w:t>:</w:t>
      </w:r>
    </w:p>
    <w:p w14:paraId="39E6C742" w14:textId="058CC703" w:rsidR="00B558DD" w:rsidRPr="001F03AB" w:rsidRDefault="00B558DD" w:rsidP="005B4391">
      <w:pPr>
        <w:spacing w:before="360" w:after="120" w:line="252" w:lineRule="auto"/>
        <w:rPr>
          <w:rFonts w:cs="Arial"/>
          <w:color w:val="000000" w:themeColor="text1"/>
          <w:sz w:val="16"/>
          <w:szCs w:val="16"/>
        </w:rPr>
      </w:pPr>
      <w:r w:rsidRPr="001F03AB">
        <w:rPr>
          <w:rFonts w:cs="Arial"/>
          <w:color w:val="000000" w:themeColor="text1"/>
          <w:sz w:val="16"/>
          <w:szCs w:val="16"/>
        </w:rPr>
        <w:t>(ENX_Theo-Parpan_01_4C_Q.jpg)</w:t>
      </w:r>
    </w:p>
    <w:p w14:paraId="615CD262" w14:textId="77777777" w:rsidR="00376D75" w:rsidRPr="001F03AB" w:rsidRDefault="00376D75" w:rsidP="00576749">
      <w:pPr>
        <w:tabs>
          <w:tab w:val="left" w:pos="9781"/>
        </w:tabs>
        <w:spacing w:after="120" w:line="252" w:lineRule="auto"/>
        <w:rPr>
          <w:rFonts w:ascii="Helvetica" w:hAnsi="Helvetica" w:cs="Arial"/>
          <w:color w:val="000000" w:themeColor="text1"/>
          <w:spacing w:val="3"/>
          <w:sz w:val="18"/>
          <w:szCs w:val="18"/>
        </w:rPr>
        <w:sectPr w:rsidR="00376D75" w:rsidRPr="001F03AB" w:rsidSect="00A36D09">
          <w:headerReference w:type="default" r:id="rId8"/>
          <w:footerReference w:type="default" r:id="rId9"/>
          <w:type w:val="continuous"/>
          <w:pgSz w:w="11907" w:h="16840" w:code="9"/>
          <w:pgMar w:top="2381" w:right="3515" w:bottom="1134" w:left="1418" w:header="284" w:footer="567" w:gutter="0"/>
          <w:cols w:space="720"/>
          <w:docGrid w:linePitch="299"/>
        </w:sectPr>
      </w:pPr>
    </w:p>
    <w:p w14:paraId="08389AB0" w14:textId="77777777" w:rsidR="00376D75" w:rsidRPr="00A36D09" w:rsidRDefault="0036348E" w:rsidP="00576749">
      <w:pPr>
        <w:tabs>
          <w:tab w:val="left" w:pos="9781"/>
        </w:tabs>
        <w:spacing w:after="120" w:line="252" w:lineRule="auto"/>
        <w:rPr>
          <w:rFonts w:ascii="Helvetica" w:hAnsi="Helvetica" w:cs="Arial"/>
          <w:color w:val="000000" w:themeColor="text1"/>
          <w:spacing w:val="3"/>
          <w:sz w:val="18"/>
          <w:szCs w:val="18"/>
          <w:lang w:val="en-US"/>
        </w:rPr>
      </w:pPr>
      <w:r w:rsidRPr="00A36D09">
        <w:rPr>
          <w:rFonts w:ascii="Helvetica" w:hAnsi="Helvetica" w:cs="Arial"/>
          <w:noProof/>
          <w:color w:val="000000" w:themeColor="text1"/>
          <w:spacing w:val="3"/>
          <w:sz w:val="18"/>
          <w:szCs w:val="18"/>
          <w:lang w:val="en-US"/>
        </w:rPr>
        <w:drawing>
          <wp:inline distT="0" distB="0" distL="0" distR="0" wp14:anchorId="56F9980C" wp14:editId="2F672BEB">
            <wp:extent cx="1512000" cy="1501200"/>
            <wp:effectExtent l="0" t="0" r="0" b="0"/>
            <wp:docPr id="235727824"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727824" name="Grafik 1" descr="Ein Bild, das Menschliches Gesicht, Person, Lächeln, Kleidung enthält.&#10;&#10;KI-generierte Inhalte können fehlerhaft sein."/>
                    <pic:cNvPicPr/>
                  </pic:nvPicPr>
                  <pic:blipFill>
                    <a:blip r:embed="rId10"/>
                    <a:stretch>
                      <a:fillRect/>
                    </a:stretch>
                  </pic:blipFill>
                  <pic:spPr>
                    <a:xfrm>
                      <a:off x="0" y="0"/>
                      <a:ext cx="1512000" cy="1501200"/>
                    </a:xfrm>
                    <a:prstGeom prst="rect">
                      <a:avLst/>
                    </a:prstGeom>
                  </pic:spPr>
                </pic:pic>
              </a:graphicData>
            </a:graphic>
          </wp:inline>
        </w:drawing>
      </w:r>
    </w:p>
    <w:p w14:paraId="4DBAEB2C" w14:textId="23450DED" w:rsidR="00ED4CB8" w:rsidRPr="00A36D09" w:rsidRDefault="009E17C6" w:rsidP="00576749">
      <w:pPr>
        <w:tabs>
          <w:tab w:val="left" w:pos="9781"/>
        </w:tabs>
        <w:spacing w:line="252" w:lineRule="auto"/>
        <w:ind w:right="-227"/>
        <w:rPr>
          <w:rFonts w:ascii="Helvetica" w:hAnsi="Helvetica" w:cs="Arial"/>
          <w:color w:val="000000" w:themeColor="text1"/>
          <w:spacing w:val="-2"/>
          <w:sz w:val="18"/>
          <w:szCs w:val="18"/>
        </w:rPr>
      </w:pPr>
      <w:r w:rsidRPr="00A36D09">
        <w:rPr>
          <w:rFonts w:ascii="Helvetica" w:hAnsi="Helvetica" w:cs="Arial"/>
          <w:color w:val="000000" w:themeColor="text1"/>
          <w:spacing w:val="-2"/>
          <w:sz w:val="18"/>
          <w:szCs w:val="18"/>
        </w:rPr>
        <w:t>„</w:t>
      </w:r>
      <w:r w:rsidR="007C1AC5" w:rsidRPr="00A36D09">
        <w:rPr>
          <w:rFonts w:ascii="Helvetica" w:hAnsi="Helvetica" w:cs="Arial"/>
          <w:color w:val="000000" w:themeColor="text1"/>
          <w:spacing w:val="-2"/>
          <w:sz w:val="18"/>
          <w:szCs w:val="18"/>
        </w:rPr>
        <w:t xml:space="preserve">Wir begleiten B. Braun dabei, Beschaffung als aktives Risikomanagement zu verankern – mit klaren Entscheidungsregeln, marktnahen Absicherungen und der </w:t>
      </w:r>
      <w:r w:rsidR="005B4391" w:rsidRPr="00A36D09">
        <w:rPr>
          <w:rFonts w:ascii="Helvetica" w:hAnsi="Helvetica" w:cs="Arial"/>
          <w:color w:val="000000" w:themeColor="text1"/>
          <w:spacing w:val="-2"/>
          <w:sz w:val="18"/>
          <w:szCs w:val="18"/>
        </w:rPr>
        <w:t>Möglichkeit</w:t>
      </w:r>
      <w:r w:rsidR="007C1AC5" w:rsidRPr="00A36D09">
        <w:rPr>
          <w:rFonts w:ascii="Helvetica" w:hAnsi="Helvetica" w:cs="Arial"/>
          <w:color w:val="000000" w:themeColor="text1"/>
          <w:spacing w:val="-2"/>
          <w:sz w:val="18"/>
          <w:szCs w:val="18"/>
        </w:rPr>
        <w:t>, Dekarbonisierungsschritte wirtschaftlich klug zu takten</w:t>
      </w:r>
      <w:r w:rsidR="006F0297" w:rsidRPr="00A36D09">
        <w:rPr>
          <w:rFonts w:ascii="Helvetica" w:hAnsi="Helvetica" w:cs="Arial"/>
          <w:color w:val="000000" w:themeColor="text1"/>
          <w:spacing w:val="-2"/>
          <w:sz w:val="18"/>
          <w:szCs w:val="18"/>
        </w:rPr>
        <w:t xml:space="preserve">. </w:t>
      </w:r>
      <w:r w:rsidR="007C1AC5" w:rsidRPr="00A36D09">
        <w:rPr>
          <w:rFonts w:ascii="Helvetica" w:hAnsi="Helvetica" w:cs="Arial"/>
          <w:color w:val="000000" w:themeColor="text1"/>
          <w:spacing w:val="-2"/>
          <w:sz w:val="18"/>
          <w:szCs w:val="18"/>
        </w:rPr>
        <w:t>Gerade in volatilen Energiemärkten zahlt sich ein Portfolio-Setup aus, das beides kann: Kosten steuern und Transformation ermöglichen.“</w:t>
      </w:r>
    </w:p>
    <w:p w14:paraId="40FFEF2A" w14:textId="2562A5DB" w:rsidR="00376D75" w:rsidRPr="00A36D09" w:rsidRDefault="009B3DDF" w:rsidP="00576749">
      <w:pPr>
        <w:tabs>
          <w:tab w:val="left" w:pos="9781"/>
        </w:tabs>
        <w:spacing w:line="252" w:lineRule="auto"/>
        <w:ind w:right="-227"/>
        <w:rPr>
          <w:rFonts w:ascii="Helvetica" w:hAnsi="Helvetica" w:cs="Arial"/>
          <w:color w:val="000000" w:themeColor="text1"/>
          <w:spacing w:val="-2"/>
          <w:sz w:val="18"/>
          <w:szCs w:val="18"/>
        </w:rPr>
        <w:sectPr w:rsidR="00376D75" w:rsidRPr="00A36D09" w:rsidSect="000168B3">
          <w:type w:val="continuous"/>
          <w:pgSz w:w="11907" w:h="16840" w:code="9"/>
          <w:pgMar w:top="2268" w:right="3515" w:bottom="1134" w:left="1418" w:header="284" w:footer="567" w:gutter="0"/>
          <w:cols w:num="2" w:space="227" w:equalWidth="0">
            <w:col w:w="2268" w:space="227"/>
            <w:col w:w="4479"/>
          </w:cols>
          <w:docGrid w:linePitch="299"/>
        </w:sectPr>
      </w:pPr>
      <w:r w:rsidRPr="00A36D09">
        <w:rPr>
          <w:rFonts w:ascii="Helvetica" w:hAnsi="Helvetica" w:cs="Arial"/>
          <w:color w:val="000000" w:themeColor="text1"/>
          <w:spacing w:val="-2"/>
          <w:sz w:val="18"/>
          <w:szCs w:val="18"/>
        </w:rPr>
        <w:t xml:space="preserve">Theo Parpan, Geschäftsführer der enexion GmbH. </w:t>
      </w:r>
      <w:r w:rsidR="00714C3E" w:rsidRPr="00A36D09">
        <w:rPr>
          <w:rFonts w:ascii="Helvetica" w:hAnsi="Helvetica" w:cs="Arial"/>
          <w:color w:val="000000" w:themeColor="text1"/>
          <w:spacing w:val="-2"/>
          <w:sz w:val="18"/>
          <w:szCs w:val="18"/>
        </w:rPr>
        <w:br/>
      </w:r>
      <w:r w:rsidRPr="00A36D09">
        <w:rPr>
          <w:rFonts w:ascii="Helvetica" w:hAnsi="Helvetica" w:cs="Arial"/>
          <w:color w:val="000000" w:themeColor="text1"/>
          <w:spacing w:val="-2"/>
          <w:sz w:val="18"/>
          <w:szCs w:val="18"/>
        </w:rPr>
        <w:t>(Foto: enexion</w:t>
      </w:r>
      <w:r w:rsidR="00154F49" w:rsidRPr="00A36D09">
        <w:rPr>
          <w:rFonts w:ascii="Helvetica" w:hAnsi="Helvetica" w:cs="Arial"/>
          <w:color w:val="000000" w:themeColor="text1"/>
          <w:spacing w:val="-2"/>
          <w:sz w:val="18"/>
          <w:szCs w:val="18"/>
        </w:rPr>
        <w:t>)</w:t>
      </w:r>
    </w:p>
    <w:p w14:paraId="5385F453" w14:textId="77777777" w:rsidR="008E5EAE" w:rsidRDefault="008E5EAE" w:rsidP="00576749">
      <w:pPr>
        <w:tabs>
          <w:tab w:val="left" w:pos="9781"/>
        </w:tabs>
        <w:spacing w:afterLines="60" w:after="144" w:line="252" w:lineRule="auto"/>
        <w:rPr>
          <w:rFonts w:cs="Arial"/>
          <w:color w:val="000000" w:themeColor="text1"/>
          <w:sz w:val="18"/>
          <w:szCs w:val="18"/>
        </w:rPr>
      </w:pPr>
    </w:p>
    <w:p w14:paraId="293CC666" w14:textId="048F28E3" w:rsidR="00B558DD" w:rsidRPr="001F03AB" w:rsidRDefault="00B558DD" w:rsidP="00B558DD">
      <w:pPr>
        <w:spacing w:before="360" w:after="120" w:line="252" w:lineRule="auto"/>
        <w:rPr>
          <w:rFonts w:cs="Arial"/>
          <w:color w:val="000000" w:themeColor="text1"/>
          <w:sz w:val="16"/>
          <w:szCs w:val="16"/>
        </w:rPr>
      </w:pPr>
      <w:r w:rsidRPr="001F03AB">
        <w:rPr>
          <w:rFonts w:cs="Arial"/>
          <w:color w:val="000000" w:themeColor="text1"/>
          <w:sz w:val="16"/>
          <w:szCs w:val="16"/>
        </w:rPr>
        <w:t>(</w:t>
      </w:r>
      <w:r w:rsidR="001F03AB" w:rsidRPr="001F03AB">
        <w:rPr>
          <w:rFonts w:cs="Arial"/>
          <w:color w:val="000000" w:themeColor="text1"/>
          <w:sz w:val="16"/>
          <w:szCs w:val="16"/>
        </w:rPr>
        <w:t>BBR_Christian-Brueggemann</w:t>
      </w:r>
      <w:r w:rsidRPr="001F03AB">
        <w:rPr>
          <w:rFonts w:cs="Arial"/>
          <w:color w:val="000000" w:themeColor="text1"/>
          <w:sz w:val="16"/>
          <w:szCs w:val="16"/>
        </w:rPr>
        <w:t>.jpg)</w:t>
      </w:r>
    </w:p>
    <w:p w14:paraId="54FAE8AC" w14:textId="77777777" w:rsidR="008E5EAE" w:rsidRPr="001F03AB" w:rsidRDefault="008E5EAE" w:rsidP="00576749">
      <w:pPr>
        <w:tabs>
          <w:tab w:val="left" w:pos="9781"/>
        </w:tabs>
        <w:spacing w:after="120" w:line="252" w:lineRule="auto"/>
        <w:rPr>
          <w:rFonts w:ascii="Helvetica" w:hAnsi="Helvetica" w:cs="Arial"/>
          <w:color w:val="000000" w:themeColor="text1"/>
          <w:spacing w:val="3"/>
          <w:sz w:val="18"/>
          <w:szCs w:val="18"/>
        </w:rPr>
        <w:sectPr w:rsidR="008E5EAE" w:rsidRPr="001F03AB" w:rsidSect="008E5EAE">
          <w:headerReference w:type="default" r:id="rId11"/>
          <w:footerReference w:type="default" r:id="rId12"/>
          <w:type w:val="continuous"/>
          <w:pgSz w:w="11907" w:h="16840" w:code="9"/>
          <w:pgMar w:top="2155" w:right="3515" w:bottom="1134" w:left="1418" w:header="284" w:footer="567" w:gutter="0"/>
          <w:cols w:space="720"/>
          <w:docGrid w:linePitch="299"/>
        </w:sectPr>
      </w:pPr>
    </w:p>
    <w:p w14:paraId="38BCE421" w14:textId="77777777" w:rsidR="008E5EAE" w:rsidRPr="00A36D09" w:rsidRDefault="008E5EAE" w:rsidP="00576749">
      <w:pPr>
        <w:tabs>
          <w:tab w:val="left" w:pos="9781"/>
        </w:tabs>
        <w:spacing w:after="120" w:line="252" w:lineRule="auto"/>
        <w:rPr>
          <w:rFonts w:ascii="Helvetica" w:hAnsi="Helvetica" w:cs="Arial"/>
          <w:color w:val="000000" w:themeColor="text1"/>
          <w:spacing w:val="3"/>
          <w:sz w:val="18"/>
          <w:szCs w:val="18"/>
          <w:lang w:val="en-US"/>
        </w:rPr>
      </w:pPr>
      <w:r w:rsidRPr="00A36D09">
        <w:rPr>
          <w:rFonts w:ascii="Helvetica" w:hAnsi="Helvetica" w:cs="Arial"/>
          <w:noProof/>
          <w:color w:val="000000" w:themeColor="text1"/>
          <w:spacing w:val="3"/>
          <w:sz w:val="18"/>
          <w:szCs w:val="18"/>
          <w:lang w:val="en-US"/>
        </w:rPr>
        <w:drawing>
          <wp:inline distT="0" distB="0" distL="0" distR="0" wp14:anchorId="43E75B15" wp14:editId="52F722D6">
            <wp:extent cx="1512000" cy="1512000"/>
            <wp:effectExtent l="0" t="0" r="0" b="0"/>
            <wp:docPr id="62664143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641436" name="Grafik 1"/>
                    <pic:cNvPicPr/>
                  </pic:nvPicPr>
                  <pic:blipFill>
                    <a:blip r:embed="rId13"/>
                    <a:stretch>
                      <a:fillRect/>
                    </a:stretch>
                  </pic:blipFill>
                  <pic:spPr>
                    <a:xfrm>
                      <a:off x="0" y="0"/>
                      <a:ext cx="1512000" cy="1512000"/>
                    </a:xfrm>
                    <a:prstGeom prst="rect">
                      <a:avLst/>
                    </a:prstGeom>
                  </pic:spPr>
                </pic:pic>
              </a:graphicData>
            </a:graphic>
          </wp:inline>
        </w:drawing>
      </w:r>
    </w:p>
    <w:p w14:paraId="1512628F" w14:textId="77777777" w:rsidR="00B40D7E" w:rsidRPr="00A36D09" w:rsidRDefault="008E5EAE" w:rsidP="00576749">
      <w:pPr>
        <w:tabs>
          <w:tab w:val="left" w:pos="9781"/>
        </w:tabs>
        <w:spacing w:line="252" w:lineRule="auto"/>
        <w:ind w:right="-227"/>
        <w:rPr>
          <w:rFonts w:ascii="Helvetica" w:hAnsi="Helvetica" w:cs="Arial"/>
          <w:color w:val="000000" w:themeColor="text1"/>
          <w:spacing w:val="-2"/>
          <w:sz w:val="18"/>
          <w:szCs w:val="18"/>
        </w:rPr>
      </w:pPr>
      <w:r w:rsidRPr="00A36D09">
        <w:rPr>
          <w:rFonts w:ascii="Helvetica" w:hAnsi="Helvetica" w:cs="Arial"/>
          <w:color w:val="000000" w:themeColor="text1"/>
          <w:spacing w:val="-2"/>
          <w:sz w:val="18"/>
          <w:szCs w:val="18"/>
        </w:rPr>
        <w:t>„Energie ist für uns Produktionsfaktor und Klimathema zugleich. Entscheidend ist, dass Beschaffung, Effizienz und Emissionskosten künftig aus einem Guss entschieden werden. Das Setup mit enexion gibt uns dafür die nötige Transparenz und Handlungsfähigkeit.“ </w:t>
      </w:r>
    </w:p>
    <w:p w14:paraId="695F5C60" w14:textId="18C6ED2C" w:rsidR="00B40D7E" w:rsidRPr="00A36D09" w:rsidRDefault="00B40D7E" w:rsidP="00576749">
      <w:pPr>
        <w:tabs>
          <w:tab w:val="left" w:pos="9781"/>
        </w:tabs>
        <w:spacing w:line="252" w:lineRule="auto"/>
        <w:ind w:right="-227"/>
        <w:rPr>
          <w:rFonts w:ascii="Helvetica" w:hAnsi="Helvetica" w:cs="Arial"/>
          <w:color w:val="000000" w:themeColor="text1"/>
          <w:spacing w:val="-2"/>
          <w:sz w:val="18"/>
          <w:szCs w:val="18"/>
        </w:rPr>
      </w:pPr>
      <w:r w:rsidRPr="00A36D09">
        <w:rPr>
          <w:rFonts w:ascii="Helvetica" w:hAnsi="Helvetica" w:cs="Arial"/>
          <w:color w:val="000000" w:themeColor="text1"/>
          <w:spacing w:val="-2"/>
          <w:sz w:val="18"/>
          <w:szCs w:val="18"/>
        </w:rPr>
        <w:t xml:space="preserve">Christian Brüggemann, Senior Vice President Indirekter </w:t>
      </w:r>
      <w:r w:rsidRPr="00A36D09">
        <w:rPr>
          <w:rFonts w:ascii="Helvetica" w:hAnsi="Helvetica" w:cs="Arial"/>
          <w:color w:val="000000" w:themeColor="text1"/>
          <w:spacing w:val="-2"/>
          <w:sz w:val="18"/>
          <w:szCs w:val="18"/>
        </w:rPr>
        <w:br/>
        <w:t>Einkauf, B. Braun (Foto: B</w:t>
      </w:r>
      <w:r w:rsidR="001B6BF6" w:rsidRPr="00A36D09">
        <w:rPr>
          <w:rFonts w:ascii="Helvetica" w:hAnsi="Helvetica" w:cs="Arial"/>
          <w:color w:val="000000" w:themeColor="text1"/>
          <w:spacing w:val="-2"/>
          <w:sz w:val="18"/>
          <w:szCs w:val="18"/>
        </w:rPr>
        <w:t>.</w:t>
      </w:r>
      <w:r w:rsidRPr="00A36D09">
        <w:rPr>
          <w:rFonts w:ascii="Helvetica" w:hAnsi="Helvetica" w:cs="Arial"/>
          <w:color w:val="000000" w:themeColor="text1"/>
          <w:spacing w:val="-2"/>
          <w:sz w:val="18"/>
          <w:szCs w:val="18"/>
        </w:rPr>
        <w:t> Braun SE)</w:t>
      </w:r>
    </w:p>
    <w:p w14:paraId="2F32132A" w14:textId="7D776B61" w:rsidR="008E5EAE" w:rsidRPr="00A36D09" w:rsidRDefault="008E5EAE" w:rsidP="00576749">
      <w:pPr>
        <w:tabs>
          <w:tab w:val="left" w:pos="9781"/>
        </w:tabs>
        <w:spacing w:line="252" w:lineRule="auto"/>
        <w:ind w:right="-227"/>
        <w:rPr>
          <w:rFonts w:ascii="Helvetica" w:hAnsi="Helvetica" w:cs="Arial"/>
          <w:color w:val="000000" w:themeColor="text1"/>
          <w:spacing w:val="-2"/>
          <w:sz w:val="18"/>
          <w:szCs w:val="18"/>
        </w:rPr>
        <w:sectPr w:rsidR="008E5EAE" w:rsidRPr="00A36D09" w:rsidSect="008E5EAE">
          <w:type w:val="continuous"/>
          <w:pgSz w:w="11907" w:h="16840" w:code="9"/>
          <w:pgMar w:top="2268" w:right="3515" w:bottom="1134" w:left="1418" w:header="284" w:footer="567" w:gutter="0"/>
          <w:cols w:num="2" w:space="227" w:equalWidth="0">
            <w:col w:w="2268" w:space="227"/>
            <w:col w:w="4479"/>
          </w:cols>
          <w:docGrid w:linePitch="299"/>
        </w:sectPr>
      </w:pPr>
    </w:p>
    <w:p w14:paraId="2B480B16" w14:textId="77777777" w:rsidR="00576749" w:rsidRPr="00A36D09" w:rsidRDefault="00576749" w:rsidP="00576749">
      <w:pPr>
        <w:tabs>
          <w:tab w:val="left" w:pos="9781"/>
        </w:tabs>
        <w:suppressAutoHyphens/>
        <w:spacing w:line="252" w:lineRule="auto"/>
        <w:rPr>
          <w:rFonts w:ascii="Helvetica" w:hAnsi="Helvetica" w:cs="Arial"/>
          <w:color w:val="000000" w:themeColor="text1"/>
          <w:spacing w:val="-2"/>
          <w:sz w:val="18"/>
          <w:szCs w:val="18"/>
        </w:rPr>
      </w:pPr>
    </w:p>
    <w:p w14:paraId="34A75196" w14:textId="77777777" w:rsidR="00576749" w:rsidRPr="00A36D09" w:rsidRDefault="00576749" w:rsidP="008E5EAE">
      <w:pPr>
        <w:tabs>
          <w:tab w:val="left" w:pos="9781"/>
        </w:tabs>
        <w:suppressAutoHyphens/>
        <w:rPr>
          <w:rFonts w:ascii="Helvetica" w:hAnsi="Helvetica" w:cs="Arial"/>
          <w:color w:val="000000" w:themeColor="text1"/>
          <w:spacing w:val="-2"/>
          <w:sz w:val="18"/>
          <w:szCs w:val="18"/>
        </w:rPr>
      </w:pPr>
    </w:p>
    <w:p w14:paraId="045BB529" w14:textId="77777777" w:rsidR="005B4391" w:rsidRPr="00A36D09" w:rsidRDefault="005B4391" w:rsidP="008E5EAE">
      <w:pPr>
        <w:tabs>
          <w:tab w:val="left" w:pos="9781"/>
        </w:tabs>
        <w:suppressAutoHyphens/>
        <w:rPr>
          <w:rFonts w:ascii="Helvetica" w:hAnsi="Helvetica" w:cs="Arial"/>
          <w:color w:val="000000" w:themeColor="text1"/>
          <w:spacing w:val="-2"/>
          <w:sz w:val="18"/>
          <w:szCs w:val="18"/>
        </w:rPr>
      </w:pPr>
    </w:p>
    <w:p w14:paraId="0F4ED429" w14:textId="77777777" w:rsidR="005B4391" w:rsidRPr="00A36D09" w:rsidRDefault="005B4391" w:rsidP="008E5EAE">
      <w:pPr>
        <w:tabs>
          <w:tab w:val="left" w:pos="9781"/>
        </w:tabs>
        <w:suppressAutoHyphens/>
        <w:rPr>
          <w:rFonts w:ascii="Helvetica" w:hAnsi="Helvetica" w:cs="Arial"/>
          <w:color w:val="000000" w:themeColor="text1"/>
          <w:spacing w:val="-2"/>
          <w:sz w:val="18"/>
          <w:szCs w:val="18"/>
        </w:rPr>
      </w:pPr>
    </w:p>
    <w:p w14:paraId="20A85778" w14:textId="77777777" w:rsidR="005B4391" w:rsidRPr="00A36D09" w:rsidRDefault="005B4391" w:rsidP="008E5EAE">
      <w:pPr>
        <w:tabs>
          <w:tab w:val="left" w:pos="9781"/>
        </w:tabs>
        <w:suppressAutoHyphens/>
        <w:rPr>
          <w:rFonts w:ascii="Helvetica" w:hAnsi="Helvetica" w:cs="Arial"/>
          <w:color w:val="000000" w:themeColor="text1"/>
          <w:spacing w:val="-2"/>
          <w:sz w:val="18"/>
          <w:szCs w:val="18"/>
        </w:rPr>
      </w:pPr>
    </w:p>
    <w:p w14:paraId="22FB62AB" w14:textId="77777777" w:rsidR="005B4391" w:rsidRPr="00A36D09" w:rsidRDefault="005B4391" w:rsidP="008E5EAE">
      <w:pPr>
        <w:tabs>
          <w:tab w:val="left" w:pos="9781"/>
        </w:tabs>
        <w:suppressAutoHyphens/>
        <w:rPr>
          <w:rFonts w:ascii="Helvetica" w:hAnsi="Helvetica" w:cs="Arial"/>
          <w:color w:val="000000" w:themeColor="text1"/>
          <w:spacing w:val="-2"/>
          <w:sz w:val="18"/>
          <w:szCs w:val="18"/>
        </w:rPr>
      </w:pPr>
    </w:p>
    <w:p w14:paraId="7DA92FBE" w14:textId="77777777" w:rsidR="005B4391" w:rsidRPr="00A36D09" w:rsidRDefault="005B4391" w:rsidP="008E5EAE">
      <w:pPr>
        <w:tabs>
          <w:tab w:val="left" w:pos="9781"/>
        </w:tabs>
        <w:suppressAutoHyphens/>
        <w:rPr>
          <w:rFonts w:ascii="Helvetica" w:hAnsi="Helvetica" w:cs="Arial"/>
          <w:color w:val="000000" w:themeColor="text1"/>
          <w:spacing w:val="-2"/>
          <w:sz w:val="18"/>
          <w:szCs w:val="18"/>
        </w:rPr>
      </w:pPr>
    </w:p>
    <w:p w14:paraId="72F76CA0" w14:textId="77777777" w:rsidR="005B4391" w:rsidRPr="00A36D09" w:rsidRDefault="005B4391" w:rsidP="008E5EAE">
      <w:pPr>
        <w:tabs>
          <w:tab w:val="left" w:pos="9781"/>
        </w:tabs>
        <w:suppressAutoHyphens/>
        <w:rPr>
          <w:rFonts w:ascii="Helvetica" w:hAnsi="Helvetica" w:cs="Arial"/>
          <w:color w:val="000000" w:themeColor="text1"/>
          <w:spacing w:val="-2"/>
          <w:sz w:val="18"/>
          <w:szCs w:val="18"/>
        </w:rPr>
      </w:pPr>
    </w:p>
    <w:p w14:paraId="4576A552" w14:textId="77777777" w:rsidR="00AF5405" w:rsidRPr="00A36D09" w:rsidRDefault="00AF5405" w:rsidP="009E17C6">
      <w:pPr>
        <w:rPr>
          <w:rFonts w:ascii="Helvetica" w:hAnsi="Helvetica" w:cs="Arial"/>
          <w:color w:val="000000" w:themeColor="text1"/>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AF5405" w:rsidRPr="00636B3A" w14:paraId="42BB690E" w14:textId="77777777" w:rsidTr="00F6436E">
        <w:tc>
          <w:tcPr>
            <w:tcW w:w="4061" w:type="dxa"/>
            <w:tcBorders>
              <w:top w:val="nil"/>
              <w:left w:val="nil"/>
              <w:bottom w:val="nil"/>
              <w:right w:val="nil"/>
            </w:tcBorders>
          </w:tcPr>
          <w:p w14:paraId="73B1117A" w14:textId="77777777" w:rsidR="00AF5405" w:rsidRPr="00636B3A" w:rsidRDefault="00AF5405" w:rsidP="009E17C6">
            <w:pPr>
              <w:tabs>
                <w:tab w:val="left" w:pos="9781"/>
              </w:tabs>
              <w:spacing w:after="20"/>
              <w:ind w:left="-57"/>
              <w:rPr>
                <w:rFonts w:ascii="Helvetica" w:hAnsi="Helvetica" w:cs="Arial"/>
                <w:bCs/>
                <w:sz w:val="18"/>
                <w:szCs w:val="18"/>
              </w:rPr>
            </w:pPr>
            <w:bookmarkStart w:id="0" w:name="OLE_LINK1"/>
            <w:bookmarkStart w:id="1" w:name="OLE_LINK2"/>
            <w:r w:rsidRPr="00636B3A">
              <w:rPr>
                <w:rFonts w:ascii="Helvetica" w:hAnsi="Helvetica" w:cs="Arial"/>
                <w:b/>
                <w:bCs/>
                <w:sz w:val="18"/>
                <w:szCs w:val="18"/>
              </w:rPr>
              <w:t>Weitere Informationen:</w:t>
            </w:r>
          </w:p>
          <w:p w14:paraId="6AF87B97"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bCs/>
                <w:spacing w:val="-6"/>
                <w:sz w:val="18"/>
                <w:szCs w:val="18"/>
              </w:rPr>
              <w:t>enexion GmbH</w:t>
            </w:r>
            <w:r w:rsidRPr="00636B3A">
              <w:rPr>
                <w:rFonts w:ascii="Helvetica" w:hAnsi="Helvetica" w:cs="Arial"/>
                <w:spacing w:val="-6"/>
                <w:sz w:val="18"/>
                <w:szCs w:val="18"/>
              </w:rPr>
              <w:t>, Vanessa Wessels</w:t>
            </w:r>
          </w:p>
          <w:p w14:paraId="59AA3CE0"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Am Kronberger Hang 2a, 65824 Schwalbach a. T.</w:t>
            </w:r>
            <w:r w:rsidRPr="00636B3A" w:rsidDel="003E2099">
              <w:rPr>
                <w:rFonts w:ascii="Helvetica" w:hAnsi="Helvetica" w:cs="Arial"/>
                <w:spacing w:val="-6"/>
                <w:sz w:val="18"/>
                <w:szCs w:val="18"/>
              </w:rPr>
              <w:t xml:space="preserve"> </w:t>
            </w:r>
          </w:p>
          <w:p w14:paraId="72EE424D"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Tel.: +49 6173 935951</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p>
          <w:p w14:paraId="39727783" w14:textId="63F3CC86"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vanessa.wessels@enexion.de</w:t>
            </w:r>
            <w:r w:rsidRPr="00636B3A">
              <w:rPr>
                <w:rFonts w:ascii="Helvetica" w:hAnsi="Helvetica" w:cs="Arial"/>
                <w:spacing w:val="-6"/>
                <w:sz w:val="18"/>
                <w:szCs w:val="18"/>
              </w:rPr>
              <w:t>‬</w:t>
            </w:r>
          </w:p>
          <w:p w14:paraId="775FBA06"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www.enexion.de</w:t>
            </w:r>
          </w:p>
          <w:p w14:paraId="2E70656D" w14:textId="77777777" w:rsidR="00AF5405" w:rsidRPr="00636B3A" w:rsidRDefault="00AF5405" w:rsidP="009E17C6">
            <w:pPr>
              <w:tabs>
                <w:tab w:val="left" w:pos="9781"/>
              </w:tabs>
              <w:spacing w:after="20"/>
              <w:rPr>
                <w:rFonts w:ascii="Helvetica" w:hAnsi="Helvetica" w:cs="Arial"/>
                <w:sz w:val="18"/>
                <w:szCs w:val="18"/>
              </w:rPr>
            </w:pPr>
          </w:p>
        </w:tc>
        <w:tc>
          <w:tcPr>
            <w:tcW w:w="4514" w:type="dxa"/>
            <w:tcBorders>
              <w:top w:val="nil"/>
              <w:left w:val="nil"/>
              <w:bottom w:val="nil"/>
              <w:right w:val="nil"/>
            </w:tcBorders>
          </w:tcPr>
          <w:p w14:paraId="28EFDA25" w14:textId="77777777" w:rsidR="00AF5405" w:rsidRPr="00636B3A" w:rsidRDefault="00AF5405" w:rsidP="009E17C6">
            <w:pPr>
              <w:tabs>
                <w:tab w:val="left" w:pos="9781"/>
              </w:tabs>
              <w:spacing w:after="20"/>
              <w:rPr>
                <w:rFonts w:ascii="Helvetica" w:hAnsi="Helvetica" w:cs="Arial"/>
                <w:b/>
                <w:sz w:val="18"/>
                <w:szCs w:val="18"/>
              </w:rPr>
            </w:pPr>
            <w:r w:rsidRPr="00636B3A">
              <w:rPr>
                <w:rFonts w:ascii="Helvetica" w:hAnsi="Helvetica" w:cs="Arial"/>
                <w:b/>
                <w:sz w:val="18"/>
                <w:szCs w:val="18"/>
              </w:rPr>
              <w:t>Presse- und Öffentlichkeitsarbeit:</w:t>
            </w:r>
          </w:p>
          <w:p w14:paraId="1490853A" w14:textId="77777777" w:rsidR="00AF5405" w:rsidRPr="00636B3A" w:rsidRDefault="00AF5405" w:rsidP="009E17C6">
            <w:pPr>
              <w:tabs>
                <w:tab w:val="left" w:pos="9781"/>
              </w:tabs>
              <w:spacing w:after="20"/>
              <w:rPr>
                <w:rFonts w:ascii="Helvetica" w:hAnsi="Helvetica" w:cs="Arial"/>
                <w:spacing w:val="-6"/>
                <w:sz w:val="18"/>
                <w:szCs w:val="18"/>
              </w:rPr>
            </w:pPr>
            <w:r w:rsidRPr="00636B3A">
              <w:rPr>
                <w:rFonts w:ascii="Helvetica" w:hAnsi="Helvetica" w:cs="Arial"/>
                <w:spacing w:val="-6"/>
                <w:sz w:val="18"/>
                <w:szCs w:val="18"/>
              </w:rPr>
              <w:t xml:space="preserve">Press’n’Relations GmbH, Uwe Taeger </w:t>
            </w:r>
          </w:p>
          <w:p w14:paraId="0753B600" w14:textId="63B92C0E" w:rsidR="00AF5405" w:rsidRPr="006F49BE" w:rsidRDefault="00AF5405" w:rsidP="009E17C6">
            <w:pPr>
              <w:tabs>
                <w:tab w:val="left" w:pos="9781"/>
              </w:tabs>
              <w:spacing w:after="20"/>
              <w:rPr>
                <w:rFonts w:ascii="Helvetica" w:hAnsi="Helvetica" w:cs="Arial"/>
                <w:spacing w:val="-4"/>
                <w:sz w:val="18"/>
                <w:szCs w:val="18"/>
              </w:rPr>
            </w:pPr>
            <w:r w:rsidRPr="006F49BE">
              <w:rPr>
                <w:rFonts w:ascii="Helvetica" w:hAnsi="Helvetica" w:cs="Arial"/>
                <w:spacing w:val="-4"/>
                <w:sz w:val="18"/>
                <w:szCs w:val="18"/>
              </w:rPr>
              <w:t>Magirus</w:t>
            </w:r>
            <w:r w:rsidR="009D6C19" w:rsidRPr="006F49BE">
              <w:rPr>
                <w:rFonts w:ascii="Helvetica" w:hAnsi="Helvetica" w:cs="Arial"/>
                <w:spacing w:val="-4"/>
                <w:sz w:val="18"/>
                <w:szCs w:val="18"/>
              </w:rPr>
              <w:t>-Deutz-S</w:t>
            </w:r>
            <w:r w:rsidRPr="006F49BE">
              <w:rPr>
                <w:rFonts w:ascii="Helvetica" w:hAnsi="Helvetica" w:cs="Arial"/>
                <w:spacing w:val="-4"/>
                <w:sz w:val="18"/>
                <w:szCs w:val="18"/>
              </w:rPr>
              <w:t xml:space="preserve">traße </w:t>
            </w:r>
            <w:r w:rsidR="009D6C19" w:rsidRPr="006F49BE">
              <w:rPr>
                <w:rFonts w:ascii="Helvetica" w:hAnsi="Helvetica" w:cs="Arial"/>
                <w:spacing w:val="-4"/>
                <w:sz w:val="18"/>
                <w:szCs w:val="18"/>
              </w:rPr>
              <w:t>14</w:t>
            </w:r>
            <w:r w:rsidRPr="006F49BE">
              <w:rPr>
                <w:rFonts w:ascii="Helvetica" w:hAnsi="Helvetica" w:cs="Arial"/>
                <w:spacing w:val="-4"/>
                <w:sz w:val="18"/>
                <w:szCs w:val="18"/>
              </w:rPr>
              <w:t>, D-89077 Ulm</w:t>
            </w:r>
          </w:p>
          <w:p w14:paraId="3179CCC2" w14:textId="51DC0F38" w:rsidR="00AF5405" w:rsidRPr="006F49BE" w:rsidRDefault="00AF5405" w:rsidP="009E17C6">
            <w:pPr>
              <w:tabs>
                <w:tab w:val="left" w:pos="9781"/>
              </w:tabs>
              <w:spacing w:after="20"/>
              <w:rPr>
                <w:rFonts w:ascii="Helvetica" w:hAnsi="Helvetica" w:cs="Arial"/>
                <w:spacing w:val="-4"/>
                <w:sz w:val="18"/>
                <w:szCs w:val="18"/>
              </w:rPr>
            </w:pPr>
            <w:r w:rsidRPr="006F49BE">
              <w:rPr>
                <w:rFonts w:ascii="Helvetica" w:hAnsi="Helvetica" w:cs="Arial"/>
                <w:spacing w:val="-4"/>
                <w:sz w:val="18"/>
                <w:szCs w:val="18"/>
              </w:rPr>
              <w:t xml:space="preserve">Tel.: +49 731 </w:t>
            </w:r>
            <w:r w:rsidR="009D6C19" w:rsidRPr="006F49BE">
              <w:rPr>
                <w:rFonts w:ascii="Helvetica" w:hAnsi="Helvetica" w:cs="Arial"/>
                <w:spacing w:val="-4"/>
                <w:sz w:val="18"/>
                <w:szCs w:val="18"/>
              </w:rPr>
              <w:t>146156-71</w:t>
            </w:r>
            <w:r w:rsidRPr="006F49BE">
              <w:rPr>
                <w:rFonts w:ascii="Helvetica" w:hAnsi="Helvetica" w:cs="Arial"/>
                <w:spacing w:val="-4"/>
                <w:sz w:val="18"/>
                <w:szCs w:val="18"/>
              </w:rPr>
              <w:t xml:space="preserve"> </w:t>
            </w:r>
          </w:p>
          <w:p w14:paraId="28B0EF24" w14:textId="77777777" w:rsidR="00AF5405" w:rsidRPr="006F49BE" w:rsidRDefault="00AF5405" w:rsidP="009E17C6">
            <w:pPr>
              <w:tabs>
                <w:tab w:val="left" w:pos="9781"/>
              </w:tabs>
              <w:spacing w:after="20"/>
              <w:rPr>
                <w:rFonts w:ascii="Helvetica" w:hAnsi="Helvetica" w:cs="Arial"/>
                <w:spacing w:val="-4"/>
                <w:sz w:val="18"/>
                <w:szCs w:val="18"/>
              </w:rPr>
            </w:pPr>
            <w:r w:rsidRPr="006F49BE">
              <w:rPr>
                <w:rFonts w:ascii="Helvetica" w:hAnsi="Helvetica" w:cs="Arial"/>
                <w:spacing w:val="-4"/>
                <w:sz w:val="18"/>
                <w:szCs w:val="18"/>
              </w:rPr>
              <w:t>ut@press-n-relations.de</w:t>
            </w:r>
          </w:p>
          <w:p w14:paraId="26D3088E" w14:textId="77777777" w:rsidR="00AF5405" w:rsidRPr="00636B3A" w:rsidRDefault="00AF5405" w:rsidP="009E17C6">
            <w:pPr>
              <w:tabs>
                <w:tab w:val="left" w:pos="9781"/>
              </w:tabs>
              <w:spacing w:after="20"/>
              <w:rPr>
                <w:rFonts w:ascii="Helvetica" w:hAnsi="Helvetica" w:cs="Arial"/>
                <w:spacing w:val="-4"/>
                <w:sz w:val="18"/>
                <w:szCs w:val="18"/>
              </w:rPr>
            </w:pPr>
            <w:r w:rsidRPr="00636B3A">
              <w:rPr>
                <w:rFonts w:ascii="Helvetica" w:hAnsi="Helvetica" w:cs="Arial"/>
                <w:spacing w:val="-4"/>
                <w:sz w:val="18"/>
                <w:szCs w:val="18"/>
              </w:rPr>
              <w:t>www.press-n-relations.de</w:t>
            </w:r>
          </w:p>
          <w:p w14:paraId="08FBE636" w14:textId="77777777" w:rsidR="00AF5405" w:rsidRPr="00636B3A" w:rsidRDefault="00AF5405" w:rsidP="009E17C6">
            <w:pPr>
              <w:tabs>
                <w:tab w:val="left" w:pos="9781"/>
              </w:tabs>
              <w:spacing w:after="20"/>
              <w:rPr>
                <w:rFonts w:ascii="Helvetica" w:hAnsi="Helvetica" w:cs="Arial"/>
                <w:sz w:val="18"/>
                <w:szCs w:val="18"/>
              </w:rPr>
            </w:pPr>
          </w:p>
        </w:tc>
      </w:tr>
      <w:bookmarkEnd w:id="0"/>
      <w:bookmarkEnd w:id="1"/>
    </w:tbl>
    <w:p w14:paraId="38FEA8F6" w14:textId="77777777" w:rsidR="006400B2" w:rsidRPr="006400B2" w:rsidRDefault="006400B2" w:rsidP="00895834">
      <w:pPr>
        <w:spacing w:before="60" w:line="252" w:lineRule="auto"/>
        <w:ind w:right="-425"/>
        <w:rPr>
          <w:rFonts w:ascii="Helvetica" w:hAnsi="Helvetica"/>
          <w:bCs/>
          <w:sz w:val="18"/>
          <w:szCs w:val="18"/>
        </w:rPr>
      </w:pPr>
    </w:p>
    <w:p w14:paraId="2ABA03D9" w14:textId="4CD8ECBB" w:rsidR="00AF5405" w:rsidRPr="00636B3A" w:rsidRDefault="00AF5405" w:rsidP="00A36D09">
      <w:pPr>
        <w:spacing w:after="60" w:line="246" w:lineRule="auto"/>
        <w:ind w:right="-425"/>
        <w:rPr>
          <w:rFonts w:ascii="Helvetica" w:hAnsi="Helvetica"/>
          <w:spacing w:val="-3"/>
          <w:sz w:val="18"/>
          <w:szCs w:val="18"/>
        </w:rPr>
      </w:pPr>
      <w:r w:rsidRPr="00636B3A">
        <w:rPr>
          <w:rFonts w:ascii="Helvetica" w:hAnsi="Helvetica"/>
          <w:b/>
          <w:sz w:val="18"/>
          <w:szCs w:val="18"/>
        </w:rPr>
        <w:t>enexion GmbH</w:t>
      </w:r>
    </w:p>
    <w:p w14:paraId="039A950E" w14:textId="1413CFFA" w:rsidR="00300FBB" w:rsidRDefault="00AF5405" w:rsidP="00A36D09">
      <w:pPr>
        <w:spacing w:before="60" w:after="120" w:line="246" w:lineRule="auto"/>
        <w:ind w:right="-426"/>
        <w:rPr>
          <w:rFonts w:ascii="Helvetica" w:hAnsi="Helvetica"/>
          <w:spacing w:val="-6"/>
          <w:sz w:val="18"/>
          <w:szCs w:val="18"/>
          <w14:ligatures w14:val="all"/>
        </w:rPr>
      </w:pPr>
      <w:r w:rsidRPr="00636B3A">
        <w:rPr>
          <w:rFonts w:ascii="Helvetica" w:hAnsi="Helvetica"/>
          <w:spacing w:val="-6"/>
          <w:sz w:val="18"/>
          <w:szCs w:val="18"/>
          <w14:ligatures w14:val="all"/>
        </w:rPr>
        <w:t xml:space="preserve">enexion übernimmt für energieintensive Unternehmen die anbieterunabhängige Optimierung </w:t>
      </w:r>
      <w:r w:rsidRPr="003E795C">
        <w:rPr>
          <w:rFonts w:ascii="Helvetica" w:hAnsi="Helvetica"/>
          <w:spacing w:val="-8"/>
          <w:sz w:val="18"/>
          <w:szCs w:val="18"/>
          <w14:ligatures w14:val="all"/>
        </w:rPr>
        <w:t>des Strom- und Gaseinkaufs. Im Rahmen eines ganzheitlichen Energievollkosten-Managements</w:t>
      </w:r>
      <w:r w:rsidRPr="00636B3A">
        <w:rPr>
          <w:rFonts w:ascii="Helvetica" w:hAnsi="Helvetica"/>
          <w:spacing w:val="-6"/>
          <w:sz w:val="18"/>
          <w:szCs w:val="18"/>
          <w14:ligatures w14:val="all"/>
        </w:rPr>
        <w:t xml:space="preserve"> sorgen die Energiemanagement-Experten für eine zuverlässige, stabile </w:t>
      </w:r>
      <w:r w:rsidR="00421375">
        <w:rPr>
          <w:rFonts w:ascii="Helvetica" w:hAnsi="Helvetica"/>
          <w:spacing w:val="-6"/>
          <w:sz w:val="18"/>
          <w:szCs w:val="18"/>
          <w14:ligatures w14:val="all"/>
        </w:rPr>
        <w:t>und</w:t>
      </w:r>
      <w:r w:rsidRPr="00636B3A">
        <w:rPr>
          <w:rFonts w:ascii="Helvetica" w:hAnsi="Helvetica"/>
          <w:spacing w:val="-6"/>
          <w:sz w:val="18"/>
          <w:szCs w:val="18"/>
          <w14:ligatures w14:val="all"/>
        </w:rPr>
        <w:t xml:space="preserve"> wirtschaftlich sinnvolle Aufstellung ihrer Kunden im Hinblick auf Energieversorgungs- und Planungssicherheit. Sämtliche </w:t>
      </w:r>
      <w:r w:rsidRPr="00636B3A">
        <w:rPr>
          <w:rFonts w:ascii="Helvetica" w:hAnsi="Helvetica"/>
          <w:spacing w:val="-8"/>
          <w:sz w:val="18"/>
          <w:szCs w:val="18"/>
          <w14:ligatures w14:val="all"/>
        </w:rPr>
        <w:t xml:space="preserve">relevanten Faktoren der komplexen Normen, Gesetze und Verordnungen des liberalisierten Strommarkts </w:t>
      </w:r>
      <w:r w:rsidRPr="00636B3A">
        <w:rPr>
          <w:rFonts w:ascii="Helvetica" w:hAnsi="Helvetica"/>
          <w:spacing w:val="-6"/>
          <w:sz w:val="18"/>
          <w:szCs w:val="18"/>
          <w14:ligatures w14:val="all"/>
        </w:rPr>
        <w:t>werden ebenso berücksichtigt wie die der beschlossenen Dekarbonisi</w:t>
      </w:r>
      <w:r w:rsidR="006400B2">
        <w:rPr>
          <w:rFonts w:ascii="Helvetica" w:hAnsi="Helvetica"/>
          <w:spacing w:val="-6"/>
          <w:sz w:val="18"/>
          <w:szCs w:val="18"/>
          <w14:ligatures w14:val="all"/>
        </w:rPr>
        <w:t>e</w:t>
      </w:r>
      <w:r w:rsidRPr="00636B3A">
        <w:rPr>
          <w:rFonts w:ascii="Helvetica" w:hAnsi="Helvetica"/>
          <w:spacing w:val="-6"/>
          <w:sz w:val="18"/>
          <w:szCs w:val="18"/>
          <w14:ligatures w14:val="all"/>
        </w:rPr>
        <w:t>rung. Das ineinandergreifende branchenneutrale Beratungsangebot umfasst Energiebeschaffung, Portfolio- und Risikomanagement, Nebenkostenoptimierung, Compliance-Sicherung und Smart-Greening-Lösungen. Hiervon profitieren vor allem mittelständische Unternehmen aus den Branchen Automotive, Fertigung, Pharma und Lebensmittel sowie Betreiber von Rechenzentren. Zum wachsenden Kundenstamm gehören Unternehmen wie Porsche, Bilstein, Otto Fuchs, Zapp, Lindt, Zentis u.a. 202</w:t>
      </w:r>
      <w:r>
        <w:rPr>
          <w:rFonts w:ascii="Helvetica" w:hAnsi="Helvetica"/>
          <w:spacing w:val="-6"/>
          <w:sz w:val="18"/>
          <w:szCs w:val="18"/>
          <w14:ligatures w14:val="all"/>
        </w:rPr>
        <w:t>3</w:t>
      </w:r>
      <w:r w:rsidRPr="00636B3A">
        <w:rPr>
          <w:rFonts w:ascii="Helvetica" w:hAnsi="Helvetica"/>
          <w:spacing w:val="-6"/>
          <w:sz w:val="18"/>
          <w:szCs w:val="18"/>
          <w14:ligatures w14:val="all"/>
        </w:rPr>
        <w:t xml:space="preserve"> erwirtschafteten die 45 enexion-Mitarbeiter in Schwalbach am Taunus, Pune (Indien) und Istanbul (Türkei) einen Umsatz von c</w:t>
      </w:r>
      <w:r w:rsidR="003E795C">
        <w:rPr>
          <w:rFonts w:ascii="Helvetica" w:hAnsi="Helvetica"/>
          <w:spacing w:val="-6"/>
          <w:sz w:val="18"/>
          <w:szCs w:val="18"/>
          <w14:ligatures w14:val="all"/>
        </w:rPr>
        <w:t>irca</w:t>
      </w:r>
      <w:r w:rsidRPr="00636B3A">
        <w:rPr>
          <w:rFonts w:ascii="Helvetica" w:hAnsi="Helvetica"/>
          <w:spacing w:val="-6"/>
          <w:sz w:val="18"/>
          <w:szCs w:val="18"/>
          <w14:ligatures w14:val="all"/>
        </w:rPr>
        <w:t> </w:t>
      </w:r>
      <w:r>
        <w:rPr>
          <w:rFonts w:ascii="Helvetica" w:hAnsi="Helvetica"/>
          <w:spacing w:val="-6"/>
          <w:sz w:val="18"/>
          <w:szCs w:val="18"/>
          <w14:ligatures w14:val="all"/>
        </w:rPr>
        <w:t>18</w:t>
      </w:r>
      <w:r w:rsidRPr="00636B3A">
        <w:rPr>
          <w:rFonts w:ascii="Helvetica" w:hAnsi="Helvetica"/>
          <w:spacing w:val="-6"/>
          <w:sz w:val="18"/>
          <w:szCs w:val="18"/>
          <w14:ligatures w14:val="all"/>
        </w:rPr>
        <w:t> Millionen Euro.</w:t>
      </w:r>
    </w:p>
    <w:p w14:paraId="3B520149" w14:textId="4C774883" w:rsidR="0020791D" w:rsidRPr="0020791D" w:rsidRDefault="0020791D" w:rsidP="00A36D09">
      <w:pPr>
        <w:spacing w:before="60" w:after="60" w:line="246" w:lineRule="auto"/>
        <w:ind w:right="-425"/>
        <w:rPr>
          <w:rFonts w:ascii="Helvetica" w:hAnsi="Helvetica"/>
          <w:b/>
          <w:bCs/>
          <w:spacing w:val="-6"/>
          <w:sz w:val="18"/>
          <w:szCs w:val="18"/>
          <w14:ligatures w14:val="all"/>
        </w:rPr>
      </w:pPr>
      <w:r w:rsidRPr="0020791D">
        <w:rPr>
          <w:rFonts w:ascii="Helvetica" w:hAnsi="Helvetica"/>
          <w:b/>
          <w:bCs/>
          <w:spacing w:val="-6"/>
          <w:sz w:val="18"/>
          <w:szCs w:val="18"/>
          <w14:ligatures w14:val="all"/>
        </w:rPr>
        <w:t>B.</w:t>
      </w:r>
      <w:r w:rsidR="00AD5916">
        <w:rPr>
          <w:rFonts w:ascii="Helvetica" w:hAnsi="Helvetica"/>
          <w:b/>
          <w:bCs/>
          <w:spacing w:val="-6"/>
          <w:sz w:val="18"/>
          <w:szCs w:val="18"/>
          <w14:ligatures w14:val="all"/>
        </w:rPr>
        <w:t xml:space="preserve"> </w:t>
      </w:r>
      <w:r w:rsidRPr="0020791D">
        <w:rPr>
          <w:rFonts w:ascii="Helvetica" w:hAnsi="Helvetica"/>
          <w:b/>
          <w:bCs/>
          <w:spacing w:val="-6"/>
          <w:sz w:val="18"/>
          <w:szCs w:val="18"/>
          <w14:ligatures w14:val="all"/>
        </w:rPr>
        <w:t xml:space="preserve">Braun </w:t>
      </w:r>
    </w:p>
    <w:p w14:paraId="101790E2" w14:textId="49474810" w:rsidR="00C90215" w:rsidRPr="00300FBB" w:rsidRDefault="00AD5916" w:rsidP="00A36D09">
      <w:pPr>
        <w:spacing w:before="60" w:after="120" w:line="246" w:lineRule="auto"/>
        <w:ind w:right="-340"/>
        <w:rPr>
          <w:rFonts w:ascii="Helvetica" w:hAnsi="Helvetica"/>
          <w:spacing w:val="-6"/>
          <w:sz w:val="18"/>
          <w:szCs w:val="18"/>
          <w14:ligatures w14:val="all"/>
        </w:rPr>
      </w:pPr>
      <w:r w:rsidRPr="00AD5916">
        <w:rPr>
          <w:rFonts w:ascii="Helvetica" w:hAnsi="Helvetica"/>
          <w:spacing w:val="-6"/>
          <w:sz w:val="18"/>
          <w:szCs w:val="18"/>
          <w14:ligatures w14:val="all"/>
        </w:rPr>
        <w:t xml:space="preserve">B. Braun ist ein führendes Medizintechnikunternehmen. Mit mehr als 64.000 Mitarbeitern ist das Familienunternehmen ein echter Partner, der integrierte Lösungen entwickelt und Standards setzt, um Fortschritte im Gesundheitswesen voranzutreiben. Im Jahr 2024 erzielte die B. Braun-Gruppe einen Umsatz von 9,1 Milliarden Euro. </w:t>
      </w:r>
      <w:r>
        <w:rPr>
          <w:rFonts w:ascii="Helvetica" w:hAnsi="Helvetica"/>
          <w:spacing w:val="-6"/>
          <w:sz w:val="18"/>
          <w:szCs w:val="18"/>
          <w14:ligatures w14:val="all"/>
        </w:rPr>
        <w:t>Mehr Informationen unter www.bbraun.com</w:t>
      </w:r>
    </w:p>
    <w:sectPr w:rsidR="00C90215" w:rsidRPr="00300FBB" w:rsidSect="00E13FA6">
      <w:type w:val="continuous"/>
      <w:pgSz w:w="11907" w:h="16840" w:code="9"/>
      <w:pgMar w:top="2552"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EC30D" w14:textId="77777777" w:rsidR="00C71FE0" w:rsidRDefault="00C71FE0">
      <w:r>
        <w:separator/>
      </w:r>
    </w:p>
  </w:endnote>
  <w:endnote w:type="continuationSeparator" w:id="0">
    <w:p w14:paraId="35D99BE5" w14:textId="77777777" w:rsidR="00C71FE0" w:rsidRDefault="00C71FE0">
      <w:r>
        <w:continuationSeparator/>
      </w:r>
    </w:p>
  </w:endnote>
  <w:endnote w:type="continuationNotice" w:id="1">
    <w:p w14:paraId="0DEB0CF4" w14:textId="77777777" w:rsidR="00C71FE0" w:rsidRDefault="00C71F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altName w:val="Sylfaen"/>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EC8B3" w14:textId="0EC61BE8"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C1C78" w14:textId="77777777" w:rsidR="008E5EAE" w:rsidRPr="009B2028" w:rsidRDefault="008E5EAE">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49501" w14:textId="77777777" w:rsidR="00C71FE0" w:rsidRDefault="00C71FE0">
      <w:r>
        <w:separator/>
      </w:r>
    </w:p>
  </w:footnote>
  <w:footnote w:type="continuationSeparator" w:id="0">
    <w:p w14:paraId="552365A9" w14:textId="77777777" w:rsidR="00C71FE0" w:rsidRDefault="00C71FE0">
      <w:r>
        <w:continuationSeparator/>
      </w:r>
    </w:p>
  </w:footnote>
  <w:footnote w:type="continuationNotice" w:id="1">
    <w:p w14:paraId="7B8CAC78" w14:textId="77777777" w:rsidR="00C71FE0" w:rsidRDefault="00C71FE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2D7F7E0F">
          <wp:simplePos x="0" y="0"/>
          <wp:positionH relativeFrom="column">
            <wp:posOffset>4711326</wp:posOffset>
          </wp:positionH>
          <wp:positionV relativeFrom="paragraph">
            <wp:posOffset>452755</wp:posOffset>
          </wp:positionV>
          <wp:extent cx="1541145" cy="436880"/>
          <wp:effectExtent l="0" t="0" r="0" b="0"/>
          <wp:wrapSquare wrapText="bothSides"/>
          <wp:docPr id="1156008567" name="Grafik 115600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8C543" w14:textId="77777777" w:rsidR="008E5EAE" w:rsidRPr="00ED6E60" w:rsidRDefault="008E5EAE"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2336" behindDoc="0" locked="0" layoutInCell="1" allowOverlap="1" wp14:anchorId="6FA1F2FC" wp14:editId="32F39446">
          <wp:simplePos x="0" y="0"/>
          <wp:positionH relativeFrom="column">
            <wp:posOffset>4711326</wp:posOffset>
          </wp:positionH>
          <wp:positionV relativeFrom="paragraph">
            <wp:posOffset>452755</wp:posOffset>
          </wp:positionV>
          <wp:extent cx="1541145" cy="436880"/>
          <wp:effectExtent l="0" t="0" r="0" b="0"/>
          <wp:wrapSquare wrapText="bothSides"/>
          <wp:docPr id="1725192664" name="Grafik 1725192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C30FD"/>
    <w:multiLevelType w:val="multilevel"/>
    <w:tmpl w:val="343E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AA0304"/>
    <w:multiLevelType w:val="multilevel"/>
    <w:tmpl w:val="A62E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770305">
    <w:abstractNumId w:val="0"/>
  </w:num>
  <w:num w:numId="2" w16cid:durableId="1029456163">
    <w:abstractNumId w:val="5"/>
  </w:num>
  <w:num w:numId="3" w16cid:durableId="516697184">
    <w:abstractNumId w:val="3"/>
  </w:num>
  <w:num w:numId="4" w16cid:durableId="538055399">
    <w:abstractNumId w:val="6"/>
  </w:num>
  <w:num w:numId="5" w16cid:durableId="2003897508">
    <w:abstractNumId w:val="2"/>
  </w:num>
  <w:num w:numId="6" w16cid:durableId="913588664">
    <w:abstractNumId w:val="7"/>
  </w:num>
  <w:num w:numId="7" w16cid:durableId="1526138976">
    <w:abstractNumId w:val="4"/>
  </w:num>
  <w:num w:numId="8" w16cid:durableId="1860583187">
    <w:abstractNumId w:val="1"/>
  </w:num>
  <w:num w:numId="9" w16cid:durableId="1178452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2"/>
  <w:trackRevisions/>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25E8"/>
    <w:rsid w:val="00003DD1"/>
    <w:rsid w:val="0000528D"/>
    <w:rsid w:val="000121B0"/>
    <w:rsid w:val="00013381"/>
    <w:rsid w:val="000150E9"/>
    <w:rsid w:val="000164E2"/>
    <w:rsid w:val="000167C9"/>
    <w:rsid w:val="000168B3"/>
    <w:rsid w:val="00017217"/>
    <w:rsid w:val="00017562"/>
    <w:rsid w:val="00020216"/>
    <w:rsid w:val="0002084E"/>
    <w:rsid w:val="00025476"/>
    <w:rsid w:val="000254DF"/>
    <w:rsid w:val="000261A0"/>
    <w:rsid w:val="000274AD"/>
    <w:rsid w:val="00031100"/>
    <w:rsid w:val="00034DB6"/>
    <w:rsid w:val="00035889"/>
    <w:rsid w:val="00037B48"/>
    <w:rsid w:val="000425F9"/>
    <w:rsid w:val="0004350F"/>
    <w:rsid w:val="000439EE"/>
    <w:rsid w:val="00043EE9"/>
    <w:rsid w:val="00045817"/>
    <w:rsid w:val="00045A5F"/>
    <w:rsid w:val="00045D26"/>
    <w:rsid w:val="000472EE"/>
    <w:rsid w:val="00047441"/>
    <w:rsid w:val="00050A5E"/>
    <w:rsid w:val="0005221C"/>
    <w:rsid w:val="0005238F"/>
    <w:rsid w:val="000526F5"/>
    <w:rsid w:val="00053AC3"/>
    <w:rsid w:val="00054330"/>
    <w:rsid w:val="00054B86"/>
    <w:rsid w:val="00055444"/>
    <w:rsid w:val="0005711E"/>
    <w:rsid w:val="00057678"/>
    <w:rsid w:val="00057B99"/>
    <w:rsid w:val="00057DBB"/>
    <w:rsid w:val="00057EFA"/>
    <w:rsid w:val="000600C1"/>
    <w:rsid w:val="000609B7"/>
    <w:rsid w:val="00061AF4"/>
    <w:rsid w:val="00064CF2"/>
    <w:rsid w:val="0006520C"/>
    <w:rsid w:val="00065515"/>
    <w:rsid w:val="00066DDB"/>
    <w:rsid w:val="00067314"/>
    <w:rsid w:val="00067885"/>
    <w:rsid w:val="00067EB1"/>
    <w:rsid w:val="00070697"/>
    <w:rsid w:val="00070F9D"/>
    <w:rsid w:val="00071991"/>
    <w:rsid w:val="00071E9E"/>
    <w:rsid w:val="00071EFD"/>
    <w:rsid w:val="0007339A"/>
    <w:rsid w:val="000743D1"/>
    <w:rsid w:val="00074C86"/>
    <w:rsid w:val="00074CD1"/>
    <w:rsid w:val="00075196"/>
    <w:rsid w:val="00076E73"/>
    <w:rsid w:val="00077516"/>
    <w:rsid w:val="0007771D"/>
    <w:rsid w:val="00080131"/>
    <w:rsid w:val="000813E6"/>
    <w:rsid w:val="00082630"/>
    <w:rsid w:val="00084AD2"/>
    <w:rsid w:val="00084F50"/>
    <w:rsid w:val="00085080"/>
    <w:rsid w:val="00085A60"/>
    <w:rsid w:val="00091C47"/>
    <w:rsid w:val="000928F4"/>
    <w:rsid w:val="0009353E"/>
    <w:rsid w:val="00093FE6"/>
    <w:rsid w:val="00096750"/>
    <w:rsid w:val="0009685C"/>
    <w:rsid w:val="000975CF"/>
    <w:rsid w:val="000A0417"/>
    <w:rsid w:val="000A0892"/>
    <w:rsid w:val="000A4BCB"/>
    <w:rsid w:val="000A664C"/>
    <w:rsid w:val="000A7609"/>
    <w:rsid w:val="000A76DB"/>
    <w:rsid w:val="000B044D"/>
    <w:rsid w:val="000B086F"/>
    <w:rsid w:val="000B0C3A"/>
    <w:rsid w:val="000B21C5"/>
    <w:rsid w:val="000B2ABB"/>
    <w:rsid w:val="000B3964"/>
    <w:rsid w:val="000B6A8D"/>
    <w:rsid w:val="000B7058"/>
    <w:rsid w:val="000C2554"/>
    <w:rsid w:val="000C268C"/>
    <w:rsid w:val="000C3AD8"/>
    <w:rsid w:val="000C4780"/>
    <w:rsid w:val="000C742B"/>
    <w:rsid w:val="000C770C"/>
    <w:rsid w:val="000C7E12"/>
    <w:rsid w:val="000D0952"/>
    <w:rsid w:val="000D1B4C"/>
    <w:rsid w:val="000D2259"/>
    <w:rsid w:val="000D3024"/>
    <w:rsid w:val="000D3C6E"/>
    <w:rsid w:val="000D4BB8"/>
    <w:rsid w:val="000D5699"/>
    <w:rsid w:val="000D60D3"/>
    <w:rsid w:val="000D76B9"/>
    <w:rsid w:val="000D7D4B"/>
    <w:rsid w:val="000E0057"/>
    <w:rsid w:val="000E0A4F"/>
    <w:rsid w:val="000E1754"/>
    <w:rsid w:val="000E244A"/>
    <w:rsid w:val="000E5885"/>
    <w:rsid w:val="000E61A8"/>
    <w:rsid w:val="000E6923"/>
    <w:rsid w:val="000E708F"/>
    <w:rsid w:val="000E7ED6"/>
    <w:rsid w:val="000F002C"/>
    <w:rsid w:val="000F33EB"/>
    <w:rsid w:val="000F366B"/>
    <w:rsid w:val="000F370F"/>
    <w:rsid w:val="000F480A"/>
    <w:rsid w:val="000F61D7"/>
    <w:rsid w:val="000F65AF"/>
    <w:rsid w:val="000F6F90"/>
    <w:rsid w:val="000F7FF7"/>
    <w:rsid w:val="0010023F"/>
    <w:rsid w:val="001008C8"/>
    <w:rsid w:val="00100FB4"/>
    <w:rsid w:val="00101086"/>
    <w:rsid w:val="00101840"/>
    <w:rsid w:val="00103524"/>
    <w:rsid w:val="00105C49"/>
    <w:rsid w:val="0010615E"/>
    <w:rsid w:val="001119C8"/>
    <w:rsid w:val="00111AA7"/>
    <w:rsid w:val="001136C2"/>
    <w:rsid w:val="00115169"/>
    <w:rsid w:val="00115EE6"/>
    <w:rsid w:val="001172EC"/>
    <w:rsid w:val="00120CDF"/>
    <w:rsid w:val="00120F5D"/>
    <w:rsid w:val="0012153E"/>
    <w:rsid w:val="0012432F"/>
    <w:rsid w:val="00125594"/>
    <w:rsid w:val="00125D9A"/>
    <w:rsid w:val="0012625A"/>
    <w:rsid w:val="001268D2"/>
    <w:rsid w:val="00131C34"/>
    <w:rsid w:val="00132342"/>
    <w:rsid w:val="0013280D"/>
    <w:rsid w:val="00132C9B"/>
    <w:rsid w:val="00133B96"/>
    <w:rsid w:val="00134250"/>
    <w:rsid w:val="001359E6"/>
    <w:rsid w:val="00135E40"/>
    <w:rsid w:val="001378F0"/>
    <w:rsid w:val="00141138"/>
    <w:rsid w:val="001423E5"/>
    <w:rsid w:val="00145160"/>
    <w:rsid w:val="001451F9"/>
    <w:rsid w:val="0015017C"/>
    <w:rsid w:val="001506D0"/>
    <w:rsid w:val="00152573"/>
    <w:rsid w:val="00153347"/>
    <w:rsid w:val="00153647"/>
    <w:rsid w:val="0015364D"/>
    <w:rsid w:val="00153C36"/>
    <w:rsid w:val="0015454B"/>
    <w:rsid w:val="00154845"/>
    <w:rsid w:val="00154F49"/>
    <w:rsid w:val="00155999"/>
    <w:rsid w:val="001562BB"/>
    <w:rsid w:val="00156379"/>
    <w:rsid w:val="001571E6"/>
    <w:rsid w:val="001604C9"/>
    <w:rsid w:val="001614D3"/>
    <w:rsid w:val="00161F43"/>
    <w:rsid w:val="00162DFB"/>
    <w:rsid w:val="00163572"/>
    <w:rsid w:val="00163937"/>
    <w:rsid w:val="00164BB7"/>
    <w:rsid w:val="00164ED5"/>
    <w:rsid w:val="001655D9"/>
    <w:rsid w:val="0016596A"/>
    <w:rsid w:val="0016600B"/>
    <w:rsid w:val="0016635C"/>
    <w:rsid w:val="00167E75"/>
    <w:rsid w:val="00170033"/>
    <w:rsid w:val="00170948"/>
    <w:rsid w:val="00170F18"/>
    <w:rsid w:val="0017111D"/>
    <w:rsid w:val="00172E77"/>
    <w:rsid w:val="00172EE6"/>
    <w:rsid w:val="00173266"/>
    <w:rsid w:val="00173C6F"/>
    <w:rsid w:val="00174161"/>
    <w:rsid w:val="001742C5"/>
    <w:rsid w:val="001747AB"/>
    <w:rsid w:val="00174D49"/>
    <w:rsid w:val="001751B0"/>
    <w:rsid w:val="00177BA5"/>
    <w:rsid w:val="00181A66"/>
    <w:rsid w:val="00182618"/>
    <w:rsid w:val="00183FE2"/>
    <w:rsid w:val="00186044"/>
    <w:rsid w:val="00186EAA"/>
    <w:rsid w:val="00186FA0"/>
    <w:rsid w:val="001875D2"/>
    <w:rsid w:val="00187F4F"/>
    <w:rsid w:val="00190BAC"/>
    <w:rsid w:val="00191635"/>
    <w:rsid w:val="0019235A"/>
    <w:rsid w:val="001927B7"/>
    <w:rsid w:val="001944B9"/>
    <w:rsid w:val="001947C8"/>
    <w:rsid w:val="001957A7"/>
    <w:rsid w:val="001966B5"/>
    <w:rsid w:val="001966BE"/>
    <w:rsid w:val="00196B1E"/>
    <w:rsid w:val="00197388"/>
    <w:rsid w:val="00197A24"/>
    <w:rsid w:val="00197F69"/>
    <w:rsid w:val="001A0FF7"/>
    <w:rsid w:val="001A1E94"/>
    <w:rsid w:val="001A22DD"/>
    <w:rsid w:val="001A3746"/>
    <w:rsid w:val="001A4579"/>
    <w:rsid w:val="001A520B"/>
    <w:rsid w:val="001A52DD"/>
    <w:rsid w:val="001A53AE"/>
    <w:rsid w:val="001A5DFF"/>
    <w:rsid w:val="001A6CEA"/>
    <w:rsid w:val="001B0099"/>
    <w:rsid w:val="001B1CAF"/>
    <w:rsid w:val="001B2E5D"/>
    <w:rsid w:val="001B5777"/>
    <w:rsid w:val="001B678B"/>
    <w:rsid w:val="001B6BF6"/>
    <w:rsid w:val="001B71B0"/>
    <w:rsid w:val="001B7206"/>
    <w:rsid w:val="001C00F2"/>
    <w:rsid w:val="001C0A3C"/>
    <w:rsid w:val="001C1766"/>
    <w:rsid w:val="001C17F9"/>
    <w:rsid w:val="001C2E97"/>
    <w:rsid w:val="001C4A84"/>
    <w:rsid w:val="001C4B5B"/>
    <w:rsid w:val="001C4C85"/>
    <w:rsid w:val="001C5BF7"/>
    <w:rsid w:val="001C6006"/>
    <w:rsid w:val="001D0A91"/>
    <w:rsid w:val="001D1428"/>
    <w:rsid w:val="001D15FB"/>
    <w:rsid w:val="001D2718"/>
    <w:rsid w:val="001D2BC8"/>
    <w:rsid w:val="001D4523"/>
    <w:rsid w:val="001D5E39"/>
    <w:rsid w:val="001D6234"/>
    <w:rsid w:val="001D6963"/>
    <w:rsid w:val="001D6FC0"/>
    <w:rsid w:val="001D742F"/>
    <w:rsid w:val="001E09F1"/>
    <w:rsid w:val="001E1DAF"/>
    <w:rsid w:val="001E2542"/>
    <w:rsid w:val="001E2B49"/>
    <w:rsid w:val="001E2C5B"/>
    <w:rsid w:val="001E3AE2"/>
    <w:rsid w:val="001E425A"/>
    <w:rsid w:val="001E5C4E"/>
    <w:rsid w:val="001E61BB"/>
    <w:rsid w:val="001E6493"/>
    <w:rsid w:val="001E7110"/>
    <w:rsid w:val="001E79BE"/>
    <w:rsid w:val="001E7A14"/>
    <w:rsid w:val="001F03AB"/>
    <w:rsid w:val="001F0DA0"/>
    <w:rsid w:val="001F5FA0"/>
    <w:rsid w:val="001F79B5"/>
    <w:rsid w:val="001F7F3B"/>
    <w:rsid w:val="002020C1"/>
    <w:rsid w:val="002024B0"/>
    <w:rsid w:val="00202BA5"/>
    <w:rsid w:val="002033B4"/>
    <w:rsid w:val="00204D20"/>
    <w:rsid w:val="00204E6E"/>
    <w:rsid w:val="0020791D"/>
    <w:rsid w:val="002107C2"/>
    <w:rsid w:val="00211B32"/>
    <w:rsid w:val="00211B7D"/>
    <w:rsid w:val="0021288F"/>
    <w:rsid w:val="00213A07"/>
    <w:rsid w:val="002147B7"/>
    <w:rsid w:val="00215D1F"/>
    <w:rsid w:val="00217F48"/>
    <w:rsid w:val="00224206"/>
    <w:rsid w:val="002270DD"/>
    <w:rsid w:val="00227675"/>
    <w:rsid w:val="00233927"/>
    <w:rsid w:val="00234E0A"/>
    <w:rsid w:val="00235766"/>
    <w:rsid w:val="00235BDE"/>
    <w:rsid w:val="00237453"/>
    <w:rsid w:val="00237BD1"/>
    <w:rsid w:val="00240365"/>
    <w:rsid w:val="002415F5"/>
    <w:rsid w:val="00242752"/>
    <w:rsid w:val="00243A8F"/>
    <w:rsid w:val="00244B78"/>
    <w:rsid w:val="002459BA"/>
    <w:rsid w:val="00245FE6"/>
    <w:rsid w:val="00247375"/>
    <w:rsid w:val="0025045A"/>
    <w:rsid w:val="00250493"/>
    <w:rsid w:val="00254344"/>
    <w:rsid w:val="002559B1"/>
    <w:rsid w:val="00255BE2"/>
    <w:rsid w:val="00257926"/>
    <w:rsid w:val="00260442"/>
    <w:rsid w:val="00260B05"/>
    <w:rsid w:val="0026392F"/>
    <w:rsid w:val="00263D04"/>
    <w:rsid w:val="0026448E"/>
    <w:rsid w:val="0026648D"/>
    <w:rsid w:val="002668EB"/>
    <w:rsid w:val="0026696D"/>
    <w:rsid w:val="0026716E"/>
    <w:rsid w:val="0027053D"/>
    <w:rsid w:val="0027250B"/>
    <w:rsid w:val="00272535"/>
    <w:rsid w:val="0027291F"/>
    <w:rsid w:val="002733D2"/>
    <w:rsid w:val="00273F2D"/>
    <w:rsid w:val="00275459"/>
    <w:rsid w:val="00276224"/>
    <w:rsid w:val="002819CA"/>
    <w:rsid w:val="0028247C"/>
    <w:rsid w:val="00282C66"/>
    <w:rsid w:val="00283A6C"/>
    <w:rsid w:val="00285505"/>
    <w:rsid w:val="002860C7"/>
    <w:rsid w:val="0029188E"/>
    <w:rsid w:val="00293049"/>
    <w:rsid w:val="00293086"/>
    <w:rsid w:val="00293A09"/>
    <w:rsid w:val="0029486F"/>
    <w:rsid w:val="002965DC"/>
    <w:rsid w:val="0029696D"/>
    <w:rsid w:val="002971BC"/>
    <w:rsid w:val="00297DDB"/>
    <w:rsid w:val="002A09CB"/>
    <w:rsid w:val="002A1134"/>
    <w:rsid w:val="002A349A"/>
    <w:rsid w:val="002A3F00"/>
    <w:rsid w:val="002A4347"/>
    <w:rsid w:val="002A7149"/>
    <w:rsid w:val="002B1F94"/>
    <w:rsid w:val="002B2B61"/>
    <w:rsid w:val="002B35CE"/>
    <w:rsid w:val="002B3792"/>
    <w:rsid w:val="002B45E8"/>
    <w:rsid w:val="002B61C8"/>
    <w:rsid w:val="002B6CB9"/>
    <w:rsid w:val="002B6F2D"/>
    <w:rsid w:val="002B7EC7"/>
    <w:rsid w:val="002C0B01"/>
    <w:rsid w:val="002C26F3"/>
    <w:rsid w:val="002C2A16"/>
    <w:rsid w:val="002C34C7"/>
    <w:rsid w:val="002C3B14"/>
    <w:rsid w:val="002C3DEC"/>
    <w:rsid w:val="002C53D7"/>
    <w:rsid w:val="002C63C0"/>
    <w:rsid w:val="002C65F7"/>
    <w:rsid w:val="002C6FCE"/>
    <w:rsid w:val="002C7466"/>
    <w:rsid w:val="002C7588"/>
    <w:rsid w:val="002D0092"/>
    <w:rsid w:val="002D07B9"/>
    <w:rsid w:val="002D1BBA"/>
    <w:rsid w:val="002D1F74"/>
    <w:rsid w:val="002D3B29"/>
    <w:rsid w:val="002D419C"/>
    <w:rsid w:val="002D563C"/>
    <w:rsid w:val="002D57EF"/>
    <w:rsid w:val="002D5B80"/>
    <w:rsid w:val="002D777D"/>
    <w:rsid w:val="002E0704"/>
    <w:rsid w:val="002E1A7E"/>
    <w:rsid w:val="002E1CBA"/>
    <w:rsid w:val="002E2645"/>
    <w:rsid w:val="002F08DE"/>
    <w:rsid w:val="002F0AAC"/>
    <w:rsid w:val="002F0F5B"/>
    <w:rsid w:val="002F2A13"/>
    <w:rsid w:val="002F3177"/>
    <w:rsid w:val="002F3A8C"/>
    <w:rsid w:val="002F4317"/>
    <w:rsid w:val="002F59ED"/>
    <w:rsid w:val="002F69EE"/>
    <w:rsid w:val="002F6F16"/>
    <w:rsid w:val="002F7CFC"/>
    <w:rsid w:val="00300FBB"/>
    <w:rsid w:val="00302DC1"/>
    <w:rsid w:val="00303147"/>
    <w:rsid w:val="003033B3"/>
    <w:rsid w:val="00305A20"/>
    <w:rsid w:val="00305D70"/>
    <w:rsid w:val="00306533"/>
    <w:rsid w:val="0030654F"/>
    <w:rsid w:val="0031065B"/>
    <w:rsid w:val="0031108B"/>
    <w:rsid w:val="00311461"/>
    <w:rsid w:val="00314375"/>
    <w:rsid w:val="003143D9"/>
    <w:rsid w:val="003158C4"/>
    <w:rsid w:val="00320176"/>
    <w:rsid w:val="0032056A"/>
    <w:rsid w:val="00321A42"/>
    <w:rsid w:val="0032231E"/>
    <w:rsid w:val="0032274E"/>
    <w:rsid w:val="00322C1B"/>
    <w:rsid w:val="00327207"/>
    <w:rsid w:val="00331B27"/>
    <w:rsid w:val="00331DF7"/>
    <w:rsid w:val="00333301"/>
    <w:rsid w:val="00335AC3"/>
    <w:rsid w:val="003378C4"/>
    <w:rsid w:val="00340864"/>
    <w:rsid w:val="00340DD7"/>
    <w:rsid w:val="00340E89"/>
    <w:rsid w:val="00344B3F"/>
    <w:rsid w:val="00344E6E"/>
    <w:rsid w:val="00346A3D"/>
    <w:rsid w:val="00347796"/>
    <w:rsid w:val="00350172"/>
    <w:rsid w:val="00350641"/>
    <w:rsid w:val="00350AC5"/>
    <w:rsid w:val="00353262"/>
    <w:rsid w:val="00353B63"/>
    <w:rsid w:val="00353D3F"/>
    <w:rsid w:val="003553E8"/>
    <w:rsid w:val="0035564C"/>
    <w:rsid w:val="00355651"/>
    <w:rsid w:val="00356DF9"/>
    <w:rsid w:val="00360D0B"/>
    <w:rsid w:val="00361B88"/>
    <w:rsid w:val="0036348E"/>
    <w:rsid w:val="003645DE"/>
    <w:rsid w:val="00364FF1"/>
    <w:rsid w:val="003651E9"/>
    <w:rsid w:val="00366A3D"/>
    <w:rsid w:val="00366CFD"/>
    <w:rsid w:val="003671D3"/>
    <w:rsid w:val="0037175C"/>
    <w:rsid w:val="003730AC"/>
    <w:rsid w:val="0037338B"/>
    <w:rsid w:val="00373BE0"/>
    <w:rsid w:val="00373FE3"/>
    <w:rsid w:val="00375A5D"/>
    <w:rsid w:val="0037606C"/>
    <w:rsid w:val="00376D75"/>
    <w:rsid w:val="003775A6"/>
    <w:rsid w:val="00377EE0"/>
    <w:rsid w:val="00377F63"/>
    <w:rsid w:val="0038094C"/>
    <w:rsid w:val="00382861"/>
    <w:rsid w:val="00382DA2"/>
    <w:rsid w:val="003845EE"/>
    <w:rsid w:val="00385AA4"/>
    <w:rsid w:val="0038658C"/>
    <w:rsid w:val="00386861"/>
    <w:rsid w:val="00386C56"/>
    <w:rsid w:val="0038762A"/>
    <w:rsid w:val="003876E3"/>
    <w:rsid w:val="003922AB"/>
    <w:rsid w:val="003931DF"/>
    <w:rsid w:val="00394C84"/>
    <w:rsid w:val="00395F20"/>
    <w:rsid w:val="0039617D"/>
    <w:rsid w:val="00396806"/>
    <w:rsid w:val="00397095"/>
    <w:rsid w:val="003A028B"/>
    <w:rsid w:val="003A02FF"/>
    <w:rsid w:val="003A1093"/>
    <w:rsid w:val="003A24DC"/>
    <w:rsid w:val="003A25B6"/>
    <w:rsid w:val="003A363D"/>
    <w:rsid w:val="003A3EF6"/>
    <w:rsid w:val="003A6CC9"/>
    <w:rsid w:val="003A7727"/>
    <w:rsid w:val="003B42C4"/>
    <w:rsid w:val="003B44ED"/>
    <w:rsid w:val="003B466C"/>
    <w:rsid w:val="003B5305"/>
    <w:rsid w:val="003B592E"/>
    <w:rsid w:val="003B6599"/>
    <w:rsid w:val="003B6CDB"/>
    <w:rsid w:val="003B7C2D"/>
    <w:rsid w:val="003C1DF6"/>
    <w:rsid w:val="003C22D7"/>
    <w:rsid w:val="003C2CEA"/>
    <w:rsid w:val="003C37A7"/>
    <w:rsid w:val="003C4053"/>
    <w:rsid w:val="003C6741"/>
    <w:rsid w:val="003D0707"/>
    <w:rsid w:val="003D171C"/>
    <w:rsid w:val="003D2F6A"/>
    <w:rsid w:val="003D37A5"/>
    <w:rsid w:val="003D3E30"/>
    <w:rsid w:val="003D44DF"/>
    <w:rsid w:val="003D4C80"/>
    <w:rsid w:val="003D7975"/>
    <w:rsid w:val="003D7D59"/>
    <w:rsid w:val="003E06E6"/>
    <w:rsid w:val="003E1194"/>
    <w:rsid w:val="003E1438"/>
    <w:rsid w:val="003E2099"/>
    <w:rsid w:val="003E3C5F"/>
    <w:rsid w:val="003E4D13"/>
    <w:rsid w:val="003E675A"/>
    <w:rsid w:val="003E685D"/>
    <w:rsid w:val="003E795C"/>
    <w:rsid w:val="003E7CCA"/>
    <w:rsid w:val="003F2191"/>
    <w:rsid w:val="003F45F9"/>
    <w:rsid w:val="003F730C"/>
    <w:rsid w:val="0040306B"/>
    <w:rsid w:val="0040434E"/>
    <w:rsid w:val="004057E8"/>
    <w:rsid w:val="004064E1"/>
    <w:rsid w:val="00407CB7"/>
    <w:rsid w:val="00410AF6"/>
    <w:rsid w:val="00410F01"/>
    <w:rsid w:val="00411223"/>
    <w:rsid w:val="00412564"/>
    <w:rsid w:val="00413072"/>
    <w:rsid w:val="00414DA3"/>
    <w:rsid w:val="004167D9"/>
    <w:rsid w:val="004174DC"/>
    <w:rsid w:val="00421375"/>
    <w:rsid w:val="00421640"/>
    <w:rsid w:val="004237A8"/>
    <w:rsid w:val="00424C85"/>
    <w:rsid w:val="00425233"/>
    <w:rsid w:val="004270C5"/>
    <w:rsid w:val="004272DA"/>
    <w:rsid w:val="0042744F"/>
    <w:rsid w:val="00430338"/>
    <w:rsid w:val="0043532B"/>
    <w:rsid w:val="00436058"/>
    <w:rsid w:val="00436073"/>
    <w:rsid w:val="0043641E"/>
    <w:rsid w:val="00437734"/>
    <w:rsid w:val="00441738"/>
    <w:rsid w:val="00442B5C"/>
    <w:rsid w:val="00442C9E"/>
    <w:rsid w:val="00444940"/>
    <w:rsid w:val="0045072F"/>
    <w:rsid w:val="00453EDB"/>
    <w:rsid w:val="00454689"/>
    <w:rsid w:val="00454760"/>
    <w:rsid w:val="004558AF"/>
    <w:rsid w:val="00455D28"/>
    <w:rsid w:val="00455DBE"/>
    <w:rsid w:val="004578A4"/>
    <w:rsid w:val="004610EC"/>
    <w:rsid w:val="00461A25"/>
    <w:rsid w:val="004645B9"/>
    <w:rsid w:val="00464EF0"/>
    <w:rsid w:val="00465461"/>
    <w:rsid w:val="004655BB"/>
    <w:rsid w:val="004655F9"/>
    <w:rsid w:val="00466400"/>
    <w:rsid w:val="00466A99"/>
    <w:rsid w:val="004701B0"/>
    <w:rsid w:val="00472B52"/>
    <w:rsid w:val="004750A8"/>
    <w:rsid w:val="004754D6"/>
    <w:rsid w:val="00475B9E"/>
    <w:rsid w:val="00476A32"/>
    <w:rsid w:val="00480D45"/>
    <w:rsid w:val="004826C1"/>
    <w:rsid w:val="00482A6D"/>
    <w:rsid w:val="00484685"/>
    <w:rsid w:val="00484CF9"/>
    <w:rsid w:val="00485291"/>
    <w:rsid w:val="00485623"/>
    <w:rsid w:val="004858F6"/>
    <w:rsid w:val="00485A7F"/>
    <w:rsid w:val="00485CE5"/>
    <w:rsid w:val="00485E4E"/>
    <w:rsid w:val="00486B89"/>
    <w:rsid w:val="00486F3A"/>
    <w:rsid w:val="0048746F"/>
    <w:rsid w:val="00487A56"/>
    <w:rsid w:val="00490461"/>
    <w:rsid w:val="00490954"/>
    <w:rsid w:val="00490E66"/>
    <w:rsid w:val="00491ABA"/>
    <w:rsid w:val="00493A37"/>
    <w:rsid w:val="00494C0F"/>
    <w:rsid w:val="00497F23"/>
    <w:rsid w:val="004A138A"/>
    <w:rsid w:val="004A1EE9"/>
    <w:rsid w:val="004A3CF3"/>
    <w:rsid w:val="004A4B2A"/>
    <w:rsid w:val="004A4C88"/>
    <w:rsid w:val="004A6B54"/>
    <w:rsid w:val="004A7400"/>
    <w:rsid w:val="004A748D"/>
    <w:rsid w:val="004A7563"/>
    <w:rsid w:val="004A7890"/>
    <w:rsid w:val="004B11AE"/>
    <w:rsid w:val="004B1A81"/>
    <w:rsid w:val="004B224B"/>
    <w:rsid w:val="004B2F9B"/>
    <w:rsid w:val="004B3849"/>
    <w:rsid w:val="004B38AB"/>
    <w:rsid w:val="004B3C72"/>
    <w:rsid w:val="004B3FFF"/>
    <w:rsid w:val="004B62E0"/>
    <w:rsid w:val="004B7441"/>
    <w:rsid w:val="004B7764"/>
    <w:rsid w:val="004B7D5F"/>
    <w:rsid w:val="004C4E67"/>
    <w:rsid w:val="004C54FE"/>
    <w:rsid w:val="004C62CE"/>
    <w:rsid w:val="004C7BDF"/>
    <w:rsid w:val="004D01B2"/>
    <w:rsid w:val="004D1101"/>
    <w:rsid w:val="004D23F8"/>
    <w:rsid w:val="004D24CD"/>
    <w:rsid w:val="004D30BD"/>
    <w:rsid w:val="004D42ED"/>
    <w:rsid w:val="004D6D54"/>
    <w:rsid w:val="004D76F1"/>
    <w:rsid w:val="004D7BB8"/>
    <w:rsid w:val="004E14E8"/>
    <w:rsid w:val="004E2BD6"/>
    <w:rsid w:val="004E3C2F"/>
    <w:rsid w:val="004E5C8F"/>
    <w:rsid w:val="004E6BB7"/>
    <w:rsid w:val="004E7A11"/>
    <w:rsid w:val="004E7E35"/>
    <w:rsid w:val="004F0378"/>
    <w:rsid w:val="004F231B"/>
    <w:rsid w:val="004F292D"/>
    <w:rsid w:val="004F3346"/>
    <w:rsid w:val="004F3581"/>
    <w:rsid w:val="004F42A1"/>
    <w:rsid w:val="004F45B9"/>
    <w:rsid w:val="004F4668"/>
    <w:rsid w:val="004F517C"/>
    <w:rsid w:val="004F5633"/>
    <w:rsid w:val="004F6404"/>
    <w:rsid w:val="004F7527"/>
    <w:rsid w:val="005002CB"/>
    <w:rsid w:val="00500A11"/>
    <w:rsid w:val="0050125A"/>
    <w:rsid w:val="0050135F"/>
    <w:rsid w:val="00501575"/>
    <w:rsid w:val="005016DC"/>
    <w:rsid w:val="005022D3"/>
    <w:rsid w:val="0050260C"/>
    <w:rsid w:val="00503398"/>
    <w:rsid w:val="005038FD"/>
    <w:rsid w:val="00506C03"/>
    <w:rsid w:val="0050726F"/>
    <w:rsid w:val="005077FA"/>
    <w:rsid w:val="00507F49"/>
    <w:rsid w:val="0051057C"/>
    <w:rsid w:val="00513DFA"/>
    <w:rsid w:val="00514901"/>
    <w:rsid w:val="00514E4A"/>
    <w:rsid w:val="00516161"/>
    <w:rsid w:val="00516A74"/>
    <w:rsid w:val="00516B05"/>
    <w:rsid w:val="00516C58"/>
    <w:rsid w:val="00520832"/>
    <w:rsid w:val="005217D9"/>
    <w:rsid w:val="00521CD9"/>
    <w:rsid w:val="00524BB7"/>
    <w:rsid w:val="00525093"/>
    <w:rsid w:val="005262E2"/>
    <w:rsid w:val="00526836"/>
    <w:rsid w:val="00527A78"/>
    <w:rsid w:val="0053040B"/>
    <w:rsid w:val="005309ED"/>
    <w:rsid w:val="00530E15"/>
    <w:rsid w:val="00533B02"/>
    <w:rsid w:val="00535409"/>
    <w:rsid w:val="00535B73"/>
    <w:rsid w:val="00537D8B"/>
    <w:rsid w:val="0054023C"/>
    <w:rsid w:val="005403C5"/>
    <w:rsid w:val="00540DB8"/>
    <w:rsid w:val="0054194F"/>
    <w:rsid w:val="00541C35"/>
    <w:rsid w:val="00543D8A"/>
    <w:rsid w:val="0054535C"/>
    <w:rsid w:val="00545FF5"/>
    <w:rsid w:val="0054653A"/>
    <w:rsid w:val="00550941"/>
    <w:rsid w:val="005512C1"/>
    <w:rsid w:val="00552778"/>
    <w:rsid w:val="00552B1A"/>
    <w:rsid w:val="005556E6"/>
    <w:rsid w:val="005562D6"/>
    <w:rsid w:val="00557667"/>
    <w:rsid w:val="005576B7"/>
    <w:rsid w:val="00557E10"/>
    <w:rsid w:val="00561298"/>
    <w:rsid w:val="00561837"/>
    <w:rsid w:val="00561A11"/>
    <w:rsid w:val="00561CE9"/>
    <w:rsid w:val="00562140"/>
    <w:rsid w:val="00562C49"/>
    <w:rsid w:val="005640E6"/>
    <w:rsid w:val="00564655"/>
    <w:rsid w:val="0056562E"/>
    <w:rsid w:val="00565DED"/>
    <w:rsid w:val="00565FF9"/>
    <w:rsid w:val="00566A5F"/>
    <w:rsid w:val="00567226"/>
    <w:rsid w:val="00570FF5"/>
    <w:rsid w:val="005725A0"/>
    <w:rsid w:val="00572F0F"/>
    <w:rsid w:val="005730FA"/>
    <w:rsid w:val="00573496"/>
    <w:rsid w:val="00576749"/>
    <w:rsid w:val="0057683D"/>
    <w:rsid w:val="005811F9"/>
    <w:rsid w:val="00582199"/>
    <w:rsid w:val="005829CD"/>
    <w:rsid w:val="00582CEB"/>
    <w:rsid w:val="005850D1"/>
    <w:rsid w:val="0058522C"/>
    <w:rsid w:val="00586B2D"/>
    <w:rsid w:val="00586DE4"/>
    <w:rsid w:val="00587499"/>
    <w:rsid w:val="0059177A"/>
    <w:rsid w:val="00591CCD"/>
    <w:rsid w:val="00591D59"/>
    <w:rsid w:val="005929FD"/>
    <w:rsid w:val="00592BA3"/>
    <w:rsid w:val="00592E4D"/>
    <w:rsid w:val="00593163"/>
    <w:rsid w:val="005965B8"/>
    <w:rsid w:val="00596DF2"/>
    <w:rsid w:val="005A0443"/>
    <w:rsid w:val="005A0E54"/>
    <w:rsid w:val="005A1767"/>
    <w:rsid w:val="005A1F1A"/>
    <w:rsid w:val="005A2702"/>
    <w:rsid w:val="005A2D74"/>
    <w:rsid w:val="005A3FFE"/>
    <w:rsid w:val="005A6098"/>
    <w:rsid w:val="005A67A2"/>
    <w:rsid w:val="005A73F6"/>
    <w:rsid w:val="005A7627"/>
    <w:rsid w:val="005A76ED"/>
    <w:rsid w:val="005B2E46"/>
    <w:rsid w:val="005B2E9E"/>
    <w:rsid w:val="005B3E2C"/>
    <w:rsid w:val="005B3F43"/>
    <w:rsid w:val="005B4391"/>
    <w:rsid w:val="005B532D"/>
    <w:rsid w:val="005B6399"/>
    <w:rsid w:val="005C02B5"/>
    <w:rsid w:val="005C0FC0"/>
    <w:rsid w:val="005C1046"/>
    <w:rsid w:val="005C14A7"/>
    <w:rsid w:val="005C162D"/>
    <w:rsid w:val="005C1C5F"/>
    <w:rsid w:val="005C3148"/>
    <w:rsid w:val="005C40FF"/>
    <w:rsid w:val="005C5880"/>
    <w:rsid w:val="005D05C9"/>
    <w:rsid w:val="005D05DF"/>
    <w:rsid w:val="005D0CDB"/>
    <w:rsid w:val="005D1A44"/>
    <w:rsid w:val="005D411A"/>
    <w:rsid w:val="005E1160"/>
    <w:rsid w:val="005E11D5"/>
    <w:rsid w:val="005E1E5E"/>
    <w:rsid w:val="005E2783"/>
    <w:rsid w:val="005E2959"/>
    <w:rsid w:val="005E2C25"/>
    <w:rsid w:val="005E3B9B"/>
    <w:rsid w:val="005E3BED"/>
    <w:rsid w:val="005E50C5"/>
    <w:rsid w:val="005E5BDE"/>
    <w:rsid w:val="005E7279"/>
    <w:rsid w:val="005F05FF"/>
    <w:rsid w:val="005F075C"/>
    <w:rsid w:val="005F087F"/>
    <w:rsid w:val="005F1B4D"/>
    <w:rsid w:val="005F58BD"/>
    <w:rsid w:val="005F61BC"/>
    <w:rsid w:val="005F67C9"/>
    <w:rsid w:val="00600048"/>
    <w:rsid w:val="0060059A"/>
    <w:rsid w:val="00600864"/>
    <w:rsid w:val="0060117B"/>
    <w:rsid w:val="006015D8"/>
    <w:rsid w:val="00603B47"/>
    <w:rsid w:val="006048A7"/>
    <w:rsid w:val="006054E7"/>
    <w:rsid w:val="0060667F"/>
    <w:rsid w:val="00607FFE"/>
    <w:rsid w:val="006104E9"/>
    <w:rsid w:val="0061136E"/>
    <w:rsid w:val="00611677"/>
    <w:rsid w:val="006128F4"/>
    <w:rsid w:val="00614264"/>
    <w:rsid w:val="00614D37"/>
    <w:rsid w:val="00615095"/>
    <w:rsid w:val="00616424"/>
    <w:rsid w:val="00616F96"/>
    <w:rsid w:val="0062214F"/>
    <w:rsid w:val="0062274D"/>
    <w:rsid w:val="006234EC"/>
    <w:rsid w:val="00624107"/>
    <w:rsid w:val="00624879"/>
    <w:rsid w:val="006269BF"/>
    <w:rsid w:val="00631D96"/>
    <w:rsid w:val="006377C3"/>
    <w:rsid w:val="006400B2"/>
    <w:rsid w:val="00640403"/>
    <w:rsid w:val="006414E0"/>
    <w:rsid w:val="00645320"/>
    <w:rsid w:val="0064612B"/>
    <w:rsid w:val="006466E8"/>
    <w:rsid w:val="006472A9"/>
    <w:rsid w:val="0064750D"/>
    <w:rsid w:val="006478F8"/>
    <w:rsid w:val="00650864"/>
    <w:rsid w:val="006517D8"/>
    <w:rsid w:val="00652F03"/>
    <w:rsid w:val="00653A4F"/>
    <w:rsid w:val="006620E9"/>
    <w:rsid w:val="00664BE9"/>
    <w:rsid w:val="00664D09"/>
    <w:rsid w:val="006658B1"/>
    <w:rsid w:val="0066646A"/>
    <w:rsid w:val="006678A8"/>
    <w:rsid w:val="00667AFB"/>
    <w:rsid w:val="006706AF"/>
    <w:rsid w:val="00670ACB"/>
    <w:rsid w:val="00670CC2"/>
    <w:rsid w:val="00670DDE"/>
    <w:rsid w:val="00673CE1"/>
    <w:rsid w:val="006742D7"/>
    <w:rsid w:val="00674B66"/>
    <w:rsid w:val="006757BD"/>
    <w:rsid w:val="0068134A"/>
    <w:rsid w:val="00681EE3"/>
    <w:rsid w:val="0068206E"/>
    <w:rsid w:val="00683957"/>
    <w:rsid w:val="006842AF"/>
    <w:rsid w:val="0068521A"/>
    <w:rsid w:val="0068584B"/>
    <w:rsid w:val="00692235"/>
    <w:rsid w:val="00692732"/>
    <w:rsid w:val="00693389"/>
    <w:rsid w:val="00696159"/>
    <w:rsid w:val="006966D6"/>
    <w:rsid w:val="00696F82"/>
    <w:rsid w:val="006978F8"/>
    <w:rsid w:val="006A0B6A"/>
    <w:rsid w:val="006A0CA6"/>
    <w:rsid w:val="006A17D8"/>
    <w:rsid w:val="006A1852"/>
    <w:rsid w:val="006A1C5F"/>
    <w:rsid w:val="006A1F88"/>
    <w:rsid w:val="006A20E8"/>
    <w:rsid w:val="006A2B37"/>
    <w:rsid w:val="006A5839"/>
    <w:rsid w:val="006A5F8E"/>
    <w:rsid w:val="006A6BA9"/>
    <w:rsid w:val="006A7271"/>
    <w:rsid w:val="006A7698"/>
    <w:rsid w:val="006B23A2"/>
    <w:rsid w:val="006B66BA"/>
    <w:rsid w:val="006B6D52"/>
    <w:rsid w:val="006B7F26"/>
    <w:rsid w:val="006C16D6"/>
    <w:rsid w:val="006C21E9"/>
    <w:rsid w:val="006C2D39"/>
    <w:rsid w:val="006C33B2"/>
    <w:rsid w:val="006C351A"/>
    <w:rsid w:val="006C4092"/>
    <w:rsid w:val="006C47C2"/>
    <w:rsid w:val="006C4AA3"/>
    <w:rsid w:val="006C5DA2"/>
    <w:rsid w:val="006D09FE"/>
    <w:rsid w:val="006D319D"/>
    <w:rsid w:val="006D4E5E"/>
    <w:rsid w:val="006D54AA"/>
    <w:rsid w:val="006D55F3"/>
    <w:rsid w:val="006D65FD"/>
    <w:rsid w:val="006D7C7B"/>
    <w:rsid w:val="006E076B"/>
    <w:rsid w:val="006E09FF"/>
    <w:rsid w:val="006E2EB2"/>
    <w:rsid w:val="006E4A80"/>
    <w:rsid w:val="006E588A"/>
    <w:rsid w:val="006E5AC9"/>
    <w:rsid w:val="006E66DD"/>
    <w:rsid w:val="006E6915"/>
    <w:rsid w:val="006F0297"/>
    <w:rsid w:val="006F0B2E"/>
    <w:rsid w:val="006F1119"/>
    <w:rsid w:val="006F1173"/>
    <w:rsid w:val="006F2F5C"/>
    <w:rsid w:val="006F3640"/>
    <w:rsid w:val="006F371F"/>
    <w:rsid w:val="006F4074"/>
    <w:rsid w:val="006F49BE"/>
    <w:rsid w:val="006F4C2C"/>
    <w:rsid w:val="006F64B6"/>
    <w:rsid w:val="006F7C4C"/>
    <w:rsid w:val="00702386"/>
    <w:rsid w:val="00702713"/>
    <w:rsid w:val="00703485"/>
    <w:rsid w:val="00703544"/>
    <w:rsid w:val="00704D71"/>
    <w:rsid w:val="00705913"/>
    <w:rsid w:val="00705DFB"/>
    <w:rsid w:val="0070704F"/>
    <w:rsid w:val="00711482"/>
    <w:rsid w:val="00712652"/>
    <w:rsid w:val="00714C3E"/>
    <w:rsid w:val="007152DE"/>
    <w:rsid w:val="00715644"/>
    <w:rsid w:val="0071627F"/>
    <w:rsid w:val="00716BF7"/>
    <w:rsid w:val="007230F1"/>
    <w:rsid w:val="00723C24"/>
    <w:rsid w:val="00725112"/>
    <w:rsid w:val="00726AB2"/>
    <w:rsid w:val="00731F15"/>
    <w:rsid w:val="00732026"/>
    <w:rsid w:val="00732BA8"/>
    <w:rsid w:val="00733828"/>
    <w:rsid w:val="0073635C"/>
    <w:rsid w:val="0073736D"/>
    <w:rsid w:val="00737656"/>
    <w:rsid w:val="00742105"/>
    <w:rsid w:val="00742B0C"/>
    <w:rsid w:val="00742F89"/>
    <w:rsid w:val="00743369"/>
    <w:rsid w:val="0074486F"/>
    <w:rsid w:val="0074649F"/>
    <w:rsid w:val="00747691"/>
    <w:rsid w:val="00747A64"/>
    <w:rsid w:val="00747A90"/>
    <w:rsid w:val="007504E2"/>
    <w:rsid w:val="0075061C"/>
    <w:rsid w:val="007546B4"/>
    <w:rsid w:val="00757DE7"/>
    <w:rsid w:val="007601F9"/>
    <w:rsid w:val="0076061D"/>
    <w:rsid w:val="00760A51"/>
    <w:rsid w:val="00760BBA"/>
    <w:rsid w:val="00760D45"/>
    <w:rsid w:val="0076175E"/>
    <w:rsid w:val="007624C7"/>
    <w:rsid w:val="00762DF7"/>
    <w:rsid w:val="00763291"/>
    <w:rsid w:val="00763CF0"/>
    <w:rsid w:val="007641A7"/>
    <w:rsid w:val="0076523E"/>
    <w:rsid w:val="007653AA"/>
    <w:rsid w:val="007653D6"/>
    <w:rsid w:val="00766B28"/>
    <w:rsid w:val="00767416"/>
    <w:rsid w:val="00770AA6"/>
    <w:rsid w:val="00772019"/>
    <w:rsid w:val="0077648D"/>
    <w:rsid w:val="00776A4B"/>
    <w:rsid w:val="00776CE1"/>
    <w:rsid w:val="00784A7B"/>
    <w:rsid w:val="00784AC7"/>
    <w:rsid w:val="007853E4"/>
    <w:rsid w:val="00785D83"/>
    <w:rsid w:val="00786549"/>
    <w:rsid w:val="00786E82"/>
    <w:rsid w:val="007870A4"/>
    <w:rsid w:val="007872FB"/>
    <w:rsid w:val="00790CDF"/>
    <w:rsid w:val="007911AA"/>
    <w:rsid w:val="007911CE"/>
    <w:rsid w:val="007916FF"/>
    <w:rsid w:val="00791E71"/>
    <w:rsid w:val="00792BFB"/>
    <w:rsid w:val="00792D79"/>
    <w:rsid w:val="007940E2"/>
    <w:rsid w:val="00794E0F"/>
    <w:rsid w:val="007965DC"/>
    <w:rsid w:val="00797FD6"/>
    <w:rsid w:val="007A174F"/>
    <w:rsid w:val="007A2EDB"/>
    <w:rsid w:val="007A33FA"/>
    <w:rsid w:val="007A3DAC"/>
    <w:rsid w:val="007A4D2E"/>
    <w:rsid w:val="007A52E5"/>
    <w:rsid w:val="007A5306"/>
    <w:rsid w:val="007A5B6D"/>
    <w:rsid w:val="007B0F20"/>
    <w:rsid w:val="007B167A"/>
    <w:rsid w:val="007B1D6A"/>
    <w:rsid w:val="007B2348"/>
    <w:rsid w:val="007B2C7D"/>
    <w:rsid w:val="007B3286"/>
    <w:rsid w:val="007B4DD4"/>
    <w:rsid w:val="007B6422"/>
    <w:rsid w:val="007B71DE"/>
    <w:rsid w:val="007B7256"/>
    <w:rsid w:val="007C086A"/>
    <w:rsid w:val="007C08EA"/>
    <w:rsid w:val="007C1AC5"/>
    <w:rsid w:val="007C3ABB"/>
    <w:rsid w:val="007C4D09"/>
    <w:rsid w:val="007C5959"/>
    <w:rsid w:val="007C6C32"/>
    <w:rsid w:val="007D005B"/>
    <w:rsid w:val="007D057F"/>
    <w:rsid w:val="007D1501"/>
    <w:rsid w:val="007D33FE"/>
    <w:rsid w:val="007D424F"/>
    <w:rsid w:val="007D434A"/>
    <w:rsid w:val="007D584A"/>
    <w:rsid w:val="007D62C5"/>
    <w:rsid w:val="007D6318"/>
    <w:rsid w:val="007D75FD"/>
    <w:rsid w:val="007D79B6"/>
    <w:rsid w:val="007E1939"/>
    <w:rsid w:val="007E23BF"/>
    <w:rsid w:val="007E2C8C"/>
    <w:rsid w:val="007E2FE1"/>
    <w:rsid w:val="007E354E"/>
    <w:rsid w:val="007E3B31"/>
    <w:rsid w:val="007E4741"/>
    <w:rsid w:val="007E4927"/>
    <w:rsid w:val="007E503E"/>
    <w:rsid w:val="007E66F7"/>
    <w:rsid w:val="007E6BB2"/>
    <w:rsid w:val="007E7A12"/>
    <w:rsid w:val="007F0448"/>
    <w:rsid w:val="007F083F"/>
    <w:rsid w:val="007F154B"/>
    <w:rsid w:val="007F2674"/>
    <w:rsid w:val="007F29A3"/>
    <w:rsid w:val="007F2C57"/>
    <w:rsid w:val="007F61B0"/>
    <w:rsid w:val="007F780B"/>
    <w:rsid w:val="00800196"/>
    <w:rsid w:val="00800DF6"/>
    <w:rsid w:val="00800EF9"/>
    <w:rsid w:val="00802A62"/>
    <w:rsid w:val="00802F1E"/>
    <w:rsid w:val="008037B9"/>
    <w:rsid w:val="00803F95"/>
    <w:rsid w:val="00804186"/>
    <w:rsid w:val="008054CE"/>
    <w:rsid w:val="00805D17"/>
    <w:rsid w:val="008063FB"/>
    <w:rsid w:val="00806733"/>
    <w:rsid w:val="0081011E"/>
    <w:rsid w:val="00812FD5"/>
    <w:rsid w:val="008157E2"/>
    <w:rsid w:val="00816123"/>
    <w:rsid w:val="00816B3A"/>
    <w:rsid w:val="0081774A"/>
    <w:rsid w:val="00817AB7"/>
    <w:rsid w:val="00820982"/>
    <w:rsid w:val="00820BAD"/>
    <w:rsid w:val="00821150"/>
    <w:rsid w:val="00823FD5"/>
    <w:rsid w:val="00824472"/>
    <w:rsid w:val="008245E7"/>
    <w:rsid w:val="0082626B"/>
    <w:rsid w:val="00830052"/>
    <w:rsid w:val="00830A29"/>
    <w:rsid w:val="008325A0"/>
    <w:rsid w:val="00833EAA"/>
    <w:rsid w:val="00834DE5"/>
    <w:rsid w:val="00835001"/>
    <w:rsid w:val="00835D1B"/>
    <w:rsid w:val="008401F8"/>
    <w:rsid w:val="00840B94"/>
    <w:rsid w:val="00841647"/>
    <w:rsid w:val="00842EDE"/>
    <w:rsid w:val="00844438"/>
    <w:rsid w:val="00845534"/>
    <w:rsid w:val="0084652F"/>
    <w:rsid w:val="00846EBE"/>
    <w:rsid w:val="008471AD"/>
    <w:rsid w:val="00850767"/>
    <w:rsid w:val="0085289C"/>
    <w:rsid w:val="00852D67"/>
    <w:rsid w:val="008531F7"/>
    <w:rsid w:val="008532B8"/>
    <w:rsid w:val="00853794"/>
    <w:rsid w:val="00856181"/>
    <w:rsid w:val="00857AFF"/>
    <w:rsid w:val="00863AF2"/>
    <w:rsid w:val="00866259"/>
    <w:rsid w:val="0086689A"/>
    <w:rsid w:val="0086700D"/>
    <w:rsid w:val="008673C5"/>
    <w:rsid w:val="00867BA3"/>
    <w:rsid w:val="00871ED4"/>
    <w:rsid w:val="00873ABC"/>
    <w:rsid w:val="00874700"/>
    <w:rsid w:val="00874BFE"/>
    <w:rsid w:val="00876964"/>
    <w:rsid w:val="00876D0F"/>
    <w:rsid w:val="00880A4B"/>
    <w:rsid w:val="0088389E"/>
    <w:rsid w:val="00885235"/>
    <w:rsid w:val="00886A64"/>
    <w:rsid w:val="00887E22"/>
    <w:rsid w:val="008907A7"/>
    <w:rsid w:val="00890DAA"/>
    <w:rsid w:val="00890F5F"/>
    <w:rsid w:val="00890FB9"/>
    <w:rsid w:val="008919BC"/>
    <w:rsid w:val="0089235C"/>
    <w:rsid w:val="0089290E"/>
    <w:rsid w:val="00892BA1"/>
    <w:rsid w:val="00894829"/>
    <w:rsid w:val="00895834"/>
    <w:rsid w:val="00895A92"/>
    <w:rsid w:val="00896B33"/>
    <w:rsid w:val="00896E18"/>
    <w:rsid w:val="008975E6"/>
    <w:rsid w:val="008A0063"/>
    <w:rsid w:val="008A1649"/>
    <w:rsid w:val="008A335D"/>
    <w:rsid w:val="008A3464"/>
    <w:rsid w:val="008A3A1F"/>
    <w:rsid w:val="008A42C6"/>
    <w:rsid w:val="008A519F"/>
    <w:rsid w:val="008A65DF"/>
    <w:rsid w:val="008B2113"/>
    <w:rsid w:val="008B4618"/>
    <w:rsid w:val="008B663C"/>
    <w:rsid w:val="008B6961"/>
    <w:rsid w:val="008B6A72"/>
    <w:rsid w:val="008B7667"/>
    <w:rsid w:val="008C053A"/>
    <w:rsid w:val="008C0803"/>
    <w:rsid w:val="008C0904"/>
    <w:rsid w:val="008C0B04"/>
    <w:rsid w:val="008C0B95"/>
    <w:rsid w:val="008C1952"/>
    <w:rsid w:val="008C2AAC"/>
    <w:rsid w:val="008C5F5B"/>
    <w:rsid w:val="008C6A23"/>
    <w:rsid w:val="008C75B9"/>
    <w:rsid w:val="008C78AC"/>
    <w:rsid w:val="008C7EFF"/>
    <w:rsid w:val="008D3A1B"/>
    <w:rsid w:val="008D5991"/>
    <w:rsid w:val="008D636F"/>
    <w:rsid w:val="008D6D4D"/>
    <w:rsid w:val="008D7608"/>
    <w:rsid w:val="008D76A1"/>
    <w:rsid w:val="008E1B20"/>
    <w:rsid w:val="008E3D23"/>
    <w:rsid w:val="008E5CE1"/>
    <w:rsid w:val="008E5EAE"/>
    <w:rsid w:val="008E741F"/>
    <w:rsid w:val="008E746F"/>
    <w:rsid w:val="008E7994"/>
    <w:rsid w:val="008F014F"/>
    <w:rsid w:val="008F1F07"/>
    <w:rsid w:val="008F29F6"/>
    <w:rsid w:val="008F2A29"/>
    <w:rsid w:val="008F327C"/>
    <w:rsid w:val="008F3850"/>
    <w:rsid w:val="008F4874"/>
    <w:rsid w:val="008F5B69"/>
    <w:rsid w:val="008F68AD"/>
    <w:rsid w:val="008F7E8C"/>
    <w:rsid w:val="008F7FA7"/>
    <w:rsid w:val="0090182D"/>
    <w:rsid w:val="00901D59"/>
    <w:rsid w:val="00902875"/>
    <w:rsid w:val="00904258"/>
    <w:rsid w:val="00906C3E"/>
    <w:rsid w:val="00910EB6"/>
    <w:rsid w:val="00911461"/>
    <w:rsid w:val="0091187E"/>
    <w:rsid w:val="00912B7A"/>
    <w:rsid w:val="00914AD6"/>
    <w:rsid w:val="00915608"/>
    <w:rsid w:val="009169E7"/>
    <w:rsid w:val="009213F3"/>
    <w:rsid w:val="009214D8"/>
    <w:rsid w:val="00921EC3"/>
    <w:rsid w:val="009223B6"/>
    <w:rsid w:val="00922BD2"/>
    <w:rsid w:val="00922EC4"/>
    <w:rsid w:val="0092366D"/>
    <w:rsid w:val="009237D8"/>
    <w:rsid w:val="00924908"/>
    <w:rsid w:val="009278FF"/>
    <w:rsid w:val="00927C68"/>
    <w:rsid w:val="00927EEB"/>
    <w:rsid w:val="00930098"/>
    <w:rsid w:val="0093045D"/>
    <w:rsid w:val="00931131"/>
    <w:rsid w:val="00932105"/>
    <w:rsid w:val="00932614"/>
    <w:rsid w:val="00932856"/>
    <w:rsid w:val="009334FD"/>
    <w:rsid w:val="0093365A"/>
    <w:rsid w:val="009344EA"/>
    <w:rsid w:val="0093549C"/>
    <w:rsid w:val="00936BC7"/>
    <w:rsid w:val="00937C12"/>
    <w:rsid w:val="00937EAB"/>
    <w:rsid w:val="00937ED3"/>
    <w:rsid w:val="00940B22"/>
    <w:rsid w:val="009426D7"/>
    <w:rsid w:val="00942EFC"/>
    <w:rsid w:val="009443E6"/>
    <w:rsid w:val="00944998"/>
    <w:rsid w:val="009453E6"/>
    <w:rsid w:val="00945F4C"/>
    <w:rsid w:val="00946388"/>
    <w:rsid w:val="0094725B"/>
    <w:rsid w:val="0094767B"/>
    <w:rsid w:val="00947844"/>
    <w:rsid w:val="009529DB"/>
    <w:rsid w:val="00953E2E"/>
    <w:rsid w:val="00954F61"/>
    <w:rsid w:val="00955064"/>
    <w:rsid w:val="00955B8C"/>
    <w:rsid w:val="009562BD"/>
    <w:rsid w:val="009570C7"/>
    <w:rsid w:val="00957870"/>
    <w:rsid w:val="00961875"/>
    <w:rsid w:val="009622D0"/>
    <w:rsid w:val="00964885"/>
    <w:rsid w:val="00967B48"/>
    <w:rsid w:val="0097010C"/>
    <w:rsid w:val="009708A8"/>
    <w:rsid w:val="00970BEF"/>
    <w:rsid w:val="00972810"/>
    <w:rsid w:val="00973D58"/>
    <w:rsid w:val="00973E92"/>
    <w:rsid w:val="00977D15"/>
    <w:rsid w:val="00980CE9"/>
    <w:rsid w:val="00980FD1"/>
    <w:rsid w:val="00981F0C"/>
    <w:rsid w:val="00984051"/>
    <w:rsid w:val="00986D74"/>
    <w:rsid w:val="00986F8D"/>
    <w:rsid w:val="00987C41"/>
    <w:rsid w:val="00987E0A"/>
    <w:rsid w:val="0099095A"/>
    <w:rsid w:val="009912A0"/>
    <w:rsid w:val="00992058"/>
    <w:rsid w:val="009938D5"/>
    <w:rsid w:val="00994069"/>
    <w:rsid w:val="00994DBF"/>
    <w:rsid w:val="009959DC"/>
    <w:rsid w:val="00995B30"/>
    <w:rsid w:val="00995D45"/>
    <w:rsid w:val="009961C5"/>
    <w:rsid w:val="00996AE8"/>
    <w:rsid w:val="00997C1E"/>
    <w:rsid w:val="00997D0E"/>
    <w:rsid w:val="009A0080"/>
    <w:rsid w:val="009A00DC"/>
    <w:rsid w:val="009A0284"/>
    <w:rsid w:val="009A1646"/>
    <w:rsid w:val="009A2473"/>
    <w:rsid w:val="009A28B1"/>
    <w:rsid w:val="009A331E"/>
    <w:rsid w:val="009A3BA4"/>
    <w:rsid w:val="009A41AE"/>
    <w:rsid w:val="009A4FFB"/>
    <w:rsid w:val="009A53E5"/>
    <w:rsid w:val="009A6ECA"/>
    <w:rsid w:val="009B0A92"/>
    <w:rsid w:val="009B0D4A"/>
    <w:rsid w:val="009B1475"/>
    <w:rsid w:val="009B2028"/>
    <w:rsid w:val="009B3871"/>
    <w:rsid w:val="009B3DDF"/>
    <w:rsid w:val="009B3E72"/>
    <w:rsid w:val="009B4CE1"/>
    <w:rsid w:val="009B5744"/>
    <w:rsid w:val="009B5901"/>
    <w:rsid w:val="009B655D"/>
    <w:rsid w:val="009B7853"/>
    <w:rsid w:val="009C0739"/>
    <w:rsid w:val="009C1453"/>
    <w:rsid w:val="009C2095"/>
    <w:rsid w:val="009C2416"/>
    <w:rsid w:val="009C3A41"/>
    <w:rsid w:val="009C4A79"/>
    <w:rsid w:val="009C5ED5"/>
    <w:rsid w:val="009C6AC3"/>
    <w:rsid w:val="009C7C7C"/>
    <w:rsid w:val="009C7E28"/>
    <w:rsid w:val="009D0018"/>
    <w:rsid w:val="009D00BD"/>
    <w:rsid w:val="009D07D9"/>
    <w:rsid w:val="009D11B8"/>
    <w:rsid w:val="009D148F"/>
    <w:rsid w:val="009D322C"/>
    <w:rsid w:val="009D34D0"/>
    <w:rsid w:val="009D3653"/>
    <w:rsid w:val="009D486B"/>
    <w:rsid w:val="009D675F"/>
    <w:rsid w:val="009D6C19"/>
    <w:rsid w:val="009E0121"/>
    <w:rsid w:val="009E17C6"/>
    <w:rsid w:val="009E3CEB"/>
    <w:rsid w:val="009E5080"/>
    <w:rsid w:val="009E6E0E"/>
    <w:rsid w:val="009E7748"/>
    <w:rsid w:val="009F038B"/>
    <w:rsid w:val="009F0543"/>
    <w:rsid w:val="009F10D8"/>
    <w:rsid w:val="009F47D5"/>
    <w:rsid w:val="009F5F83"/>
    <w:rsid w:val="009F6950"/>
    <w:rsid w:val="00A00FFE"/>
    <w:rsid w:val="00A0100B"/>
    <w:rsid w:val="00A02073"/>
    <w:rsid w:val="00A02993"/>
    <w:rsid w:val="00A05BAA"/>
    <w:rsid w:val="00A06015"/>
    <w:rsid w:val="00A06543"/>
    <w:rsid w:val="00A066EB"/>
    <w:rsid w:val="00A06A11"/>
    <w:rsid w:val="00A06D1F"/>
    <w:rsid w:val="00A077E6"/>
    <w:rsid w:val="00A10A6C"/>
    <w:rsid w:val="00A11074"/>
    <w:rsid w:val="00A1255D"/>
    <w:rsid w:val="00A13F81"/>
    <w:rsid w:val="00A144B5"/>
    <w:rsid w:val="00A150DB"/>
    <w:rsid w:val="00A1534F"/>
    <w:rsid w:val="00A169E0"/>
    <w:rsid w:val="00A200DD"/>
    <w:rsid w:val="00A20751"/>
    <w:rsid w:val="00A221DA"/>
    <w:rsid w:val="00A221E1"/>
    <w:rsid w:val="00A22485"/>
    <w:rsid w:val="00A2318A"/>
    <w:rsid w:val="00A23CCA"/>
    <w:rsid w:val="00A24F33"/>
    <w:rsid w:val="00A25B35"/>
    <w:rsid w:val="00A2646C"/>
    <w:rsid w:val="00A2699A"/>
    <w:rsid w:val="00A26C75"/>
    <w:rsid w:val="00A31C91"/>
    <w:rsid w:val="00A322BB"/>
    <w:rsid w:val="00A32472"/>
    <w:rsid w:val="00A32656"/>
    <w:rsid w:val="00A32B7E"/>
    <w:rsid w:val="00A32C53"/>
    <w:rsid w:val="00A3443A"/>
    <w:rsid w:val="00A362F3"/>
    <w:rsid w:val="00A36D09"/>
    <w:rsid w:val="00A36E45"/>
    <w:rsid w:val="00A37180"/>
    <w:rsid w:val="00A4005B"/>
    <w:rsid w:val="00A40ABB"/>
    <w:rsid w:val="00A4124A"/>
    <w:rsid w:val="00A413D9"/>
    <w:rsid w:val="00A427D6"/>
    <w:rsid w:val="00A42AAF"/>
    <w:rsid w:val="00A4521E"/>
    <w:rsid w:val="00A46CA4"/>
    <w:rsid w:val="00A46CF0"/>
    <w:rsid w:val="00A47CCD"/>
    <w:rsid w:val="00A47F50"/>
    <w:rsid w:val="00A50092"/>
    <w:rsid w:val="00A5081B"/>
    <w:rsid w:val="00A50E1C"/>
    <w:rsid w:val="00A52711"/>
    <w:rsid w:val="00A53307"/>
    <w:rsid w:val="00A53B15"/>
    <w:rsid w:val="00A547D9"/>
    <w:rsid w:val="00A54D81"/>
    <w:rsid w:val="00A56511"/>
    <w:rsid w:val="00A6114D"/>
    <w:rsid w:val="00A6278A"/>
    <w:rsid w:val="00A63629"/>
    <w:rsid w:val="00A64099"/>
    <w:rsid w:val="00A657E3"/>
    <w:rsid w:val="00A65C30"/>
    <w:rsid w:val="00A65EC1"/>
    <w:rsid w:val="00A66DEC"/>
    <w:rsid w:val="00A7026D"/>
    <w:rsid w:val="00A705D0"/>
    <w:rsid w:val="00A70704"/>
    <w:rsid w:val="00A707FE"/>
    <w:rsid w:val="00A70D7B"/>
    <w:rsid w:val="00A720F0"/>
    <w:rsid w:val="00A733AD"/>
    <w:rsid w:val="00A7355B"/>
    <w:rsid w:val="00A7400A"/>
    <w:rsid w:val="00A764D5"/>
    <w:rsid w:val="00A80E62"/>
    <w:rsid w:val="00A819F5"/>
    <w:rsid w:val="00A8271C"/>
    <w:rsid w:val="00A82E81"/>
    <w:rsid w:val="00A83430"/>
    <w:rsid w:val="00A85E6E"/>
    <w:rsid w:val="00A86318"/>
    <w:rsid w:val="00A86DDC"/>
    <w:rsid w:val="00A90EBF"/>
    <w:rsid w:val="00A92090"/>
    <w:rsid w:val="00A93775"/>
    <w:rsid w:val="00A9389F"/>
    <w:rsid w:val="00A93D98"/>
    <w:rsid w:val="00A94014"/>
    <w:rsid w:val="00A9427B"/>
    <w:rsid w:val="00A943A9"/>
    <w:rsid w:val="00A94CFA"/>
    <w:rsid w:val="00A952DE"/>
    <w:rsid w:val="00A95C19"/>
    <w:rsid w:val="00A964DF"/>
    <w:rsid w:val="00A97B32"/>
    <w:rsid w:val="00A97B84"/>
    <w:rsid w:val="00AA1D2B"/>
    <w:rsid w:val="00AA4079"/>
    <w:rsid w:val="00AA4B4D"/>
    <w:rsid w:val="00AA6E61"/>
    <w:rsid w:val="00AA7401"/>
    <w:rsid w:val="00AB08F5"/>
    <w:rsid w:val="00AB2617"/>
    <w:rsid w:val="00AB2FE7"/>
    <w:rsid w:val="00AB4A5D"/>
    <w:rsid w:val="00AB59CF"/>
    <w:rsid w:val="00AB5FEC"/>
    <w:rsid w:val="00AB7F96"/>
    <w:rsid w:val="00AC0E32"/>
    <w:rsid w:val="00AC1CF9"/>
    <w:rsid w:val="00AC1E5E"/>
    <w:rsid w:val="00AC2F73"/>
    <w:rsid w:val="00AC427B"/>
    <w:rsid w:val="00AC5323"/>
    <w:rsid w:val="00AC6106"/>
    <w:rsid w:val="00AC6B79"/>
    <w:rsid w:val="00AC71A5"/>
    <w:rsid w:val="00AC7942"/>
    <w:rsid w:val="00AD0E94"/>
    <w:rsid w:val="00AD1661"/>
    <w:rsid w:val="00AD42EC"/>
    <w:rsid w:val="00AD5483"/>
    <w:rsid w:val="00AD57D8"/>
    <w:rsid w:val="00AD5916"/>
    <w:rsid w:val="00AD68B8"/>
    <w:rsid w:val="00AD6A36"/>
    <w:rsid w:val="00AE1ECA"/>
    <w:rsid w:val="00AE3114"/>
    <w:rsid w:val="00AE360F"/>
    <w:rsid w:val="00AE4637"/>
    <w:rsid w:val="00AF0C11"/>
    <w:rsid w:val="00AF252A"/>
    <w:rsid w:val="00AF295F"/>
    <w:rsid w:val="00AF3A9B"/>
    <w:rsid w:val="00AF47A6"/>
    <w:rsid w:val="00AF4836"/>
    <w:rsid w:val="00AF4DEA"/>
    <w:rsid w:val="00AF5405"/>
    <w:rsid w:val="00AF561D"/>
    <w:rsid w:val="00AF56CF"/>
    <w:rsid w:val="00AF618E"/>
    <w:rsid w:val="00AF6672"/>
    <w:rsid w:val="00B033B8"/>
    <w:rsid w:val="00B034F9"/>
    <w:rsid w:val="00B043CD"/>
    <w:rsid w:val="00B05EBE"/>
    <w:rsid w:val="00B10943"/>
    <w:rsid w:val="00B12149"/>
    <w:rsid w:val="00B12790"/>
    <w:rsid w:val="00B13B92"/>
    <w:rsid w:val="00B13FC5"/>
    <w:rsid w:val="00B14AD2"/>
    <w:rsid w:val="00B15232"/>
    <w:rsid w:val="00B16580"/>
    <w:rsid w:val="00B16C4D"/>
    <w:rsid w:val="00B20361"/>
    <w:rsid w:val="00B22DFB"/>
    <w:rsid w:val="00B237E2"/>
    <w:rsid w:val="00B23A48"/>
    <w:rsid w:val="00B23C30"/>
    <w:rsid w:val="00B2552E"/>
    <w:rsid w:val="00B25E7E"/>
    <w:rsid w:val="00B260DA"/>
    <w:rsid w:val="00B27C96"/>
    <w:rsid w:val="00B303ED"/>
    <w:rsid w:val="00B3116A"/>
    <w:rsid w:val="00B331A0"/>
    <w:rsid w:val="00B3334D"/>
    <w:rsid w:val="00B337CC"/>
    <w:rsid w:val="00B3381F"/>
    <w:rsid w:val="00B34319"/>
    <w:rsid w:val="00B405F4"/>
    <w:rsid w:val="00B40D4D"/>
    <w:rsid w:val="00B40D7E"/>
    <w:rsid w:val="00B413ED"/>
    <w:rsid w:val="00B4180F"/>
    <w:rsid w:val="00B41A6A"/>
    <w:rsid w:val="00B41C55"/>
    <w:rsid w:val="00B4242E"/>
    <w:rsid w:val="00B42AE1"/>
    <w:rsid w:val="00B42DDA"/>
    <w:rsid w:val="00B43885"/>
    <w:rsid w:val="00B444E8"/>
    <w:rsid w:val="00B45B71"/>
    <w:rsid w:val="00B46787"/>
    <w:rsid w:val="00B51833"/>
    <w:rsid w:val="00B51F11"/>
    <w:rsid w:val="00B52AFE"/>
    <w:rsid w:val="00B543BF"/>
    <w:rsid w:val="00B5486C"/>
    <w:rsid w:val="00B558DD"/>
    <w:rsid w:val="00B55B8F"/>
    <w:rsid w:val="00B56568"/>
    <w:rsid w:val="00B579D8"/>
    <w:rsid w:val="00B60374"/>
    <w:rsid w:val="00B623BB"/>
    <w:rsid w:val="00B633F1"/>
    <w:rsid w:val="00B63BE9"/>
    <w:rsid w:val="00B645F5"/>
    <w:rsid w:val="00B64616"/>
    <w:rsid w:val="00B6537E"/>
    <w:rsid w:val="00B65CEE"/>
    <w:rsid w:val="00B6619D"/>
    <w:rsid w:val="00B66A20"/>
    <w:rsid w:val="00B66EE5"/>
    <w:rsid w:val="00B67B49"/>
    <w:rsid w:val="00B67E39"/>
    <w:rsid w:val="00B7001F"/>
    <w:rsid w:val="00B71C94"/>
    <w:rsid w:val="00B73551"/>
    <w:rsid w:val="00B73C13"/>
    <w:rsid w:val="00B73FB1"/>
    <w:rsid w:val="00B74C2E"/>
    <w:rsid w:val="00B75426"/>
    <w:rsid w:val="00B75AF9"/>
    <w:rsid w:val="00B7794A"/>
    <w:rsid w:val="00B77AD9"/>
    <w:rsid w:val="00B80572"/>
    <w:rsid w:val="00B81531"/>
    <w:rsid w:val="00B8184C"/>
    <w:rsid w:val="00B836EE"/>
    <w:rsid w:val="00B83DAB"/>
    <w:rsid w:val="00B8454D"/>
    <w:rsid w:val="00B847C8"/>
    <w:rsid w:val="00B848B5"/>
    <w:rsid w:val="00B854EC"/>
    <w:rsid w:val="00B861B7"/>
    <w:rsid w:val="00B86C92"/>
    <w:rsid w:val="00B870EC"/>
    <w:rsid w:val="00B91FDF"/>
    <w:rsid w:val="00B92FDF"/>
    <w:rsid w:val="00B93E78"/>
    <w:rsid w:val="00B95B23"/>
    <w:rsid w:val="00B96235"/>
    <w:rsid w:val="00B9631D"/>
    <w:rsid w:val="00B964FD"/>
    <w:rsid w:val="00B97019"/>
    <w:rsid w:val="00BA05C3"/>
    <w:rsid w:val="00BA1F0B"/>
    <w:rsid w:val="00BA30E8"/>
    <w:rsid w:val="00BA4F29"/>
    <w:rsid w:val="00BA6648"/>
    <w:rsid w:val="00BA7723"/>
    <w:rsid w:val="00BA7B8E"/>
    <w:rsid w:val="00BB048E"/>
    <w:rsid w:val="00BB07E9"/>
    <w:rsid w:val="00BB18A9"/>
    <w:rsid w:val="00BB22DD"/>
    <w:rsid w:val="00BB46E6"/>
    <w:rsid w:val="00BB7A66"/>
    <w:rsid w:val="00BC1100"/>
    <w:rsid w:val="00BC25D6"/>
    <w:rsid w:val="00BC3D31"/>
    <w:rsid w:val="00BC45CD"/>
    <w:rsid w:val="00BC49EA"/>
    <w:rsid w:val="00BC4C15"/>
    <w:rsid w:val="00BC4F97"/>
    <w:rsid w:val="00BC6765"/>
    <w:rsid w:val="00BC6E48"/>
    <w:rsid w:val="00BC79D6"/>
    <w:rsid w:val="00BD10CF"/>
    <w:rsid w:val="00BD1A82"/>
    <w:rsid w:val="00BD2E84"/>
    <w:rsid w:val="00BD3975"/>
    <w:rsid w:val="00BD5360"/>
    <w:rsid w:val="00BD5EBB"/>
    <w:rsid w:val="00BD6A34"/>
    <w:rsid w:val="00BD6C30"/>
    <w:rsid w:val="00BD7029"/>
    <w:rsid w:val="00BD79BF"/>
    <w:rsid w:val="00BD7FF3"/>
    <w:rsid w:val="00BE0945"/>
    <w:rsid w:val="00BE0D09"/>
    <w:rsid w:val="00BE1522"/>
    <w:rsid w:val="00BE4377"/>
    <w:rsid w:val="00BE49DF"/>
    <w:rsid w:val="00BE60FF"/>
    <w:rsid w:val="00BE7D1C"/>
    <w:rsid w:val="00BE7F5C"/>
    <w:rsid w:val="00BF02E6"/>
    <w:rsid w:val="00BF0D44"/>
    <w:rsid w:val="00BF1A6C"/>
    <w:rsid w:val="00BF1B91"/>
    <w:rsid w:val="00BF1D60"/>
    <w:rsid w:val="00BF2957"/>
    <w:rsid w:val="00BF532E"/>
    <w:rsid w:val="00BF5909"/>
    <w:rsid w:val="00BF6531"/>
    <w:rsid w:val="00BF65E5"/>
    <w:rsid w:val="00BF79A7"/>
    <w:rsid w:val="00C01694"/>
    <w:rsid w:val="00C0338F"/>
    <w:rsid w:val="00C03A7B"/>
    <w:rsid w:val="00C03CD9"/>
    <w:rsid w:val="00C03CDF"/>
    <w:rsid w:val="00C04665"/>
    <w:rsid w:val="00C04BE4"/>
    <w:rsid w:val="00C060BC"/>
    <w:rsid w:val="00C07450"/>
    <w:rsid w:val="00C12FA4"/>
    <w:rsid w:val="00C13DB1"/>
    <w:rsid w:val="00C13F88"/>
    <w:rsid w:val="00C16728"/>
    <w:rsid w:val="00C21942"/>
    <w:rsid w:val="00C21C63"/>
    <w:rsid w:val="00C22412"/>
    <w:rsid w:val="00C2276C"/>
    <w:rsid w:val="00C232AE"/>
    <w:rsid w:val="00C235E4"/>
    <w:rsid w:val="00C24937"/>
    <w:rsid w:val="00C24CB5"/>
    <w:rsid w:val="00C2587E"/>
    <w:rsid w:val="00C26180"/>
    <w:rsid w:val="00C261D7"/>
    <w:rsid w:val="00C274AC"/>
    <w:rsid w:val="00C30DCE"/>
    <w:rsid w:val="00C34138"/>
    <w:rsid w:val="00C34443"/>
    <w:rsid w:val="00C34D06"/>
    <w:rsid w:val="00C407DD"/>
    <w:rsid w:val="00C420DA"/>
    <w:rsid w:val="00C44177"/>
    <w:rsid w:val="00C461E7"/>
    <w:rsid w:val="00C46824"/>
    <w:rsid w:val="00C4796D"/>
    <w:rsid w:val="00C502B5"/>
    <w:rsid w:val="00C5216B"/>
    <w:rsid w:val="00C52FDC"/>
    <w:rsid w:val="00C53F50"/>
    <w:rsid w:val="00C545C7"/>
    <w:rsid w:val="00C550C0"/>
    <w:rsid w:val="00C56D23"/>
    <w:rsid w:val="00C57171"/>
    <w:rsid w:val="00C60A27"/>
    <w:rsid w:val="00C61966"/>
    <w:rsid w:val="00C633D5"/>
    <w:rsid w:val="00C63822"/>
    <w:rsid w:val="00C63B93"/>
    <w:rsid w:val="00C65EE5"/>
    <w:rsid w:val="00C66C96"/>
    <w:rsid w:val="00C66DDC"/>
    <w:rsid w:val="00C7009A"/>
    <w:rsid w:val="00C7015C"/>
    <w:rsid w:val="00C70621"/>
    <w:rsid w:val="00C71FE0"/>
    <w:rsid w:val="00C75405"/>
    <w:rsid w:val="00C7721C"/>
    <w:rsid w:val="00C8368C"/>
    <w:rsid w:val="00C85A97"/>
    <w:rsid w:val="00C86577"/>
    <w:rsid w:val="00C90215"/>
    <w:rsid w:val="00C9070E"/>
    <w:rsid w:val="00C917F5"/>
    <w:rsid w:val="00C92B2E"/>
    <w:rsid w:val="00C92CF5"/>
    <w:rsid w:val="00C93633"/>
    <w:rsid w:val="00C93AD9"/>
    <w:rsid w:val="00C94662"/>
    <w:rsid w:val="00C9554E"/>
    <w:rsid w:val="00C95D71"/>
    <w:rsid w:val="00C9704A"/>
    <w:rsid w:val="00C97534"/>
    <w:rsid w:val="00CA0D8A"/>
    <w:rsid w:val="00CA16C7"/>
    <w:rsid w:val="00CA2826"/>
    <w:rsid w:val="00CA3A0A"/>
    <w:rsid w:val="00CA3CAC"/>
    <w:rsid w:val="00CA3FAE"/>
    <w:rsid w:val="00CA445E"/>
    <w:rsid w:val="00CA44FF"/>
    <w:rsid w:val="00CA6187"/>
    <w:rsid w:val="00CA6AE3"/>
    <w:rsid w:val="00CB0D59"/>
    <w:rsid w:val="00CB131B"/>
    <w:rsid w:val="00CB2160"/>
    <w:rsid w:val="00CB4E05"/>
    <w:rsid w:val="00CB658F"/>
    <w:rsid w:val="00CC0440"/>
    <w:rsid w:val="00CC3002"/>
    <w:rsid w:val="00CC32F0"/>
    <w:rsid w:val="00CC3434"/>
    <w:rsid w:val="00CC34A1"/>
    <w:rsid w:val="00CC3678"/>
    <w:rsid w:val="00CC3711"/>
    <w:rsid w:val="00CC37A8"/>
    <w:rsid w:val="00CC41C5"/>
    <w:rsid w:val="00CC5239"/>
    <w:rsid w:val="00CC6F61"/>
    <w:rsid w:val="00CC715D"/>
    <w:rsid w:val="00CC7BA0"/>
    <w:rsid w:val="00CD0FE8"/>
    <w:rsid w:val="00CD1E47"/>
    <w:rsid w:val="00CD2924"/>
    <w:rsid w:val="00CD5914"/>
    <w:rsid w:val="00CD658F"/>
    <w:rsid w:val="00CD7F49"/>
    <w:rsid w:val="00CE3448"/>
    <w:rsid w:val="00CE3881"/>
    <w:rsid w:val="00CE3A4A"/>
    <w:rsid w:val="00CE4B91"/>
    <w:rsid w:val="00CE71C2"/>
    <w:rsid w:val="00CE7956"/>
    <w:rsid w:val="00CE7E67"/>
    <w:rsid w:val="00CF0EEB"/>
    <w:rsid w:val="00CF0F0E"/>
    <w:rsid w:val="00CF1CF4"/>
    <w:rsid w:val="00CF2ACF"/>
    <w:rsid w:val="00CF2E71"/>
    <w:rsid w:val="00CF3602"/>
    <w:rsid w:val="00CF3CE4"/>
    <w:rsid w:val="00CF4486"/>
    <w:rsid w:val="00CF4840"/>
    <w:rsid w:val="00CF4A59"/>
    <w:rsid w:val="00CF51B2"/>
    <w:rsid w:val="00CF578C"/>
    <w:rsid w:val="00CF6ABD"/>
    <w:rsid w:val="00CF6F5C"/>
    <w:rsid w:val="00D0033B"/>
    <w:rsid w:val="00D01356"/>
    <w:rsid w:val="00D015C6"/>
    <w:rsid w:val="00D019A7"/>
    <w:rsid w:val="00D02348"/>
    <w:rsid w:val="00D04C0F"/>
    <w:rsid w:val="00D062F9"/>
    <w:rsid w:val="00D06794"/>
    <w:rsid w:val="00D073C4"/>
    <w:rsid w:val="00D10269"/>
    <w:rsid w:val="00D111BF"/>
    <w:rsid w:val="00D14490"/>
    <w:rsid w:val="00D15C4E"/>
    <w:rsid w:val="00D17104"/>
    <w:rsid w:val="00D201F4"/>
    <w:rsid w:val="00D20919"/>
    <w:rsid w:val="00D21D80"/>
    <w:rsid w:val="00D22B81"/>
    <w:rsid w:val="00D234BB"/>
    <w:rsid w:val="00D23F39"/>
    <w:rsid w:val="00D24336"/>
    <w:rsid w:val="00D25341"/>
    <w:rsid w:val="00D306AD"/>
    <w:rsid w:val="00D32BCF"/>
    <w:rsid w:val="00D34344"/>
    <w:rsid w:val="00D35443"/>
    <w:rsid w:val="00D35F27"/>
    <w:rsid w:val="00D376EE"/>
    <w:rsid w:val="00D401B0"/>
    <w:rsid w:val="00D41C46"/>
    <w:rsid w:val="00D4289F"/>
    <w:rsid w:val="00D44336"/>
    <w:rsid w:val="00D451F1"/>
    <w:rsid w:val="00D47282"/>
    <w:rsid w:val="00D50A0A"/>
    <w:rsid w:val="00D52CA5"/>
    <w:rsid w:val="00D56C3B"/>
    <w:rsid w:val="00D6008D"/>
    <w:rsid w:val="00D60DBA"/>
    <w:rsid w:val="00D61F1A"/>
    <w:rsid w:val="00D62CAE"/>
    <w:rsid w:val="00D63819"/>
    <w:rsid w:val="00D640A0"/>
    <w:rsid w:val="00D64F74"/>
    <w:rsid w:val="00D65415"/>
    <w:rsid w:val="00D669B4"/>
    <w:rsid w:val="00D717E4"/>
    <w:rsid w:val="00D7286E"/>
    <w:rsid w:val="00D736B2"/>
    <w:rsid w:val="00D7407C"/>
    <w:rsid w:val="00D749D1"/>
    <w:rsid w:val="00D7529C"/>
    <w:rsid w:val="00D755EA"/>
    <w:rsid w:val="00D7577B"/>
    <w:rsid w:val="00D778B8"/>
    <w:rsid w:val="00D80391"/>
    <w:rsid w:val="00D80D6C"/>
    <w:rsid w:val="00D8167B"/>
    <w:rsid w:val="00D83C68"/>
    <w:rsid w:val="00D842A6"/>
    <w:rsid w:val="00D84B93"/>
    <w:rsid w:val="00D862DD"/>
    <w:rsid w:val="00D8647D"/>
    <w:rsid w:val="00D87570"/>
    <w:rsid w:val="00D91D97"/>
    <w:rsid w:val="00D94A09"/>
    <w:rsid w:val="00D95756"/>
    <w:rsid w:val="00D95A80"/>
    <w:rsid w:val="00D95ADA"/>
    <w:rsid w:val="00D9693F"/>
    <w:rsid w:val="00D97679"/>
    <w:rsid w:val="00D978EF"/>
    <w:rsid w:val="00DA19F1"/>
    <w:rsid w:val="00DA20D8"/>
    <w:rsid w:val="00DA2990"/>
    <w:rsid w:val="00DA2C62"/>
    <w:rsid w:val="00DA43DF"/>
    <w:rsid w:val="00DA716B"/>
    <w:rsid w:val="00DA7375"/>
    <w:rsid w:val="00DB07A7"/>
    <w:rsid w:val="00DB0AD1"/>
    <w:rsid w:val="00DB1C81"/>
    <w:rsid w:val="00DB1F12"/>
    <w:rsid w:val="00DB26AA"/>
    <w:rsid w:val="00DB2D21"/>
    <w:rsid w:val="00DB4653"/>
    <w:rsid w:val="00DB6272"/>
    <w:rsid w:val="00DB6337"/>
    <w:rsid w:val="00DB7980"/>
    <w:rsid w:val="00DC02FC"/>
    <w:rsid w:val="00DC0FC4"/>
    <w:rsid w:val="00DC1498"/>
    <w:rsid w:val="00DC36A0"/>
    <w:rsid w:val="00DC48CC"/>
    <w:rsid w:val="00DC62CC"/>
    <w:rsid w:val="00DC7377"/>
    <w:rsid w:val="00DD49CF"/>
    <w:rsid w:val="00DD6A77"/>
    <w:rsid w:val="00DD735D"/>
    <w:rsid w:val="00DE0527"/>
    <w:rsid w:val="00DE0D47"/>
    <w:rsid w:val="00DE1C1A"/>
    <w:rsid w:val="00DE2792"/>
    <w:rsid w:val="00DE3F40"/>
    <w:rsid w:val="00DE6371"/>
    <w:rsid w:val="00DE65B0"/>
    <w:rsid w:val="00DE6D1F"/>
    <w:rsid w:val="00DF26F9"/>
    <w:rsid w:val="00DF78ED"/>
    <w:rsid w:val="00E01718"/>
    <w:rsid w:val="00E028AC"/>
    <w:rsid w:val="00E02948"/>
    <w:rsid w:val="00E032CF"/>
    <w:rsid w:val="00E036D5"/>
    <w:rsid w:val="00E044A1"/>
    <w:rsid w:val="00E050DA"/>
    <w:rsid w:val="00E05294"/>
    <w:rsid w:val="00E10FE1"/>
    <w:rsid w:val="00E13FA6"/>
    <w:rsid w:val="00E148BB"/>
    <w:rsid w:val="00E14FC7"/>
    <w:rsid w:val="00E15AC5"/>
    <w:rsid w:val="00E16148"/>
    <w:rsid w:val="00E17F5F"/>
    <w:rsid w:val="00E20ED0"/>
    <w:rsid w:val="00E224FD"/>
    <w:rsid w:val="00E2353A"/>
    <w:rsid w:val="00E2391A"/>
    <w:rsid w:val="00E24E43"/>
    <w:rsid w:val="00E251DD"/>
    <w:rsid w:val="00E254BD"/>
    <w:rsid w:val="00E30522"/>
    <w:rsid w:val="00E305B2"/>
    <w:rsid w:val="00E306AD"/>
    <w:rsid w:val="00E306E4"/>
    <w:rsid w:val="00E3074E"/>
    <w:rsid w:val="00E308F0"/>
    <w:rsid w:val="00E321B0"/>
    <w:rsid w:val="00E3399B"/>
    <w:rsid w:val="00E33A84"/>
    <w:rsid w:val="00E36245"/>
    <w:rsid w:val="00E36852"/>
    <w:rsid w:val="00E36E6C"/>
    <w:rsid w:val="00E37D77"/>
    <w:rsid w:val="00E4008E"/>
    <w:rsid w:val="00E424C7"/>
    <w:rsid w:val="00E42567"/>
    <w:rsid w:val="00E42F0F"/>
    <w:rsid w:val="00E44988"/>
    <w:rsid w:val="00E44ECC"/>
    <w:rsid w:val="00E453E6"/>
    <w:rsid w:val="00E50850"/>
    <w:rsid w:val="00E52915"/>
    <w:rsid w:val="00E5388B"/>
    <w:rsid w:val="00E53E0F"/>
    <w:rsid w:val="00E551DA"/>
    <w:rsid w:val="00E56308"/>
    <w:rsid w:val="00E57907"/>
    <w:rsid w:val="00E57B63"/>
    <w:rsid w:val="00E601D9"/>
    <w:rsid w:val="00E60772"/>
    <w:rsid w:val="00E60E40"/>
    <w:rsid w:val="00E61746"/>
    <w:rsid w:val="00E61D92"/>
    <w:rsid w:val="00E62F50"/>
    <w:rsid w:val="00E6386A"/>
    <w:rsid w:val="00E65012"/>
    <w:rsid w:val="00E65D37"/>
    <w:rsid w:val="00E66DEE"/>
    <w:rsid w:val="00E6740A"/>
    <w:rsid w:val="00E67862"/>
    <w:rsid w:val="00E67A31"/>
    <w:rsid w:val="00E70412"/>
    <w:rsid w:val="00E70B0D"/>
    <w:rsid w:val="00E7237E"/>
    <w:rsid w:val="00E724B6"/>
    <w:rsid w:val="00E728E8"/>
    <w:rsid w:val="00E73382"/>
    <w:rsid w:val="00E73D4C"/>
    <w:rsid w:val="00E74832"/>
    <w:rsid w:val="00E748AB"/>
    <w:rsid w:val="00E74F8D"/>
    <w:rsid w:val="00E75A85"/>
    <w:rsid w:val="00E75F7B"/>
    <w:rsid w:val="00E800A9"/>
    <w:rsid w:val="00E801AF"/>
    <w:rsid w:val="00E804C9"/>
    <w:rsid w:val="00E8065C"/>
    <w:rsid w:val="00E80E17"/>
    <w:rsid w:val="00E80FD5"/>
    <w:rsid w:val="00E82204"/>
    <w:rsid w:val="00E835B0"/>
    <w:rsid w:val="00E837B2"/>
    <w:rsid w:val="00E8403A"/>
    <w:rsid w:val="00E84742"/>
    <w:rsid w:val="00E859C3"/>
    <w:rsid w:val="00E86527"/>
    <w:rsid w:val="00E86D4E"/>
    <w:rsid w:val="00E87936"/>
    <w:rsid w:val="00E879A1"/>
    <w:rsid w:val="00E90477"/>
    <w:rsid w:val="00E906DE"/>
    <w:rsid w:val="00E90AFC"/>
    <w:rsid w:val="00E91377"/>
    <w:rsid w:val="00E914C0"/>
    <w:rsid w:val="00E91EB1"/>
    <w:rsid w:val="00E96250"/>
    <w:rsid w:val="00E964EC"/>
    <w:rsid w:val="00E96D53"/>
    <w:rsid w:val="00EA1B29"/>
    <w:rsid w:val="00EA2720"/>
    <w:rsid w:val="00EA2C52"/>
    <w:rsid w:val="00EA3104"/>
    <w:rsid w:val="00EA40DA"/>
    <w:rsid w:val="00EA448B"/>
    <w:rsid w:val="00EA4CF1"/>
    <w:rsid w:val="00EA4EF3"/>
    <w:rsid w:val="00EB0EFC"/>
    <w:rsid w:val="00EB1B88"/>
    <w:rsid w:val="00EB379A"/>
    <w:rsid w:val="00EB41D8"/>
    <w:rsid w:val="00EB4E3F"/>
    <w:rsid w:val="00EB72BA"/>
    <w:rsid w:val="00EC021C"/>
    <w:rsid w:val="00EC0B5C"/>
    <w:rsid w:val="00EC2615"/>
    <w:rsid w:val="00EC2ACA"/>
    <w:rsid w:val="00EC4B3A"/>
    <w:rsid w:val="00EC58EE"/>
    <w:rsid w:val="00EC5A2B"/>
    <w:rsid w:val="00EC7367"/>
    <w:rsid w:val="00EC73DB"/>
    <w:rsid w:val="00EC7B97"/>
    <w:rsid w:val="00ED031F"/>
    <w:rsid w:val="00ED0E6D"/>
    <w:rsid w:val="00ED1DB8"/>
    <w:rsid w:val="00ED3B44"/>
    <w:rsid w:val="00ED4CB8"/>
    <w:rsid w:val="00ED538F"/>
    <w:rsid w:val="00ED5737"/>
    <w:rsid w:val="00ED6E60"/>
    <w:rsid w:val="00ED7A31"/>
    <w:rsid w:val="00EE031E"/>
    <w:rsid w:val="00EE0CD2"/>
    <w:rsid w:val="00EE60C1"/>
    <w:rsid w:val="00EE60E8"/>
    <w:rsid w:val="00EE6B0A"/>
    <w:rsid w:val="00EE6E9A"/>
    <w:rsid w:val="00EE762C"/>
    <w:rsid w:val="00EF04FD"/>
    <w:rsid w:val="00EF2BDF"/>
    <w:rsid w:val="00EF3843"/>
    <w:rsid w:val="00EF3EA9"/>
    <w:rsid w:val="00EF50F8"/>
    <w:rsid w:val="00EF7AE2"/>
    <w:rsid w:val="00EF7B8E"/>
    <w:rsid w:val="00EF7F34"/>
    <w:rsid w:val="00EF7FE9"/>
    <w:rsid w:val="00F0077D"/>
    <w:rsid w:val="00F0105E"/>
    <w:rsid w:val="00F018AD"/>
    <w:rsid w:val="00F01C4E"/>
    <w:rsid w:val="00F01C78"/>
    <w:rsid w:val="00F03F34"/>
    <w:rsid w:val="00F0584E"/>
    <w:rsid w:val="00F0615F"/>
    <w:rsid w:val="00F076A2"/>
    <w:rsid w:val="00F1139A"/>
    <w:rsid w:val="00F14133"/>
    <w:rsid w:val="00F157D3"/>
    <w:rsid w:val="00F16B3B"/>
    <w:rsid w:val="00F17C75"/>
    <w:rsid w:val="00F20BAD"/>
    <w:rsid w:val="00F2273E"/>
    <w:rsid w:val="00F24191"/>
    <w:rsid w:val="00F256BE"/>
    <w:rsid w:val="00F25A16"/>
    <w:rsid w:val="00F26C33"/>
    <w:rsid w:val="00F27F10"/>
    <w:rsid w:val="00F301AE"/>
    <w:rsid w:val="00F314CD"/>
    <w:rsid w:val="00F31E9A"/>
    <w:rsid w:val="00F3326B"/>
    <w:rsid w:val="00F34CC7"/>
    <w:rsid w:val="00F35C90"/>
    <w:rsid w:val="00F3615D"/>
    <w:rsid w:val="00F3638D"/>
    <w:rsid w:val="00F3734E"/>
    <w:rsid w:val="00F37786"/>
    <w:rsid w:val="00F415AB"/>
    <w:rsid w:val="00F4160D"/>
    <w:rsid w:val="00F42C37"/>
    <w:rsid w:val="00F44DDE"/>
    <w:rsid w:val="00F46AA4"/>
    <w:rsid w:val="00F4768D"/>
    <w:rsid w:val="00F525F9"/>
    <w:rsid w:val="00F53642"/>
    <w:rsid w:val="00F53D86"/>
    <w:rsid w:val="00F546F2"/>
    <w:rsid w:val="00F54F64"/>
    <w:rsid w:val="00F551F2"/>
    <w:rsid w:val="00F63576"/>
    <w:rsid w:val="00F64233"/>
    <w:rsid w:val="00F66939"/>
    <w:rsid w:val="00F7070C"/>
    <w:rsid w:val="00F70D86"/>
    <w:rsid w:val="00F70DE0"/>
    <w:rsid w:val="00F71526"/>
    <w:rsid w:val="00F7269A"/>
    <w:rsid w:val="00F7603B"/>
    <w:rsid w:val="00F76F6B"/>
    <w:rsid w:val="00F80AB9"/>
    <w:rsid w:val="00F8120B"/>
    <w:rsid w:val="00F814A5"/>
    <w:rsid w:val="00F81977"/>
    <w:rsid w:val="00F81A0C"/>
    <w:rsid w:val="00F821C5"/>
    <w:rsid w:val="00F82726"/>
    <w:rsid w:val="00F82A5C"/>
    <w:rsid w:val="00F83EB2"/>
    <w:rsid w:val="00F8619D"/>
    <w:rsid w:val="00F86257"/>
    <w:rsid w:val="00F86402"/>
    <w:rsid w:val="00F87D06"/>
    <w:rsid w:val="00F91014"/>
    <w:rsid w:val="00F920ED"/>
    <w:rsid w:val="00F935CC"/>
    <w:rsid w:val="00F965C2"/>
    <w:rsid w:val="00F97006"/>
    <w:rsid w:val="00F9725E"/>
    <w:rsid w:val="00F97951"/>
    <w:rsid w:val="00FA1F6C"/>
    <w:rsid w:val="00FA27AE"/>
    <w:rsid w:val="00FA40D9"/>
    <w:rsid w:val="00FA44AE"/>
    <w:rsid w:val="00FA5060"/>
    <w:rsid w:val="00FA5261"/>
    <w:rsid w:val="00FA7C92"/>
    <w:rsid w:val="00FB05EB"/>
    <w:rsid w:val="00FB267F"/>
    <w:rsid w:val="00FB2E9A"/>
    <w:rsid w:val="00FB327D"/>
    <w:rsid w:val="00FB48F5"/>
    <w:rsid w:val="00FB6BAE"/>
    <w:rsid w:val="00FC1EFC"/>
    <w:rsid w:val="00FC3ACB"/>
    <w:rsid w:val="00FC56D3"/>
    <w:rsid w:val="00FC579C"/>
    <w:rsid w:val="00FC6195"/>
    <w:rsid w:val="00FC62C8"/>
    <w:rsid w:val="00FC67C3"/>
    <w:rsid w:val="00FC68F8"/>
    <w:rsid w:val="00FD3520"/>
    <w:rsid w:val="00FD3DF5"/>
    <w:rsid w:val="00FD44F5"/>
    <w:rsid w:val="00FD5704"/>
    <w:rsid w:val="00FD585E"/>
    <w:rsid w:val="00FD5CA9"/>
    <w:rsid w:val="00FD5E2D"/>
    <w:rsid w:val="00FE1045"/>
    <w:rsid w:val="00FE14B4"/>
    <w:rsid w:val="00FE25D0"/>
    <w:rsid w:val="00FE291A"/>
    <w:rsid w:val="00FE2CFC"/>
    <w:rsid w:val="00FE328F"/>
    <w:rsid w:val="00FE3ACB"/>
    <w:rsid w:val="00FE3E7E"/>
    <w:rsid w:val="00FE6FAB"/>
    <w:rsid w:val="00FF0940"/>
    <w:rsid w:val="00FF0B3D"/>
    <w:rsid w:val="00FF29D4"/>
    <w:rsid w:val="00FF47D0"/>
    <w:rsid w:val="00FF4ED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558DD"/>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unhideWhenUsed/>
    <w:rPr>
      <w:sz w:val="24"/>
      <w:szCs w:val="24"/>
    </w:rPr>
  </w:style>
  <w:style w:type="character" w:customStyle="1" w:styleId="KommentartextZchn">
    <w:name w:val="Kommentartext Zchn"/>
    <w:basedOn w:val="Absatz-Standardschriftart"/>
    <w:link w:val="Kommentartext"/>
    <w:uiPriority w:val="9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 w:type="character" w:customStyle="1" w:styleId="apple-converted-space">
    <w:name w:val="apple-converted-space"/>
    <w:basedOn w:val="Absatz-Standardschriftart"/>
    <w:rsid w:val="00423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247465477">
      <w:bodyDiv w:val="1"/>
      <w:marLeft w:val="0"/>
      <w:marRight w:val="0"/>
      <w:marTop w:val="0"/>
      <w:marBottom w:val="0"/>
      <w:divBdr>
        <w:top w:val="none" w:sz="0" w:space="0" w:color="auto"/>
        <w:left w:val="none" w:sz="0" w:space="0" w:color="auto"/>
        <w:bottom w:val="none" w:sz="0" w:space="0" w:color="auto"/>
        <w:right w:val="none" w:sz="0" w:space="0" w:color="auto"/>
      </w:divBdr>
      <w:divsChild>
        <w:div w:id="1077441548">
          <w:marLeft w:val="0"/>
          <w:marRight w:val="0"/>
          <w:marTop w:val="0"/>
          <w:marBottom w:val="0"/>
          <w:divBdr>
            <w:top w:val="none" w:sz="0" w:space="0" w:color="auto"/>
            <w:left w:val="none" w:sz="0" w:space="0" w:color="auto"/>
            <w:bottom w:val="none" w:sz="0" w:space="0" w:color="auto"/>
            <w:right w:val="none" w:sz="0" w:space="0" w:color="auto"/>
          </w:divBdr>
          <w:divsChild>
            <w:div w:id="2042245819">
              <w:marLeft w:val="0"/>
              <w:marRight w:val="0"/>
              <w:marTop w:val="0"/>
              <w:marBottom w:val="0"/>
              <w:divBdr>
                <w:top w:val="none" w:sz="0" w:space="0" w:color="auto"/>
                <w:left w:val="none" w:sz="0" w:space="0" w:color="auto"/>
                <w:bottom w:val="none" w:sz="0" w:space="0" w:color="auto"/>
                <w:right w:val="none" w:sz="0" w:space="0" w:color="auto"/>
              </w:divBdr>
              <w:divsChild>
                <w:div w:id="1860122394">
                  <w:marLeft w:val="0"/>
                  <w:marRight w:val="0"/>
                  <w:marTop w:val="0"/>
                  <w:marBottom w:val="0"/>
                  <w:divBdr>
                    <w:top w:val="none" w:sz="0" w:space="0" w:color="auto"/>
                    <w:left w:val="none" w:sz="0" w:space="0" w:color="auto"/>
                    <w:bottom w:val="none" w:sz="0" w:space="0" w:color="auto"/>
                    <w:right w:val="none" w:sz="0" w:space="0" w:color="auto"/>
                  </w:divBdr>
                  <w:divsChild>
                    <w:div w:id="3602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026165">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643435808">
      <w:bodyDiv w:val="1"/>
      <w:marLeft w:val="0"/>
      <w:marRight w:val="0"/>
      <w:marTop w:val="0"/>
      <w:marBottom w:val="0"/>
      <w:divBdr>
        <w:top w:val="none" w:sz="0" w:space="0" w:color="auto"/>
        <w:left w:val="none" w:sz="0" w:space="0" w:color="auto"/>
        <w:bottom w:val="none" w:sz="0" w:space="0" w:color="auto"/>
        <w:right w:val="none" w:sz="0" w:space="0" w:color="auto"/>
      </w:divBdr>
      <w:divsChild>
        <w:div w:id="211146687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268853187">
                  <w:marLeft w:val="0"/>
                  <w:marRight w:val="0"/>
                  <w:marTop w:val="0"/>
                  <w:marBottom w:val="0"/>
                  <w:divBdr>
                    <w:top w:val="none" w:sz="0" w:space="0" w:color="auto"/>
                    <w:left w:val="none" w:sz="0" w:space="0" w:color="auto"/>
                    <w:bottom w:val="none" w:sz="0" w:space="0" w:color="auto"/>
                    <w:right w:val="none" w:sz="0" w:space="0" w:color="auto"/>
                  </w:divBdr>
                  <w:divsChild>
                    <w:div w:id="5262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654">
      <w:bodyDiv w:val="1"/>
      <w:marLeft w:val="0"/>
      <w:marRight w:val="0"/>
      <w:marTop w:val="0"/>
      <w:marBottom w:val="0"/>
      <w:divBdr>
        <w:top w:val="none" w:sz="0" w:space="0" w:color="auto"/>
        <w:left w:val="none" w:sz="0" w:space="0" w:color="auto"/>
        <w:bottom w:val="none" w:sz="0" w:space="0" w:color="auto"/>
        <w:right w:val="none" w:sz="0" w:space="0" w:color="auto"/>
      </w:divBdr>
      <w:divsChild>
        <w:div w:id="1194419271">
          <w:marLeft w:val="0"/>
          <w:marRight w:val="0"/>
          <w:marTop w:val="0"/>
          <w:marBottom w:val="0"/>
          <w:divBdr>
            <w:top w:val="none" w:sz="0" w:space="0" w:color="auto"/>
            <w:left w:val="none" w:sz="0" w:space="0" w:color="auto"/>
            <w:bottom w:val="none" w:sz="0" w:space="0" w:color="auto"/>
            <w:right w:val="none" w:sz="0" w:space="0" w:color="auto"/>
          </w:divBdr>
          <w:divsChild>
            <w:div w:id="858785247">
              <w:marLeft w:val="0"/>
              <w:marRight w:val="0"/>
              <w:marTop w:val="0"/>
              <w:marBottom w:val="0"/>
              <w:divBdr>
                <w:top w:val="none" w:sz="0" w:space="0" w:color="auto"/>
                <w:left w:val="none" w:sz="0" w:space="0" w:color="auto"/>
                <w:bottom w:val="none" w:sz="0" w:space="0" w:color="auto"/>
                <w:right w:val="none" w:sz="0" w:space="0" w:color="auto"/>
              </w:divBdr>
              <w:divsChild>
                <w:div w:id="19597978">
                  <w:marLeft w:val="0"/>
                  <w:marRight w:val="0"/>
                  <w:marTop w:val="0"/>
                  <w:marBottom w:val="0"/>
                  <w:divBdr>
                    <w:top w:val="none" w:sz="0" w:space="0" w:color="auto"/>
                    <w:left w:val="none" w:sz="0" w:space="0" w:color="auto"/>
                    <w:bottom w:val="none" w:sz="0" w:space="0" w:color="auto"/>
                    <w:right w:val="none" w:sz="0" w:space="0" w:color="auto"/>
                  </w:divBdr>
                  <w:divsChild>
                    <w:div w:id="35674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08677">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92497825">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74822241">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952248">
      <w:bodyDiv w:val="1"/>
      <w:marLeft w:val="0"/>
      <w:marRight w:val="0"/>
      <w:marTop w:val="0"/>
      <w:marBottom w:val="0"/>
      <w:divBdr>
        <w:top w:val="none" w:sz="0" w:space="0" w:color="auto"/>
        <w:left w:val="none" w:sz="0" w:space="0" w:color="auto"/>
        <w:bottom w:val="none" w:sz="0" w:space="0" w:color="auto"/>
        <w:right w:val="none" w:sz="0" w:space="0" w:color="auto"/>
      </w:divBdr>
      <w:divsChild>
        <w:div w:id="1697150086">
          <w:marLeft w:val="0"/>
          <w:marRight w:val="0"/>
          <w:marTop w:val="0"/>
          <w:marBottom w:val="0"/>
          <w:divBdr>
            <w:top w:val="none" w:sz="0" w:space="0" w:color="auto"/>
            <w:left w:val="none" w:sz="0" w:space="0" w:color="auto"/>
            <w:bottom w:val="none" w:sz="0" w:space="0" w:color="auto"/>
            <w:right w:val="none" w:sz="0" w:space="0" w:color="auto"/>
          </w:divBdr>
        </w:div>
        <w:div w:id="820196660">
          <w:marLeft w:val="0"/>
          <w:marRight w:val="0"/>
          <w:marTop w:val="0"/>
          <w:marBottom w:val="0"/>
          <w:divBdr>
            <w:top w:val="none" w:sz="0" w:space="0" w:color="auto"/>
            <w:left w:val="none" w:sz="0" w:space="0" w:color="auto"/>
            <w:bottom w:val="none" w:sz="0" w:space="0" w:color="auto"/>
            <w:right w:val="none" w:sz="0" w:space="0" w:color="auto"/>
          </w:divBdr>
          <w:divsChild>
            <w:div w:id="1430157769">
              <w:marLeft w:val="0"/>
              <w:marRight w:val="0"/>
              <w:marTop w:val="0"/>
              <w:marBottom w:val="0"/>
              <w:divBdr>
                <w:top w:val="none" w:sz="0" w:space="0" w:color="auto"/>
                <w:left w:val="none" w:sz="0" w:space="0" w:color="auto"/>
                <w:bottom w:val="none" w:sz="0" w:space="0" w:color="auto"/>
                <w:right w:val="none" w:sz="0" w:space="0" w:color="auto"/>
              </w:divBdr>
              <w:divsChild>
                <w:div w:id="176765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86423">
          <w:marLeft w:val="0"/>
          <w:marRight w:val="0"/>
          <w:marTop w:val="0"/>
          <w:marBottom w:val="0"/>
          <w:divBdr>
            <w:top w:val="none" w:sz="0" w:space="0" w:color="auto"/>
            <w:left w:val="none" w:sz="0" w:space="0" w:color="auto"/>
            <w:bottom w:val="none" w:sz="0" w:space="0" w:color="auto"/>
            <w:right w:val="none" w:sz="0" w:space="0" w:color="auto"/>
          </w:divBdr>
        </w:div>
      </w:divsChild>
    </w:div>
    <w:div w:id="1581133787">
      <w:bodyDiv w:val="1"/>
      <w:marLeft w:val="0"/>
      <w:marRight w:val="0"/>
      <w:marTop w:val="0"/>
      <w:marBottom w:val="0"/>
      <w:divBdr>
        <w:top w:val="none" w:sz="0" w:space="0" w:color="auto"/>
        <w:left w:val="none" w:sz="0" w:space="0" w:color="auto"/>
        <w:bottom w:val="none" w:sz="0" w:space="0" w:color="auto"/>
        <w:right w:val="none" w:sz="0" w:space="0" w:color="auto"/>
      </w:divBdr>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5517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B. Braun SE setzt im Energieeinkauf auf enexion</vt:lpstr>
    </vt:vector>
  </TitlesOfParts>
  <Manager/>
  <Company>Press'n'Relations GmbH</Company>
  <LinksUpToDate>false</LinksUpToDate>
  <CharactersWithSpaces>6380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Braun SE setzt im Energieeinkauf auf enexion</dc:title>
  <dc:subject>Portfolioaufbau mit klaren Risikoleitplanken, marktnahes Hedging und Optionen für Grünstrom und PPA</dc:subject>
  <dc:creator>Uwe Taeger</dc:creator>
  <cp:keywords/>
  <dc:description>final</dc:description>
  <cp:lastModifiedBy>Uwe Taeger</cp:lastModifiedBy>
  <cp:revision>4</cp:revision>
  <cp:lastPrinted>2025-11-27T10:39:00Z</cp:lastPrinted>
  <dcterms:created xsi:type="dcterms:W3CDTF">2025-11-27T10:39:00Z</dcterms:created>
  <dcterms:modified xsi:type="dcterms:W3CDTF">2025-11-27T11:13:00Z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de25a8-ef47-40a7-b7ec-c38f3edc2acf_Enabled">
    <vt:lpwstr>true</vt:lpwstr>
  </property>
  <property fmtid="{D5CDD505-2E9C-101B-9397-08002B2CF9AE}" pid="3" name="MSIP_Label_a8de25a8-ef47-40a7-b7ec-c38f3edc2acf_SetDate">
    <vt:lpwstr>2025-11-19T08:35:42Z</vt:lpwstr>
  </property>
  <property fmtid="{D5CDD505-2E9C-101B-9397-08002B2CF9AE}" pid="4" name="MSIP_Label_a8de25a8-ef47-40a7-b7ec-c38f3edc2acf_Method">
    <vt:lpwstr>Standard</vt:lpwstr>
  </property>
  <property fmtid="{D5CDD505-2E9C-101B-9397-08002B2CF9AE}" pid="5" name="MSIP_Label_a8de25a8-ef47-40a7-b7ec-c38f3edc2acf_Name">
    <vt:lpwstr>a8de25a8-ef47-40a7-b7ec-c38f3edc2acf</vt:lpwstr>
  </property>
  <property fmtid="{D5CDD505-2E9C-101B-9397-08002B2CF9AE}" pid="6" name="MSIP_Label_a8de25a8-ef47-40a7-b7ec-c38f3edc2acf_SiteId">
    <vt:lpwstr>15d1bef2-0a6a-46f9-be4c-023279325e51</vt:lpwstr>
  </property>
  <property fmtid="{D5CDD505-2E9C-101B-9397-08002B2CF9AE}" pid="7" name="MSIP_Label_a8de25a8-ef47-40a7-b7ec-c38f3edc2acf_ActionId">
    <vt:lpwstr>c2dbd95f-6fec-4551-9c1f-be8edcb2c09d</vt:lpwstr>
  </property>
  <property fmtid="{D5CDD505-2E9C-101B-9397-08002B2CF9AE}" pid="8" name="MSIP_Label_a8de25a8-ef47-40a7-b7ec-c38f3edc2acf_ContentBits">
    <vt:lpwstr>0</vt:lpwstr>
  </property>
  <property fmtid="{D5CDD505-2E9C-101B-9397-08002B2CF9AE}" pid="9" name="MSIP_Label_a8de25a8-ef47-40a7-b7ec-c38f3edc2acf_Tag">
    <vt:lpwstr>10, 3, 0, 1</vt:lpwstr>
  </property>
</Properties>
</file>