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630CDAEF" w:rsidR="00EA2C52" w:rsidRPr="004F0378" w:rsidRDefault="00490E66" w:rsidP="001614D3">
      <w:pPr>
        <w:pStyle w:val="Kopfzeile"/>
        <w:tabs>
          <w:tab w:val="clear" w:pos="4536"/>
          <w:tab w:val="clear" w:pos="9072"/>
        </w:tabs>
        <w:spacing w:after="120" w:line="276" w:lineRule="auto"/>
        <w:rPr>
          <w:color w:val="000000" w:themeColor="text1"/>
        </w:rPr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</w:t>
      </w:r>
      <w:r w:rsidR="008D636F">
        <w:rPr>
          <w:rFonts w:ascii="Helvetica" w:hAnsi="Helvetica" w:cs="Arial"/>
          <w:color w:val="000000" w:themeColor="text1"/>
          <w:szCs w:val="22"/>
        </w:rPr>
        <w:t>a</w:t>
      </w:r>
      <w:r w:rsidRPr="006D4E5E">
        <w:rPr>
          <w:rFonts w:ascii="Helvetica" w:hAnsi="Helvetica" w:cs="Arial"/>
          <w:color w:val="000000" w:themeColor="text1"/>
          <w:szCs w:val="22"/>
        </w:rPr>
        <w:t xml:space="preserve">m Taunus, </w:t>
      </w:r>
      <w:r w:rsidR="004F0378" w:rsidRPr="004F0378">
        <w:rPr>
          <w:rFonts w:ascii="Helvetica" w:hAnsi="Helvetica" w:cs="Arial"/>
          <w:color w:val="000000" w:themeColor="text1"/>
          <w:szCs w:val="22"/>
        </w:rPr>
        <w:t>15</w:t>
      </w:r>
      <w:r w:rsidR="005E2783" w:rsidRPr="004F0378">
        <w:rPr>
          <w:rFonts w:ascii="Helvetica" w:hAnsi="Helvetica" w:cs="Arial"/>
          <w:color w:val="000000" w:themeColor="text1"/>
          <w:szCs w:val="22"/>
        </w:rPr>
        <w:t xml:space="preserve">. </w:t>
      </w:r>
      <w:r w:rsidR="006D319D" w:rsidRPr="004F0378">
        <w:rPr>
          <w:rFonts w:ascii="Helvetica" w:hAnsi="Helvetica" w:cs="Arial"/>
          <w:color w:val="000000" w:themeColor="text1"/>
          <w:szCs w:val="22"/>
        </w:rPr>
        <w:t>Februar</w:t>
      </w:r>
      <w:r w:rsidRPr="004F0378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4F0378">
        <w:rPr>
          <w:rFonts w:ascii="Helvetica" w:hAnsi="Helvetica" w:cs="Arial"/>
          <w:color w:val="000000" w:themeColor="text1"/>
          <w:szCs w:val="22"/>
        </w:rPr>
        <w:t>202</w:t>
      </w:r>
      <w:r w:rsidR="006D319D" w:rsidRPr="004F0378">
        <w:rPr>
          <w:rFonts w:ascii="Helvetica" w:hAnsi="Helvetica" w:cs="Arial"/>
          <w:color w:val="000000" w:themeColor="text1"/>
          <w:szCs w:val="22"/>
        </w:rPr>
        <w:t>4</w:t>
      </w:r>
    </w:p>
    <w:p w14:paraId="09E92054" w14:textId="7BCF61BB" w:rsidR="008054CE" w:rsidRPr="00A952DE" w:rsidRDefault="00444940" w:rsidP="001614D3">
      <w:pPr>
        <w:tabs>
          <w:tab w:val="left" w:pos="9781"/>
        </w:tabs>
        <w:suppressAutoHyphens/>
        <w:spacing w:before="180" w:after="120" w:line="276" w:lineRule="auto"/>
        <w:ind w:right="-397"/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</w:pPr>
      <w:r w:rsidRPr="00A952DE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Rezession</w:t>
      </w:r>
      <w:r w:rsidR="00B836EE" w:rsidRPr="00A952DE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sgerüstet</w:t>
      </w:r>
      <w:r w:rsidR="00EA40DA" w:rsidRPr="00A952DE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e Energieb</w:t>
      </w:r>
      <w:r w:rsidR="00BC4F97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e</w:t>
      </w:r>
      <w:r w:rsidR="00EA40DA" w:rsidRPr="00A952DE">
        <w:rPr>
          <w:rFonts w:ascii="Helvetica" w:hAnsi="Helvetica" w:cs="Arial"/>
          <w:b/>
          <w:bCs/>
          <w:i/>
          <w:iCs/>
          <w:color w:val="000000" w:themeColor="text1"/>
          <w:spacing w:val="5"/>
          <w:szCs w:val="22"/>
          <w:u w:val="single"/>
        </w:rPr>
        <w:t>schaffung</w:t>
      </w:r>
    </w:p>
    <w:p w14:paraId="4B3BA750" w14:textId="185397DC" w:rsidR="00EA40DA" w:rsidRPr="00C52FDC" w:rsidRDefault="00EA40DA" w:rsidP="001614D3">
      <w:pPr>
        <w:tabs>
          <w:tab w:val="left" w:pos="9781"/>
        </w:tabs>
        <w:suppressAutoHyphens/>
        <w:spacing w:before="120" w:after="120" w:line="276" w:lineRule="auto"/>
        <w:ind w:right="-397"/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</w:pPr>
      <w:r w:rsidRPr="00C52FDC"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  <w:t xml:space="preserve">enexion </w:t>
      </w:r>
      <w:r w:rsidR="00BC4F97" w:rsidRPr="00C52FDC"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  <w:t xml:space="preserve">schließt </w:t>
      </w:r>
      <w:r w:rsidR="00C52FDC" w:rsidRPr="00C52FDC"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  <w:t xml:space="preserve">erfolgreichstes </w:t>
      </w:r>
      <w:r w:rsidRPr="00C52FDC"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  <w:t>Geschäftsjahr seit Gründung</w:t>
      </w:r>
      <w:r w:rsidR="00BC4F97" w:rsidRPr="00C52FDC">
        <w:rPr>
          <w:rFonts w:ascii="Helvetica" w:hAnsi="Helvetica" w:cs="Arial"/>
          <w:b/>
          <w:bCs/>
          <w:color w:val="000000" w:themeColor="text1"/>
          <w:spacing w:val="4"/>
          <w:sz w:val="32"/>
          <w:szCs w:val="32"/>
        </w:rPr>
        <w:t xml:space="preserve"> ab</w:t>
      </w:r>
    </w:p>
    <w:p w14:paraId="165D3BDE" w14:textId="44F4DC91" w:rsidR="00C52FDC" w:rsidRPr="00E90A57" w:rsidRDefault="00C52FDC" w:rsidP="001614D3">
      <w:pPr>
        <w:tabs>
          <w:tab w:val="left" w:pos="9781"/>
        </w:tabs>
        <w:suppressAutoHyphens/>
        <w:spacing w:before="120" w:after="180" w:line="276" w:lineRule="auto"/>
        <w:ind w:right="-227"/>
        <w:rPr>
          <w:rFonts w:ascii="Helvetica" w:hAnsi="Helvetica" w:cs="Arial"/>
          <w:color w:val="000000" w:themeColor="text1"/>
          <w:sz w:val="27"/>
          <w:szCs w:val="27"/>
        </w:rPr>
      </w:pPr>
      <w:r w:rsidRPr="000C7380">
        <w:rPr>
          <w:rFonts w:ascii="Helvetica" w:hAnsi="Helvetica" w:cs="Arial"/>
          <w:color w:val="000000" w:themeColor="text1"/>
          <w:spacing w:val="-1"/>
          <w:sz w:val="27"/>
          <w:szCs w:val="27"/>
        </w:rPr>
        <w:t>Unsichere Versorgungslage, volatile Energiemarktpreise und gestiegene Nachhaltigkeitsanforderungen befeuern</w:t>
      </w:r>
      <w:r w:rsidRPr="00E90A57">
        <w:rPr>
          <w:rFonts w:ascii="Helvetica" w:hAnsi="Helvetica" w:cs="Arial"/>
          <w:color w:val="000000" w:themeColor="text1"/>
          <w:sz w:val="27"/>
          <w:szCs w:val="27"/>
        </w:rPr>
        <w:t xml:space="preserve"> </w:t>
      </w:r>
      <w:r w:rsidRPr="000C7380">
        <w:rPr>
          <w:rFonts w:ascii="Helvetica" w:hAnsi="Helvetica" w:cs="Arial"/>
          <w:color w:val="000000" w:themeColor="text1"/>
          <w:spacing w:val="-4"/>
          <w:sz w:val="27"/>
          <w:szCs w:val="27"/>
        </w:rPr>
        <w:t>Nachfrage nach optimierte</w:t>
      </w:r>
      <w:r w:rsidR="00105C49">
        <w:rPr>
          <w:rFonts w:ascii="Helvetica" w:hAnsi="Helvetica" w:cs="Arial"/>
          <w:color w:val="000000" w:themeColor="text1"/>
          <w:spacing w:val="-4"/>
          <w:sz w:val="27"/>
          <w:szCs w:val="27"/>
        </w:rPr>
        <w:t>r</w:t>
      </w:r>
      <w:r w:rsidRPr="000C7380">
        <w:rPr>
          <w:rFonts w:ascii="Helvetica" w:hAnsi="Helvetica" w:cs="Arial"/>
          <w:color w:val="000000" w:themeColor="text1"/>
          <w:spacing w:val="-4"/>
          <w:sz w:val="27"/>
          <w:szCs w:val="27"/>
        </w:rPr>
        <w:t xml:space="preserve"> </w:t>
      </w:r>
      <w:r w:rsidR="00E879A1">
        <w:rPr>
          <w:rFonts w:ascii="Helvetica" w:hAnsi="Helvetica" w:cs="Arial"/>
          <w:color w:val="000000" w:themeColor="text1"/>
          <w:spacing w:val="-4"/>
          <w:sz w:val="27"/>
          <w:szCs w:val="27"/>
        </w:rPr>
        <w:t>Energiebeschaffung</w:t>
      </w:r>
    </w:p>
    <w:p w14:paraId="3CC89808" w14:textId="539231CF" w:rsidR="00664D09" w:rsidRPr="00BD5EBB" w:rsidRDefault="00731F15" w:rsidP="00105C49">
      <w:pPr>
        <w:tabs>
          <w:tab w:val="left" w:pos="9781"/>
        </w:tabs>
        <w:spacing w:before="120" w:after="180" w:line="276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Im Geschäfts</w:t>
      </w:r>
      <w:r w:rsidR="002A434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jahr 2023 hat </w:t>
      </w:r>
      <w:r w:rsid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 enexion-Gruppe, </w:t>
      </w:r>
      <w:r w:rsidR="00105C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deren Fokus auf der </w:t>
      </w:r>
      <w:r w:rsidR="00105C49" w:rsidRP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anbieterunabhängige</w:t>
      </w:r>
      <w:r w:rsidR="00105C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</w:t>
      </w:r>
      <w:r w:rsidR="00105C49" w:rsidRP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Optimierung des Strom- und Gaseinkaufs</w:t>
      </w:r>
      <w:r w:rsidR="00105C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E879A1" w:rsidRP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für energieintensive Unternehmen </w:t>
      </w:r>
      <w:r w:rsidR="00105C4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liegt</w:t>
      </w:r>
      <w:r w:rsid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, </w:t>
      </w:r>
      <w:r w:rsidR="002A434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ein außergewöhnliches Wachstum in allen Bereichen verzeichnet. Der Umsatz stieg um 80 Prozent, das Ergebnis verbesserte sich um 20 Prozent, und die Kundenzahl erhöhte sich um 15</w:t>
      </w:r>
      <w:r w:rsidR="005512C1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 </w:t>
      </w:r>
      <w:r w:rsidR="002A434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Prozent. Besonders hervorzuheben ist der Anstieg der gemanagten </w:t>
      </w:r>
      <w:r w:rsidR="002A4347" w:rsidRPr="00486F3A">
        <w:rPr>
          <w:rFonts w:ascii="Helvetica" w:hAnsi="Helvetica" w:cs="Arial"/>
          <w:b/>
          <w:bCs/>
          <w:color w:val="000000" w:themeColor="text1"/>
          <w:szCs w:val="22"/>
        </w:rPr>
        <w:t>Energiemenge um 90</w:t>
      </w:r>
      <w:r w:rsidR="00E879A1" w:rsidRPr="00486F3A">
        <w:rPr>
          <w:rFonts w:ascii="Helvetica" w:hAnsi="Helvetica" w:cs="Arial"/>
          <w:b/>
          <w:bCs/>
          <w:color w:val="000000" w:themeColor="text1"/>
          <w:szCs w:val="22"/>
        </w:rPr>
        <w:t> </w:t>
      </w:r>
      <w:r w:rsidR="002A4347" w:rsidRPr="00486F3A">
        <w:rPr>
          <w:rFonts w:ascii="Helvetica" w:hAnsi="Helvetica" w:cs="Arial"/>
          <w:b/>
          <w:bCs/>
          <w:color w:val="000000" w:themeColor="text1"/>
          <w:szCs w:val="22"/>
        </w:rPr>
        <w:t>Prozent sowie der Energieportfolien</w:t>
      </w:r>
      <w:r w:rsidR="00E879A1" w:rsidRPr="00486F3A">
        <w:rPr>
          <w:rFonts w:ascii="Helvetica" w:hAnsi="Helvetica" w:cs="Arial"/>
          <w:b/>
          <w:bCs/>
          <w:color w:val="000000" w:themeColor="text1"/>
          <w:szCs w:val="22"/>
        </w:rPr>
        <w:t>budgets</w:t>
      </w:r>
      <w:r w:rsidR="00E879A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2A434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um 120 Prozent.</w:t>
      </w:r>
      <w:r w:rsidR="00BC4F9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C26180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„</w:t>
      </w:r>
      <w:r w:rsidR="00BC4F9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Die Bedeutung einer gesicherten und wirtschaftlich sinnvollen Energie</w:t>
      </w:r>
      <w:r w:rsidR="006517D8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beschaffung</w:t>
      </w:r>
      <w:r w:rsidR="00BC4F9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6517D8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hat </w:t>
      </w:r>
      <w:r w:rsidR="00BC4F97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angesichts von </w:t>
      </w:r>
      <w:r w:rsidR="006517D8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Pandemien, Kriegen und politischen Unwägbarkeiten in den letzten Jahren stark zugenommen. Gerade für energieintensive Unternehmen </w:t>
      </w:r>
      <w:r w:rsidR="00664D09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entscheidet </w:t>
      </w:r>
      <w:r w:rsidR="006517D8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 </w:t>
      </w:r>
      <w:r w:rsidR="00664D09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zuverlässige </w:t>
      </w:r>
      <w:r w:rsidR="006517D8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Versorgung mit Strom und Gas </w:t>
      </w:r>
      <w:r w:rsidR="00664D09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nicht nur über das wirtschaftliche Ergebnis, sondern oft auch über ihre </w:t>
      </w:r>
      <w:r w:rsidR="00664D09" w:rsidRPr="004F0378">
        <w:rPr>
          <w:rFonts w:ascii="Helvetica" w:hAnsi="Helvetica" w:cs="Arial"/>
          <w:b/>
          <w:bCs/>
          <w:color w:val="000000" w:themeColor="text1"/>
          <w:spacing w:val="-2"/>
          <w:szCs w:val="22"/>
        </w:rPr>
        <w:t xml:space="preserve">zukünftigen </w:t>
      </w:r>
      <w:r w:rsidR="00664D09" w:rsidRPr="007911CE">
        <w:rPr>
          <w:rFonts w:ascii="Helvetica" w:hAnsi="Helvetica" w:cs="Arial"/>
          <w:b/>
          <w:bCs/>
          <w:color w:val="000000" w:themeColor="text1"/>
          <w:szCs w:val="22"/>
        </w:rPr>
        <w:t xml:space="preserve">Geschäftstätigkeiten </w:t>
      </w:r>
      <w:r w:rsidR="001751B0" w:rsidRPr="007911CE">
        <w:rPr>
          <w:rFonts w:ascii="Helvetica" w:hAnsi="Helvetica" w:cs="Arial"/>
          <w:b/>
          <w:bCs/>
          <w:color w:val="000000" w:themeColor="text1"/>
          <w:szCs w:val="22"/>
        </w:rPr>
        <w:t xml:space="preserve">bzw. </w:t>
      </w:r>
      <w:r w:rsidR="00664D09" w:rsidRPr="007911CE">
        <w:rPr>
          <w:rFonts w:ascii="Helvetica" w:hAnsi="Helvetica" w:cs="Arial"/>
          <w:b/>
          <w:bCs/>
          <w:color w:val="000000" w:themeColor="text1"/>
          <w:szCs w:val="22"/>
        </w:rPr>
        <w:t>weitere Existenz</w:t>
      </w:r>
      <w:r w:rsidR="00C26180" w:rsidRPr="007911CE">
        <w:rPr>
          <w:rFonts w:ascii="Helvetica" w:hAnsi="Helvetica" w:cs="Arial"/>
          <w:b/>
          <w:bCs/>
          <w:color w:val="000000" w:themeColor="text1"/>
          <w:szCs w:val="22"/>
        </w:rPr>
        <w:t>“</w:t>
      </w:r>
      <w:r w:rsidR="00664D09" w:rsidRPr="007911CE">
        <w:rPr>
          <w:rFonts w:ascii="Helvetica" w:hAnsi="Helvetica" w:cs="Arial"/>
          <w:b/>
          <w:bCs/>
          <w:color w:val="000000" w:themeColor="text1"/>
          <w:szCs w:val="22"/>
        </w:rPr>
        <w:t>, so Theo Parpan,</w:t>
      </w:r>
      <w:r w:rsidR="00664D09" w:rsidRPr="00BD5EB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Geschäftsführer der enexion GmbH.</w:t>
      </w:r>
    </w:p>
    <w:p w14:paraId="5A3DBA47" w14:textId="2A8DAF90" w:rsidR="00105C49" w:rsidRPr="00115169" w:rsidRDefault="00731F15" w:rsidP="00115169">
      <w:pPr>
        <w:tabs>
          <w:tab w:val="left" w:pos="9781"/>
        </w:tabs>
        <w:spacing w:before="180" w:after="120" w:line="276" w:lineRule="auto"/>
        <w:ind w:right="57"/>
        <w:rPr>
          <w:rFonts w:ascii="Helvetica" w:hAnsi="Helvetica" w:cs="Arial"/>
          <w:color w:val="000000" w:themeColor="text1"/>
          <w:szCs w:val="22"/>
        </w:rPr>
      </w:pPr>
      <w:r w:rsidRPr="00115169">
        <w:rPr>
          <w:rFonts w:ascii="Helvetica" w:hAnsi="Helvetica" w:cs="Arial"/>
          <w:color w:val="000000" w:themeColor="text1"/>
          <w:szCs w:val="22"/>
        </w:rPr>
        <w:t xml:space="preserve">In einem Jahr, das von steigenden Energiepreisen, zunehmender Komplexität im Energiemarkt und verschärften Nachhaltigkeitsanforderungen geprägt war, hat 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 xml:space="preserve">der </w:t>
      </w:r>
      <w:r w:rsidRPr="00115169">
        <w:rPr>
          <w:rFonts w:ascii="Helvetica" w:hAnsi="Helvetica" w:cs="Arial"/>
          <w:color w:val="000000" w:themeColor="text1"/>
          <w:szCs w:val="22"/>
        </w:rPr>
        <w:t>führende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 xml:space="preserve"> </w:t>
      </w:r>
      <w:r w:rsidRPr="00115169">
        <w:rPr>
          <w:rFonts w:ascii="Helvetica" w:hAnsi="Helvetica" w:cs="Arial"/>
          <w:color w:val="000000" w:themeColor="text1"/>
          <w:szCs w:val="22"/>
        </w:rPr>
        <w:t>Anbieter im Bereich Energie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>beschaffung und -</w:t>
      </w:r>
      <w:r w:rsidRPr="00115169">
        <w:rPr>
          <w:rFonts w:ascii="Helvetica" w:hAnsi="Helvetica" w:cs="Arial"/>
          <w:color w:val="000000" w:themeColor="text1"/>
          <w:szCs w:val="22"/>
        </w:rPr>
        <w:t xml:space="preserve">management </w:t>
      </w:r>
      <w:r w:rsidR="00484CF9" w:rsidRPr="00115169">
        <w:rPr>
          <w:rFonts w:ascii="Helvetica" w:hAnsi="Helvetica" w:cs="Arial"/>
          <w:color w:val="000000" w:themeColor="text1"/>
          <w:szCs w:val="22"/>
        </w:rPr>
        <w:t>das beste Ergebnis seit Bestehen erzielt</w:t>
      </w:r>
      <w:r w:rsidRPr="00115169">
        <w:rPr>
          <w:rFonts w:ascii="Helvetica" w:hAnsi="Helvetica" w:cs="Arial"/>
          <w:color w:val="000000" w:themeColor="text1"/>
          <w:szCs w:val="22"/>
        </w:rPr>
        <w:t xml:space="preserve">. </w:t>
      </w:r>
      <w:r w:rsidR="00484CF9" w:rsidRPr="00115169">
        <w:rPr>
          <w:rFonts w:ascii="Helvetica" w:hAnsi="Helvetica" w:cs="Arial"/>
          <w:color w:val="000000" w:themeColor="text1"/>
          <w:szCs w:val="22"/>
        </w:rPr>
        <w:t xml:space="preserve">Theo Parpan: </w:t>
      </w:r>
      <w:r w:rsidR="00C26180" w:rsidRPr="00115169">
        <w:rPr>
          <w:rFonts w:ascii="Helvetica" w:hAnsi="Helvetica" w:cs="Arial"/>
          <w:color w:val="000000" w:themeColor="text1"/>
          <w:szCs w:val="22"/>
        </w:rPr>
        <w:t>„</w:t>
      </w:r>
      <w:r w:rsidR="00C9070E" w:rsidRPr="00115169">
        <w:rPr>
          <w:rFonts w:ascii="Helvetica" w:hAnsi="Helvetica" w:cs="Arial"/>
          <w:color w:val="000000" w:themeColor="text1"/>
          <w:szCs w:val="22"/>
        </w:rPr>
        <w:t xml:space="preserve">Die hohen Zuwachsraten belegen </w:t>
      </w:r>
      <w:r w:rsidR="00484CF9" w:rsidRPr="00115169">
        <w:rPr>
          <w:rFonts w:ascii="Helvetica" w:hAnsi="Helvetica" w:cs="Arial"/>
          <w:color w:val="000000" w:themeColor="text1"/>
          <w:szCs w:val="22"/>
        </w:rPr>
        <w:t xml:space="preserve">unsere </w:t>
      </w:r>
      <w:r w:rsidR="00C9070E" w:rsidRPr="00115169">
        <w:rPr>
          <w:rFonts w:ascii="Helvetica" w:hAnsi="Helvetica" w:cs="Arial"/>
          <w:color w:val="000000" w:themeColor="text1"/>
          <w:szCs w:val="22"/>
        </w:rPr>
        <w:t xml:space="preserve">hohe Expertise und langjährigen Erfahrungen, 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 xml:space="preserve">energieintensive </w:t>
      </w:r>
      <w:r w:rsidR="001742C5" w:rsidRPr="00115169">
        <w:rPr>
          <w:rFonts w:ascii="Helvetica" w:hAnsi="Helvetica" w:cs="Arial"/>
          <w:color w:val="000000" w:themeColor="text1"/>
          <w:szCs w:val="22"/>
        </w:rPr>
        <w:t xml:space="preserve">Betriebe 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>durch die aktuellen Herausforderungen zu navigieren und ihre Energieeffizienz sowie Nachhaltigkeit zu verbessern.</w:t>
      </w:r>
      <w:r w:rsidR="00C26180" w:rsidRPr="00115169">
        <w:rPr>
          <w:rFonts w:ascii="Helvetica" w:hAnsi="Helvetica" w:cs="Arial"/>
          <w:color w:val="000000" w:themeColor="text1"/>
          <w:szCs w:val="22"/>
        </w:rPr>
        <w:t>“</w:t>
      </w:r>
      <w:r w:rsidR="00204D20" w:rsidRPr="00115169">
        <w:rPr>
          <w:rFonts w:ascii="Helvetica" w:hAnsi="Helvetica" w:cs="Arial"/>
          <w:color w:val="000000" w:themeColor="text1"/>
          <w:szCs w:val="22"/>
        </w:rPr>
        <w:t xml:space="preserve"> </w:t>
      </w:r>
      <w:r w:rsidR="00CA6187" w:rsidRPr="00115169">
        <w:rPr>
          <w:rFonts w:ascii="Helvetica" w:hAnsi="Helvetica" w:cs="Arial"/>
          <w:color w:val="000000" w:themeColor="text1"/>
          <w:szCs w:val="22"/>
        </w:rPr>
        <w:t>Zum wachsenden Kundenkreis von enexion gehören v</w:t>
      </w:r>
      <w:r w:rsidR="001742C5" w:rsidRPr="00115169">
        <w:rPr>
          <w:rFonts w:ascii="Helvetica" w:hAnsi="Helvetica" w:cs="Arial"/>
          <w:color w:val="000000" w:themeColor="text1"/>
          <w:szCs w:val="22"/>
        </w:rPr>
        <w:t xml:space="preserve">or allem Unternehmen der Branchen </w:t>
      </w:r>
      <w:r w:rsidR="00CA6187" w:rsidRPr="00115169">
        <w:rPr>
          <w:rFonts w:ascii="Helvetica" w:hAnsi="Helvetica" w:cs="Arial"/>
          <w:color w:val="000000" w:themeColor="text1"/>
          <w:szCs w:val="22"/>
        </w:rPr>
        <w:t xml:space="preserve">Automotive, </w:t>
      </w:r>
      <w:r w:rsidR="001742C5" w:rsidRPr="00115169">
        <w:rPr>
          <w:rFonts w:ascii="Helvetica" w:hAnsi="Helvetica" w:cs="Arial"/>
          <w:color w:val="000000" w:themeColor="text1"/>
          <w:szCs w:val="22"/>
        </w:rPr>
        <w:t xml:space="preserve">Metall, Papier, Lebensmittel </w:t>
      </w:r>
      <w:r w:rsidR="00CA6187" w:rsidRPr="00115169">
        <w:rPr>
          <w:rFonts w:ascii="Helvetica" w:hAnsi="Helvetica" w:cs="Arial"/>
          <w:color w:val="000000" w:themeColor="text1"/>
          <w:szCs w:val="22"/>
        </w:rPr>
        <w:t>sowie</w:t>
      </w:r>
      <w:r w:rsidR="001742C5" w:rsidRPr="00115169">
        <w:rPr>
          <w:rFonts w:ascii="Helvetica" w:hAnsi="Helvetica" w:cs="Arial"/>
          <w:color w:val="000000" w:themeColor="text1"/>
          <w:szCs w:val="22"/>
        </w:rPr>
        <w:t xml:space="preserve"> Rechenzentren</w:t>
      </w:r>
      <w:r w:rsidR="00CA6187" w:rsidRPr="00115169">
        <w:rPr>
          <w:rFonts w:ascii="Helvetica" w:hAnsi="Helvetica" w:cs="Arial"/>
          <w:color w:val="000000" w:themeColor="text1"/>
          <w:szCs w:val="22"/>
        </w:rPr>
        <w:t>.</w:t>
      </w:r>
      <w:r w:rsidR="001742C5" w:rsidRPr="00115169">
        <w:rPr>
          <w:rFonts w:ascii="Helvetica" w:hAnsi="Helvetica" w:cs="Arial"/>
          <w:color w:val="000000" w:themeColor="text1"/>
          <w:szCs w:val="22"/>
        </w:rPr>
        <w:t xml:space="preserve"> </w:t>
      </w:r>
      <w:r w:rsidR="00CA6187" w:rsidRPr="00115169">
        <w:rPr>
          <w:rFonts w:ascii="Helvetica" w:hAnsi="Helvetica" w:cs="Arial"/>
          <w:color w:val="000000" w:themeColor="text1"/>
          <w:szCs w:val="22"/>
        </w:rPr>
        <w:t>Gerade in dieser Sparte</w:t>
      </w:r>
      <w:r w:rsidR="00105C49" w:rsidRPr="00115169">
        <w:rPr>
          <w:rFonts w:ascii="Helvetica" w:hAnsi="Helvetica" w:cs="Arial"/>
          <w:color w:val="000000" w:themeColor="text1"/>
          <w:szCs w:val="22"/>
        </w:rPr>
        <w:t xml:space="preserve">, </w:t>
      </w:r>
      <w:r w:rsidR="00170033" w:rsidRPr="00115169">
        <w:rPr>
          <w:rFonts w:ascii="Helvetica" w:hAnsi="Helvetica" w:cs="Arial"/>
          <w:color w:val="000000" w:themeColor="text1"/>
          <w:szCs w:val="22"/>
        </w:rPr>
        <w:t xml:space="preserve">deren vielfältige Service-Angebote angesichts zunehmender Digitalisierung enorm wachsen, </w:t>
      </w:r>
      <w:r w:rsidR="00105C49" w:rsidRPr="00115169">
        <w:rPr>
          <w:rFonts w:ascii="Helvetica" w:hAnsi="Helvetica" w:cs="Arial"/>
          <w:color w:val="000000" w:themeColor="text1"/>
          <w:szCs w:val="22"/>
        </w:rPr>
        <w:t>unterstützte enexion im letzten Jahr zahlreiche Anbieter bei der Suche geeignete</w:t>
      </w:r>
      <w:r w:rsidR="00045D26" w:rsidRPr="00115169">
        <w:rPr>
          <w:rFonts w:ascii="Helvetica" w:hAnsi="Helvetica" w:cs="Arial"/>
          <w:color w:val="000000" w:themeColor="text1"/>
          <w:szCs w:val="22"/>
        </w:rPr>
        <w:t>r</w:t>
      </w:r>
      <w:r w:rsidR="00105C49" w:rsidRPr="00115169">
        <w:rPr>
          <w:rFonts w:ascii="Helvetica" w:hAnsi="Helvetica" w:cs="Arial"/>
          <w:color w:val="000000" w:themeColor="text1"/>
          <w:szCs w:val="22"/>
        </w:rPr>
        <w:t xml:space="preserve"> Standorte </w:t>
      </w:r>
      <w:r w:rsidR="00045D26" w:rsidRPr="00115169">
        <w:rPr>
          <w:rFonts w:ascii="Helvetica" w:hAnsi="Helvetica" w:cs="Arial"/>
          <w:color w:val="000000" w:themeColor="text1"/>
          <w:szCs w:val="22"/>
        </w:rPr>
        <w:t xml:space="preserve">im Hinblick auf eine gesicherte Energieversorgung. </w:t>
      </w:r>
    </w:p>
    <w:p w14:paraId="0B976193" w14:textId="2647AB9F" w:rsidR="00E20ED0" w:rsidRPr="007C5959" w:rsidRDefault="00045D26" w:rsidP="00115169">
      <w:pPr>
        <w:tabs>
          <w:tab w:val="left" w:pos="9781"/>
        </w:tabs>
        <w:spacing w:before="180" w:after="120" w:line="276" w:lineRule="auto"/>
        <w:rPr>
          <w:rFonts w:ascii="Helvetica" w:hAnsi="Helvetica" w:cs="Arial"/>
          <w:color w:val="000000" w:themeColor="text1"/>
          <w:szCs w:val="22"/>
        </w:rPr>
      </w:pPr>
      <w:r w:rsidRPr="00115169">
        <w:rPr>
          <w:rFonts w:ascii="Helvetica" w:hAnsi="Helvetica" w:cs="Arial"/>
          <w:color w:val="000000" w:themeColor="text1"/>
          <w:spacing w:val="-2"/>
          <w:szCs w:val="22"/>
        </w:rPr>
        <w:t xml:space="preserve">Weitere Wachstumstreiber waren </w:t>
      </w:r>
      <w:r w:rsidR="00204D20" w:rsidRPr="00115169">
        <w:rPr>
          <w:rFonts w:ascii="Helvetica" w:hAnsi="Helvetica" w:cs="Arial"/>
          <w:color w:val="000000" w:themeColor="text1"/>
          <w:spacing w:val="-2"/>
          <w:szCs w:val="22"/>
        </w:rPr>
        <w:t>die Gründung der enexion consulting PVT. Ltd. in Pune, Indien, und die erste Umsetzung kritischer Prozesse</w:t>
      </w:r>
      <w:r w:rsidR="00204D20" w:rsidRPr="007C5959">
        <w:rPr>
          <w:rFonts w:ascii="Helvetica" w:hAnsi="Helvetica" w:cs="Arial"/>
          <w:color w:val="000000" w:themeColor="text1"/>
          <w:szCs w:val="22"/>
        </w:rPr>
        <w:t xml:space="preserve"> </w:t>
      </w:r>
      <w:r w:rsidR="00204D20" w:rsidRPr="00115169">
        <w:rPr>
          <w:rFonts w:ascii="Helvetica" w:hAnsi="Helvetica" w:cs="Arial"/>
          <w:color w:val="000000" w:themeColor="text1"/>
          <w:spacing w:val="2"/>
          <w:szCs w:val="22"/>
        </w:rPr>
        <w:lastRenderedPageBreak/>
        <w:t>mittels KI-Unterstützung</w:t>
      </w:r>
      <w:r w:rsidR="00886A64" w:rsidRPr="00115169">
        <w:rPr>
          <w:rFonts w:ascii="Helvetica" w:hAnsi="Helvetica" w:cs="Arial"/>
          <w:color w:val="000000" w:themeColor="text1"/>
          <w:spacing w:val="2"/>
          <w:szCs w:val="22"/>
        </w:rPr>
        <w:t>. Trotz Fachkräftemangel gelang es, für die internationalen</w:t>
      </w:r>
      <w:r w:rsidR="00886A64" w:rsidRPr="007C5959">
        <w:rPr>
          <w:rFonts w:ascii="Helvetica" w:hAnsi="Helvetica" w:cs="Arial"/>
          <w:color w:val="000000" w:themeColor="text1"/>
          <w:szCs w:val="22"/>
        </w:rPr>
        <w:t xml:space="preserve"> Niederlassungen in der Türkei und Indien, die Personalstärke um 25</w:t>
      </w:r>
      <w:r w:rsidR="005512C1" w:rsidRPr="007C5959">
        <w:rPr>
          <w:rFonts w:ascii="Helvetica" w:hAnsi="Helvetica" w:cs="Arial"/>
          <w:color w:val="000000" w:themeColor="text1"/>
          <w:szCs w:val="22"/>
        </w:rPr>
        <w:t> </w:t>
      </w:r>
      <w:r w:rsidR="00886A64" w:rsidRPr="007C5959">
        <w:rPr>
          <w:rFonts w:ascii="Helvetica" w:hAnsi="Helvetica" w:cs="Arial"/>
          <w:color w:val="000000" w:themeColor="text1"/>
          <w:szCs w:val="22"/>
        </w:rPr>
        <w:t xml:space="preserve">Prozent auszubauen. </w:t>
      </w:r>
    </w:p>
    <w:p w14:paraId="030F68DB" w14:textId="3987904B" w:rsidR="007641A7" w:rsidRPr="00FE328F" w:rsidRDefault="007641A7" w:rsidP="007C5959">
      <w:pPr>
        <w:tabs>
          <w:tab w:val="left" w:pos="9781"/>
        </w:tabs>
        <w:suppressAutoHyphens/>
        <w:spacing w:before="180" w:after="120" w:line="276" w:lineRule="auto"/>
        <w:rPr>
          <w:rFonts w:ascii="Helvetica" w:hAnsi="Helvetica" w:cs="Arial"/>
          <w:b/>
          <w:bCs/>
          <w:color w:val="000000" w:themeColor="text1"/>
          <w:spacing w:val="1"/>
          <w:szCs w:val="22"/>
        </w:rPr>
      </w:pPr>
      <w:r w:rsidRPr="00FE328F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2024: Von Environmental zu Social und Governance</w:t>
      </w:r>
    </w:p>
    <w:p w14:paraId="56BB1237" w14:textId="572C52C9" w:rsidR="00B55B8F" w:rsidRPr="007C5959" w:rsidRDefault="002C6FCE" w:rsidP="007C5959">
      <w:pPr>
        <w:tabs>
          <w:tab w:val="left" w:pos="9781"/>
        </w:tabs>
        <w:spacing w:before="120" w:after="180" w:line="276" w:lineRule="auto"/>
        <w:ind w:right="-57"/>
        <w:rPr>
          <w:rFonts w:ascii="Helvetica" w:hAnsi="Helvetica" w:cs="Arial"/>
          <w:color w:val="000000" w:themeColor="text1"/>
          <w:szCs w:val="22"/>
        </w:rPr>
      </w:pPr>
      <w:r w:rsidRPr="007C5959">
        <w:rPr>
          <w:rFonts w:ascii="Helvetica" w:hAnsi="Helvetica" w:cs="Arial"/>
          <w:color w:val="000000" w:themeColor="text1"/>
          <w:szCs w:val="22"/>
        </w:rPr>
        <w:t>Neben den Optimierungen rund um die Beschaffung von Strom und Gas ha</w:t>
      </w:r>
      <w:r w:rsidR="00E20ED0" w:rsidRPr="007C5959">
        <w:rPr>
          <w:rFonts w:ascii="Helvetica" w:hAnsi="Helvetica" w:cs="Arial"/>
          <w:color w:val="000000" w:themeColor="text1"/>
          <w:szCs w:val="22"/>
        </w:rPr>
        <w:t xml:space="preserve">t die enexion-Gruppe </w:t>
      </w:r>
      <w:r w:rsidRPr="007C5959">
        <w:rPr>
          <w:rFonts w:ascii="Helvetica" w:hAnsi="Helvetica" w:cs="Arial"/>
          <w:color w:val="000000" w:themeColor="text1"/>
          <w:szCs w:val="22"/>
        </w:rPr>
        <w:t xml:space="preserve">2023 zahlreiche Beratungsanfragen von Industrieunternehmen rund um ESG </w:t>
      </w:r>
      <w:r w:rsidR="00C30DCE" w:rsidRPr="007C5959">
        <w:rPr>
          <w:rFonts w:ascii="Helvetica" w:hAnsi="Helvetica" w:cs="Arial"/>
          <w:color w:val="000000" w:themeColor="text1"/>
          <w:szCs w:val="22"/>
        </w:rPr>
        <w:t xml:space="preserve">(Environment, Social, Governance) </w:t>
      </w:r>
      <w:r w:rsidRPr="007C5959">
        <w:rPr>
          <w:rFonts w:ascii="Helvetica" w:hAnsi="Helvetica" w:cs="Arial"/>
          <w:color w:val="000000" w:themeColor="text1"/>
          <w:szCs w:val="22"/>
        </w:rPr>
        <w:t xml:space="preserve">entgegen genommen. Gemeinsamer Nenner hierbei sind Fragen, z.B.: 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„</w:t>
      </w:r>
      <w:r w:rsidRPr="007C5959">
        <w:rPr>
          <w:rFonts w:ascii="Helvetica" w:hAnsi="Helvetica" w:cs="Arial"/>
          <w:color w:val="000000" w:themeColor="text1"/>
          <w:szCs w:val="22"/>
        </w:rPr>
        <w:t>Wie können wir den Berichtspflichten vollumfänglich und zeitnah nachkommen?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“</w:t>
      </w:r>
      <w:r w:rsidRPr="007C5959">
        <w:rPr>
          <w:rFonts w:ascii="Helvetica" w:hAnsi="Helvetica" w:cs="Arial"/>
          <w:color w:val="000000" w:themeColor="text1"/>
          <w:szCs w:val="22"/>
        </w:rPr>
        <w:t xml:space="preserve">, 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„</w:t>
      </w:r>
      <w:r w:rsidRPr="007C5959">
        <w:rPr>
          <w:rFonts w:ascii="Helvetica" w:hAnsi="Helvetica" w:cs="Arial"/>
          <w:color w:val="000000" w:themeColor="text1"/>
          <w:szCs w:val="22"/>
        </w:rPr>
        <w:t>Worauf ist alles zu achten?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“</w:t>
      </w:r>
      <w:r w:rsidRPr="007C5959">
        <w:rPr>
          <w:rFonts w:ascii="Helvetica" w:hAnsi="Helvetica" w:cs="Arial"/>
          <w:color w:val="000000" w:themeColor="text1"/>
          <w:szCs w:val="22"/>
        </w:rPr>
        <w:t xml:space="preserve">, 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„</w:t>
      </w:r>
      <w:r w:rsidRPr="007C5959">
        <w:rPr>
          <w:rFonts w:ascii="Helvetica" w:hAnsi="Helvetica" w:cs="Arial"/>
          <w:color w:val="000000" w:themeColor="text1"/>
          <w:szCs w:val="22"/>
        </w:rPr>
        <w:t>Welche Kriterien sind neben den umweltrelevanten für die Bereiche Soziales und Unternehmensführung  zu beachten und zu erfüllen?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“</w:t>
      </w:r>
      <w:r w:rsidR="00395F20" w:rsidRPr="007C5959">
        <w:rPr>
          <w:rFonts w:ascii="Helvetica" w:hAnsi="Helvetica" w:cs="Arial"/>
          <w:color w:val="000000" w:themeColor="text1"/>
          <w:szCs w:val="22"/>
        </w:rPr>
        <w:t xml:space="preserve"> </w:t>
      </w:r>
      <w:r w:rsidR="00C52FDC" w:rsidRPr="007C5959">
        <w:rPr>
          <w:rFonts w:ascii="Helvetica" w:hAnsi="Helvetica" w:cs="Arial"/>
          <w:color w:val="000000" w:themeColor="text1"/>
          <w:szCs w:val="22"/>
        </w:rPr>
        <w:t xml:space="preserve">Im Hinblick auf die </w:t>
      </w:r>
      <w:r w:rsidR="00652F03" w:rsidRPr="007C5959">
        <w:rPr>
          <w:rFonts w:ascii="Helvetica" w:hAnsi="Helvetica" w:cs="Arial"/>
          <w:color w:val="000000" w:themeColor="text1"/>
          <w:szCs w:val="22"/>
        </w:rPr>
        <w:t xml:space="preserve">ab 2024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 xml:space="preserve">nach und nach </w:t>
      </w:r>
      <w:r w:rsidR="00135E40" w:rsidRPr="007C5959">
        <w:rPr>
          <w:rFonts w:ascii="Helvetica" w:hAnsi="Helvetica" w:cs="Arial"/>
          <w:color w:val="000000" w:themeColor="text1"/>
          <w:szCs w:val="22"/>
        </w:rPr>
        <w:t xml:space="preserve">auch für mittelständische Betriebe </w:t>
      </w:r>
      <w:r w:rsidR="00652F03" w:rsidRPr="007C5959">
        <w:rPr>
          <w:rFonts w:ascii="Helvetica" w:hAnsi="Helvetica" w:cs="Arial"/>
          <w:color w:val="000000" w:themeColor="text1"/>
          <w:szCs w:val="22"/>
        </w:rPr>
        <w:t xml:space="preserve">in Kraft tretenden ESG-Richtlinien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>rechne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 xml:space="preserve">n die Energiebeschaffungsexperten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>daher</w:t>
      </w:r>
      <w:r w:rsidR="00AC6106">
        <w:rPr>
          <w:rFonts w:ascii="Helvetica" w:hAnsi="Helvetica" w:cs="Arial"/>
          <w:color w:val="000000" w:themeColor="text1"/>
          <w:szCs w:val="22"/>
        </w:rPr>
        <w:t xml:space="preserve"> damit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 xml:space="preserve">, dass die Nachfragen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>nach Beratungsleistungen, die sämtliche ESG-Aspekte eines Unternehmens im Blick ha</w:t>
      </w:r>
      <w:r w:rsidR="009B0A92" w:rsidRPr="007C5959">
        <w:rPr>
          <w:rFonts w:ascii="Helvetica" w:hAnsi="Helvetica" w:cs="Arial"/>
          <w:color w:val="000000" w:themeColor="text1"/>
          <w:szCs w:val="22"/>
        </w:rPr>
        <w:t>ben</w:t>
      </w:r>
      <w:r w:rsidR="00DA7375" w:rsidRPr="007C5959">
        <w:rPr>
          <w:rFonts w:ascii="Helvetica" w:hAnsi="Helvetica" w:cs="Arial"/>
          <w:color w:val="000000" w:themeColor="text1"/>
          <w:szCs w:val="22"/>
        </w:rPr>
        <w:t>, stark ansteigen werden.</w:t>
      </w:r>
    </w:p>
    <w:p w14:paraId="5D2C9C7B" w14:textId="47C7027B" w:rsidR="00C52FDC" w:rsidRPr="00115169" w:rsidRDefault="00B55B8F" w:rsidP="00397095">
      <w:pPr>
        <w:tabs>
          <w:tab w:val="left" w:pos="9781"/>
        </w:tabs>
        <w:spacing w:before="120" w:after="240" w:line="276" w:lineRule="auto"/>
        <w:ind w:right="-57"/>
        <w:rPr>
          <w:rFonts w:ascii="Helvetica" w:hAnsi="Helvetica" w:cs="Arial"/>
          <w:color w:val="000000" w:themeColor="text1"/>
          <w:spacing w:val="-2"/>
          <w:szCs w:val="22"/>
        </w:rPr>
      </w:pPr>
      <w:r w:rsidRPr="00397095">
        <w:rPr>
          <w:rFonts w:ascii="Helvetica" w:hAnsi="Helvetica" w:cs="Arial"/>
          <w:color w:val="000000" w:themeColor="text1"/>
          <w:spacing w:val="1"/>
          <w:szCs w:val="22"/>
        </w:rPr>
        <w:t xml:space="preserve">Ähnlich </w:t>
      </w:r>
      <w:r w:rsidR="0009685C" w:rsidRPr="00397095">
        <w:rPr>
          <w:rFonts w:ascii="Helvetica" w:hAnsi="Helvetica" w:cs="Arial"/>
          <w:color w:val="000000" w:themeColor="text1"/>
          <w:spacing w:val="1"/>
          <w:szCs w:val="22"/>
        </w:rPr>
        <w:t xml:space="preserve">dem </w:t>
      </w:r>
      <w:r w:rsidRPr="00397095">
        <w:rPr>
          <w:rFonts w:ascii="Helvetica" w:hAnsi="Helvetica" w:cs="Arial"/>
          <w:color w:val="000000" w:themeColor="text1"/>
          <w:spacing w:val="1"/>
          <w:szCs w:val="22"/>
        </w:rPr>
        <w:t>360-Grad-</w:t>
      </w:r>
      <w:r w:rsidR="00E70412" w:rsidRPr="00397095">
        <w:rPr>
          <w:rFonts w:ascii="Helvetica" w:hAnsi="Helvetica" w:cs="Arial"/>
          <w:color w:val="000000" w:themeColor="text1"/>
          <w:spacing w:val="1"/>
          <w:szCs w:val="22"/>
        </w:rPr>
        <w:t>Scan</w:t>
      </w:r>
      <w:r w:rsidRPr="00397095">
        <w:rPr>
          <w:rFonts w:ascii="Helvetica" w:hAnsi="Helvetica" w:cs="Arial"/>
          <w:color w:val="000000" w:themeColor="text1"/>
          <w:spacing w:val="1"/>
          <w:szCs w:val="22"/>
        </w:rPr>
        <w:t xml:space="preserve"> auf </w:t>
      </w:r>
      <w:r w:rsidR="00E70412" w:rsidRPr="00397095">
        <w:rPr>
          <w:rFonts w:ascii="Helvetica" w:hAnsi="Helvetica" w:cs="Arial"/>
          <w:color w:val="000000" w:themeColor="text1"/>
          <w:spacing w:val="1"/>
          <w:szCs w:val="22"/>
        </w:rPr>
        <w:t>das Energievollkosten-Management eines</w:t>
      </w:r>
      <w:r w:rsidR="00E70412" w:rsidRPr="007C5959">
        <w:rPr>
          <w:rFonts w:ascii="Helvetica" w:hAnsi="Helvetica" w:cs="Arial"/>
          <w:color w:val="000000" w:themeColor="text1"/>
          <w:szCs w:val="22"/>
        </w:rPr>
        <w:t xml:space="preserve"> Unternehmens, richte</w:t>
      </w:r>
      <w:r w:rsidR="0009685C" w:rsidRPr="007C5959">
        <w:rPr>
          <w:rFonts w:ascii="Helvetica" w:hAnsi="Helvetica" w:cs="Arial"/>
          <w:color w:val="000000" w:themeColor="text1"/>
          <w:szCs w:val="22"/>
        </w:rPr>
        <w:t xml:space="preserve">t enexion mit seinem </w:t>
      </w:r>
      <w:r w:rsidR="00E70412" w:rsidRPr="007C5959">
        <w:rPr>
          <w:rFonts w:ascii="Helvetica" w:hAnsi="Helvetica" w:cs="Arial"/>
          <w:color w:val="000000" w:themeColor="text1"/>
          <w:szCs w:val="22"/>
        </w:rPr>
        <w:t xml:space="preserve">ESG-Beratungsportfolio den Blick auf sämtliche Punkte, die für ein erfolgreiches ESG-Testat </w:t>
      </w:r>
      <w:r w:rsidR="00397095">
        <w:rPr>
          <w:rFonts w:ascii="Helvetica" w:hAnsi="Helvetica" w:cs="Arial"/>
          <w:color w:val="000000" w:themeColor="text1"/>
          <w:szCs w:val="22"/>
        </w:rPr>
        <w:t xml:space="preserve">in Summe </w:t>
      </w:r>
      <w:r w:rsidR="00E70412" w:rsidRPr="007C5959">
        <w:rPr>
          <w:rFonts w:ascii="Helvetica" w:hAnsi="Helvetica" w:cs="Arial"/>
          <w:color w:val="000000" w:themeColor="text1"/>
          <w:szCs w:val="22"/>
        </w:rPr>
        <w:t xml:space="preserve">nötig sind. </w:t>
      </w:r>
      <w:r w:rsidR="00135E40" w:rsidRPr="007C5959">
        <w:rPr>
          <w:rFonts w:ascii="Helvetica" w:hAnsi="Helvetica" w:cs="Arial"/>
          <w:color w:val="000000" w:themeColor="text1"/>
          <w:szCs w:val="22"/>
        </w:rPr>
        <w:t xml:space="preserve">Das heißt konkret, z.B.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 xml:space="preserve">internationale Regularien </w:t>
      </w:r>
      <w:r w:rsidR="00A952DE" w:rsidRPr="007C5959">
        <w:rPr>
          <w:rFonts w:ascii="Helvetica" w:hAnsi="Helvetica" w:cs="Arial"/>
          <w:color w:val="000000" w:themeColor="text1"/>
          <w:szCs w:val="22"/>
        </w:rPr>
        <w:t xml:space="preserve">bei länderübergreifenden Lieferketten </w:t>
      </w:r>
      <w:r w:rsidR="0000528D" w:rsidRPr="007C5959">
        <w:rPr>
          <w:rFonts w:ascii="Helvetica" w:hAnsi="Helvetica" w:cs="Arial"/>
          <w:color w:val="000000" w:themeColor="text1"/>
          <w:szCs w:val="22"/>
        </w:rPr>
        <w:t xml:space="preserve">ebenso </w:t>
      </w:r>
      <w:r w:rsidR="00135E40" w:rsidRPr="007C5959">
        <w:rPr>
          <w:rFonts w:ascii="Helvetica" w:hAnsi="Helvetica" w:cs="Arial"/>
          <w:color w:val="000000" w:themeColor="text1"/>
          <w:szCs w:val="22"/>
        </w:rPr>
        <w:t xml:space="preserve">zu berücksichtigen </w:t>
      </w:r>
      <w:r w:rsidR="00A952DE" w:rsidRPr="007C5959">
        <w:rPr>
          <w:rFonts w:ascii="Helvetica" w:hAnsi="Helvetica" w:cs="Arial"/>
          <w:color w:val="000000" w:themeColor="text1"/>
          <w:szCs w:val="22"/>
        </w:rPr>
        <w:t>wie Gleic</w:t>
      </w:r>
      <w:r w:rsidR="00397095">
        <w:rPr>
          <w:rFonts w:ascii="Helvetica" w:hAnsi="Helvetica" w:cs="Arial"/>
          <w:color w:val="000000" w:themeColor="text1"/>
          <w:szCs w:val="22"/>
        </w:rPr>
        <w:t>h</w:t>
      </w:r>
      <w:r w:rsidR="00A952DE" w:rsidRPr="007C5959">
        <w:rPr>
          <w:rFonts w:ascii="Helvetica" w:hAnsi="Helvetica" w:cs="Arial"/>
          <w:color w:val="000000" w:themeColor="text1"/>
          <w:szCs w:val="22"/>
        </w:rPr>
        <w:t>stellungsmaßnahmen (Mann/Frau/Divers)</w:t>
      </w:r>
      <w:r w:rsidR="00135E40" w:rsidRPr="007C5959">
        <w:rPr>
          <w:rFonts w:ascii="Helvetica" w:hAnsi="Helvetica" w:cs="Arial"/>
          <w:color w:val="000000" w:themeColor="text1"/>
          <w:szCs w:val="22"/>
        </w:rPr>
        <w:t xml:space="preserve"> in unterschiedlichen Kulturkreisen. </w:t>
      </w:r>
      <w:r w:rsidR="00AC6106">
        <w:rPr>
          <w:rFonts w:ascii="Helvetica" w:hAnsi="Helvetica" w:cs="Arial"/>
          <w:color w:val="000000" w:themeColor="text1"/>
          <w:szCs w:val="22"/>
        </w:rPr>
        <w:t>„</w:t>
      </w:r>
      <w:r w:rsidR="00C52FDC" w:rsidRPr="007C5959">
        <w:rPr>
          <w:rFonts w:ascii="Helvetica" w:hAnsi="Helvetica" w:cs="Arial"/>
          <w:color w:val="000000" w:themeColor="text1"/>
          <w:szCs w:val="22"/>
        </w:rPr>
        <w:t xml:space="preserve">Während multinational operierende Konzerne hierfür zunehmend eigene Abteilungen gründen, gehört dieses Know-how bei </w:t>
      </w:r>
      <w:r w:rsidR="00172E77" w:rsidRPr="007C5959">
        <w:rPr>
          <w:rFonts w:ascii="Helvetica" w:hAnsi="Helvetica" w:cs="Arial"/>
          <w:color w:val="000000" w:themeColor="text1"/>
          <w:szCs w:val="22"/>
        </w:rPr>
        <w:t xml:space="preserve">vielen </w:t>
      </w:r>
      <w:r w:rsidR="00C52FDC" w:rsidRPr="007C5959">
        <w:rPr>
          <w:rFonts w:ascii="Helvetica" w:hAnsi="Helvetica" w:cs="Arial"/>
          <w:color w:val="000000" w:themeColor="text1"/>
          <w:szCs w:val="22"/>
        </w:rPr>
        <w:t xml:space="preserve">Unternehmen oft nicht zu den Kernkompetenzen. </w:t>
      </w:r>
      <w:r w:rsidR="00600864" w:rsidRPr="007C5959">
        <w:rPr>
          <w:rFonts w:ascii="Helvetica" w:hAnsi="Helvetica" w:cs="Arial"/>
          <w:color w:val="000000" w:themeColor="text1"/>
          <w:szCs w:val="22"/>
        </w:rPr>
        <w:t xml:space="preserve">Es freut uns daher sehr, dass immer mehr </w:t>
      </w:r>
      <w:r w:rsidR="00172E77" w:rsidRPr="007C5959">
        <w:rPr>
          <w:rFonts w:ascii="Helvetica" w:hAnsi="Helvetica" w:cs="Arial"/>
          <w:color w:val="000000" w:themeColor="text1"/>
          <w:szCs w:val="22"/>
        </w:rPr>
        <w:t xml:space="preserve">mittelständische </w:t>
      </w:r>
      <w:r w:rsidR="00600864" w:rsidRPr="007C5959">
        <w:rPr>
          <w:rFonts w:ascii="Helvetica" w:hAnsi="Helvetica" w:cs="Arial"/>
          <w:color w:val="000000" w:themeColor="text1"/>
          <w:szCs w:val="22"/>
        </w:rPr>
        <w:t xml:space="preserve">Industrieunternehmen </w:t>
      </w:r>
      <w:r w:rsidR="00600864" w:rsidRPr="00115169">
        <w:rPr>
          <w:rFonts w:ascii="Helvetica" w:hAnsi="Helvetica" w:cs="Arial"/>
          <w:color w:val="000000" w:themeColor="text1"/>
          <w:spacing w:val="-2"/>
          <w:szCs w:val="22"/>
        </w:rPr>
        <w:t>auf unsere Kompetenz in diesen Bereichen vertrauen</w:t>
      </w:r>
      <w:r w:rsidR="00A733AD" w:rsidRPr="00115169">
        <w:rPr>
          <w:rFonts w:ascii="Helvetica" w:hAnsi="Helvetica" w:cs="Arial"/>
          <w:color w:val="000000" w:themeColor="text1"/>
          <w:spacing w:val="-2"/>
          <w:szCs w:val="22"/>
        </w:rPr>
        <w:t>“</w:t>
      </w:r>
      <w:r w:rsidR="00C52FDC" w:rsidRPr="00115169">
        <w:rPr>
          <w:rFonts w:ascii="Helvetica" w:hAnsi="Helvetica" w:cs="Arial"/>
          <w:color w:val="000000" w:themeColor="text1"/>
          <w:spacing w:val="-2"/>
          <w:szCs w:val="22"/>
        </w:rPr>
        <w:t>, so Theo Parpan.</w:t>
      </w:r>
    </w:p>
    <w:p w14:paraId="39B9663F" w14:textId="62C12933" w:rsidR="00EA4EF3" w:rsidRDefault="00EA4EF3" w:rsidP="007C5959">
      <w:pPr>
        <w:tabs>
          <w:tab w:val="left" w:pos="9781"/>
        </w:tabs>
        <w:suppressAutoHyphens/>
        <w:spacing w:after="120" w:line="276" w:lineRule="auto"/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</w:pPr>
      <w:r w:rsidRPr="00EA4EF3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t>Abbildung</w:t>
      </w:r>
      <w:r w:rsidR="00997D0E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t>en</w:t>
      </w:r>
    </w:p>
    <w:p w14:paraId="358AEFE3" w14:textId="77777777" w:rsidR="008A519F" w:rsidRDefault="008A519F" w:rsidP="002971BC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20"/>
        </w:rPr>
        <w:sectPr w:rsidR="008A519F" w:rsidSect="004D42ED">
          <w:headerReference w:type="default" r:id="rId8"/>
          <w:footerReference w:type="default" r:id="rId9"/>
          <w:type w:val="continuous"/>
          <w:pgSz w:w="11907" w:h="16840" w:code="9"/>
          <w:pgMar w:top="2155" w:right="3515" w:bottom="1134" w:left="1418" w:header="284" w:footer="567" w:gutter="0"/>
          <w:cols w:space="720"/>
          <w:docGrid w:linePitch="299"/>
        </w:sectPr>
      </w:pPr>
    </w:p>
    <w:p w14:paraId="744ADB9C" w14:textId="7F66C622" w:rsidR="00333301" w:rsidRPr="009F5F83" w:rsidRDefault="00333301" w:rsidP="00333301">
      <w:pPr>
        <w:tabs>
          <w:tab w:val="left" w:pos="9781"/>
        </w:tabs>
        <w:spacing w:after="240" w:line="276" w:lineRule="auto"/>
        <w:ind w:right="-113"/>
        <w:rPr>
          <w:rFonts w:ascii="Helvetica" w:hAnsi="Helvetica"/>
          <w:sz w:val="16"/>
          <w:szCs w:val="16"/>
        </w:rPr>
      </w:pPr>
      <w:r w:rsidRPr="00085A60">
        <w:rPr>
          <w:rFonts w:ascii="Helvetica" w:hAnsi="Helvetica" w:cs="Arial"/>
          <w:noProof/>
          <w:color w:val="000000" w:themeColor="text1"/>
          <w:spacing w:val="3"/>
          <w:sz w:val="16"/>
          <w:szCs w:val="16"/>
        </w:rPr>
        <w:drawing>
          <wp:anchor distT="0" distB="0" distL="114300" distR="114300" simplePos="0" relativeHeight="251661312" behindDoc="0" locked="0" layoutInCell="1" allowOverlap="1" wp14:anchorId="77FEB103" wp14:editId="04F6F684">
            <wp:simplePos x="0" y="0"/>
            <wp:positionH relativeFrom="column">
              <wp:posOffset>-55245</wp:posOffset>
            </wp:positionH>
            <wp:positionV relativeFrom="paragraph">
              <wp:posOffset>197485</wp:posOffset>
            </wp:positionV>
            <wp:extent cx="2509200" cy="1512000"/>
            <wp:effectExtent l="0" t="0" r="5715" b="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9200" cy="15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F83" w:rsidRPr="00085A60">
        <w:rPr>
          <w:rFonts w:ascii="Helvetica" w:hAnsi="Helvetica" w:cs="Arial"/>
          <w:noProof/>
          <w:color w:val="000000" w:themeColor="text1"/>
          <w:spacing w:val="3"/>
          <w:sz w:val="16"/>
          <w:szCs w:val="16"/>
        </w:rPr>
        <w:t>ENX_GJ_2023</w:t>
      </w:r>
      <w:r w:rsidR="00F314CD" w:rsidRPr="009F5F83">
        <w:rPr>
          <w:rFonts w:ascii="Helvetica" w:hAnsi="Helvetica"/>
          <w:sz w:val="16"/>
          <w:szCs w:val="16"/>
        </w:rPr>
        <w:t>.jpg</w:t>
      </w:r>
    </w:p>
    <w:p w14:paraId="7551F709" w14:textId="4BC8DA0D" w:rsidR="00F314CD" w:rsidRPr="00DA2C62" w:rsidRDefault="00880A4B" w:rsidP="00DA2C62">
      <w:pPr>
        <w:tabs>
          <w:tab w:val="left" w:pos="9781"/>
        </w:tabs>
        <w:spacing w:before="120" w:after="240" w:line="276" w:lineRule="auto"/>
        <w:ind w:right="113"/>
        <w:rPr>
          <w:rFonts w:ascii="Helvetica" w:hAnsi="Helvetica" w:cs="Arial"/>
          <w:color w:val="000000" w:themeColor="text1"/>
          <w:spacing w:val="-4"/>
          <w:sz w:val="20"/>
        </w:rPr>
      </w:pPr>
      <w:r>
        <w:rPr>
          <w:rFonts w:ascii="Helvetica" w:hAnsi="Helvetica" w:cs="Arial"/>
          <w:color w:val="000000" w:themeColor="text1"/>
          <w:spacing w:val="-4"/>
          <w:sz w:val="18"/>
          <w:szCs w:val="18"/>
        </w:rPr>
        <w:t>e</w:t>
      </w:r>
      <w:r w:rsidR="00085A60" w:rsidRPr="00DA2C62">
        <w:rPr>
          <w:rFonts w:ascii="Helvetica" w:hAnsi="Helvetica" w:cs="Arial"/>
          <w:color w:val="000000" w:themeColor="text1"/>
          <w:spacing w:val="-4"/>
          <w:sz w:val="18"/>
          <w:szCs w:val="18"/>
        </w:rPr>
        <w:t>nexion verzeichnete 2023 erfreuliche Wachstumsraten.</w:t>
      </w:r>
      <w:r w:rsidR="00F314CD" w:rsidRPr="00DA2C62">
        <w:rPr>
          <w:rFonts w:ascii="Helvetica" w:hAnsi="Helvetica" w:cs="Arial"/>
          <w:color w:val="000000" w:themeColor="text1"/>
          <w:spacing w:val="-4"/>
          <w:sz w:val="18"/>
          <w:szCs w:val="18"/>
        </w:rPr>
        <w:t xml:space="preserve"> (</w:t>
      </w:r>
      <w:r w:rsidR="00DA2C62">
        <w:rPr>
          <w:rFonts w:ascii="Helvetica" w:hAnsi="Helvetica" w:cs="Arial"/>
          <w:color w:val="000000" w:themeColor="text1"/>
          <w:spacing w:val="-4"/>
          <w:sz w:val="18"/>
          <w:szCs w:val="18"/>
        </w:rPr>
        <w:t>Grafik</w:t>
      </w:r>
      <w:r w:rsidR="00F314CD" w:rsidRPr="00DA2C62">
        <w:rPr>
          <w:rFonts w:ascii="Helvetica" w:hAnsi="Helvetica" w:cs="Arial"/>
          <w:color w:val="000000" w:themeColor="text1"/>
          <w:spacing w:val="-4"/>
          <w:sz w:val="18"/>
          <w:szCs w:val="18"/>
        </w:rPr>
        <w:t>: enexion)</w:t>
      </w:r>
    </w:p>
    <w:p w14:paraId="4AD4D917" w14:textId="77777777" w:rsidR="009F5F83" w:rsidRDefault="009F5F83" w:rsidP="009F5F83">
      <w:pPr>
        <w:tabs>
          <w:tab w:val="left" w:pos="9781"/>
        </w:tabs>
        <w:spacing w:after="120" w:line="276" w:lineRule="auto"/>
        <w:ind w:right="-113"/>
        <w:rPr>
          <w:rFonts w:ascii="Helvetica" w:hAnsi="Helvetica"/>
          <w:sz w:val="16"/>
          <w:szCs w:val="16"/>
        </w:rPr>
      </w:pPr>
      <w:r>
        <w:rPr>
          <w:rFonts w:ascii="Helvetica" w:hAnsi="Helvetica" w:cs="Arial"/>
          <w:noProof/>
          <w:color w:val="000000" w:themeColor="text1"/>
          <w:spacing w:val="3"/>
          <w:sz w:val="20"/>
        </w:rPr>
        <w:drawing>
          <wp:anchor distT="0" distB="0" distL="114300" distR="114300" simplePos="0" relativeHeight="251663360" behindDoc="0" locked="0" layoutInCell="1" allowOverlap="1" wp14:anchorId="27ECDADE" wp14:editId="05B4FD29">
            <wp:simplePos x="0" y="0"/>
            <wp:positionH relativeFrom="column">
              <wp:posOffset>0</wp:posOffset>
            </wp:positionH>
            <wp:positionV relativeFrom="paragraph">
              <wp:posOffset>233066</wp:posOffset>
            </wp:positionV>
            <wp:extent cx="1551600" cy="1476000"/>
            <wp:effectExtent l="0" t="0" r="0" b="0"/>
            <wp:wrapTopAndBottom/>
            <wp:docPr id="1544698400" name="Grafik 1544698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51600" cy="147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134A">
        <w:rPr>
          <w:rFonts w:ascii="Helvetica" w:hAnsi="Helvetica"/>
          <w:sz w:val="16"/>
          <w:szCs w:val="16"/>
        </w:rPr>
        <w:t>ENX_Theo-Parpan.jpg</w:t>
      </w:r>
    </w:p>
    <w:p w14:paraId="26595B53" w14:textId="77777777" w:rsidR="009F5F83" w:rsidRPr="009F5F83" w:rsidRDefault="009F5F83" w:rsidP="008C1952">
      <w:pPr>
        <w:tabs>
          <w:tab w:val="left" w:pos="9781"/>
        </w:tabs>
        <w:spacing w:before="120" w:after="240" w:line="276" w:lineRule="auto"/>
        <w:ind w:right="-113"/>
        <w:rPr>
          <w:rFonts w:ascii="Helvetica" w:hAnsi="Helvetica" w:cs="Arial"/>
          <w:color w:val="000000" w:themeColor="text1"/>
          <w:spacing w:val="-2"/>
          <w:sz w:val="18"/>
          <w:szCs w:val="18"/>
        </w:rPr>
        <w:sectPr w:rsidR="009F5F83" w:rsidRPr="009F5F83" w:rsidSect="004D42ED">
          <w:type w:val="continuous"/>
          <w:pgSz w:w="11907" w:h="16840" w:code="9"/>
          <w:pgMar w:top="2041" w:right="3515" w:bottom="1134" w:left="1418" w:header="284" w:footer="567" w:gutter="0"/>
          <w:cols w:num="2" w:space="227" w:equalWidth="0">
            <w:col w:w="4082" w:space="227"/>
            <w:col w:w="2665"/>
          </w:cols>
          <w:docGrid w:linePitch="299"/>
        </w:sectPr>
      </w:pPr>
      <w:r w:rsidRPr="00997D0E">
        <w:rPr>
          <w:rFonts w:ascii="Helvetica" w:hAnsi="Helvetica" w:cs="Arial"/>
          <w:color w:val="000000" w:themeColor="text1"/>
          <w:spacing w:val="-4"/>
          <w:sz w:val="18"/>
          <w:szCs w:val="18"/>
        </w:rPr>
        <w:t>Theo Parpan, Geschäftsführer der</w:t>
      </w:r>
      <w:r w:rsidRPr="009F5F83">
        <w:rPr>
          <w:rFonts w:ascii="Helvetica" w:hAnsi="Helvetica" w:cs="Arial"/>
          <w:color w:val="000000" w:themeColor="text1"/>
          <w:spacing w:val="-2"/>
          <w:sz w:val="18"/>
          <w:szCs w:val="18"/>
        </w:rPr>
        <w:t xml:space="preserve"> enexion GmbH. (Foto: enexion)</w:t>
      </w:r>
    </w:p>
    <w:p w14:paraId="4D113360" w14:textId="77777777" w:rsidR="009F5F83" w:rsidRDefault="009F5F83" w:rsidP="009F5F83">
      <w:pPr>
        <w:tabs>
          <w:tab w:val="left" w:pos="9781"/>
        </w:tabs>
        <w:spacing w:before="120"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</w:p>
    <w:p w14:paraId="71F90DD7" w14:textId="77777777" w:rsidR="009F5F83" w:rsidRDefault="009F5F83" w:rsidP="00085A60">
      <w:pPr>
        <w:tabs>
          <w:tab w:val="left" w:pos="9781"/>
        </w:tabs>
        <w:spacing w:after="240" w:line="276" w:lineRule="auto"/>
        <w:ind w:right="-113"/>
        <w:rPr>
          <w:rFonts w:ascii="Helvetica" w:hAnsi="Helvetica" w:cs="Arial"/>
          <w:color w:val="000000" w:themeColor="text1"/>
          <w:spacing w:val="3"/>
          <w:sz w:val="20"/>
        </w:rPr>
      </w:pPr>
    </w:p>
    <w:p w14:paraId="582EDF34" w14:textId="77777777" w:rsidR="001C17F9" w:rsidRDefault="001C17F9" w:rsidP="00FE25D0">
      <w:pPr>
        <w:rPr>
          <w:rFonts w:ascii="Helvetica" w:hAnsi="Helvetica" w:cs="Arial"/>
          <w:spacing w:val="-4"/>
          <w:sz w:val="20"/>
        </w:rPr>
      </w:pPr>
    </w:p>
    <w:p w14:paraId="6F20CF96" w14:textId="77777777" w:rsidR="00CC0440" w:rsidRDefault="00CC0440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2F068534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 33, D-89077 Ulm</w:t>
            </w:r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101790E2" w14:textId="666094A8" w:rsidR="00C90215" w:rsidRPr="002B61C8" w:rsidRDefault="004174DC" w:rsidP="00C24937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C90215" w:rsidRPr="002B61C8" w:rsidSect="004D42ED">
      <w:type w:val="continuous"/>
      <w:pgSz w:w="11907" w:h="16840" w:code="9"/>
      <w:pgMar w:top="2552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0FD44" w14:textId="77777777" w:rsidR="004D42ED" w:rsidRDefault="004D42ED">
      <w:r>
        <w:separator/>
      </w:r>
    </w:p>
  </w:endnote>
  <w:endnote w:type="continuationSeparator" w:id="0">
    <w:p w14:paraId="13686129" w14:textId="77777777" w:rsidR="004D42ED" w:rsidRDefault="004D42ED">
      <w:r>
        <w:continuationSeparator/>
      </w:r>
    </w:p>
  </w:endnote>
  <w:endnote w:type="continuationNotice" w:id="1">
    <w:p w14:paraId="6991A3CD" w14:textId="77777777" w:rsidR="004D42ED" w:rsidRDefault="004D42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275DF" w14:textId="77777777" w:rsidR="004D42ED" w:rsidRDefault="004D42ED">
      <w:r>
        <w:separator/>
      </w:r>
    </w:p>
  </w:footnote>
  <w:footnote w:type="continuationSeparator" w:id="0">
    <w:p w14:paraId="68A747EA" w14:textId="77777777" w:rsidR="004D42ED" w:rsidRDefault="004D42ED">
      <w:r>
        <w:continuationSeparator/>
      </w:r>
    </w:p>
  </w:footnote>
  <w:footnote w:type="continuationNotice" w:id="1">
    <w:p w14:paraId="4217D22F" w14:textId="77777777" w:rsidR="004D42ED" w:rsidRDefault="004D42E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2064118652" name="Grafik 20641186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5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0528D"/>
    <w:rsid w:val="000121B0"/>
    <w:rsid w:val="00013381"/>
    <w:rsid w:val="000167C9"/>
    <w:rsid w:val="00017217"/>
    <w:rsid w:val="00020216"/>
    <w:rsid w:val="000254DF"/>
    <w:rsid w:val="000261A0"/>
    <w:rsid w:val="00031100"/>
    <w:rsid w:val="000425F9"/>
    <w:rsid w:val="0004350F"/>
    <w:rsid w:val="000439EE"/>
    <w:rsid w:val="00043EE9"/>
    <w:rsid w:val="00045A5F"/>
    <w:rsid w:val="00045D26"/>
    <w:rsid w:val="00047441"/>
    <w:rsid w:val="0005221C"/>
    <w:rsid w:val="0005238F"/>
    <w:rsid w:val="00053AC3"/>
    <w:rsid w:val="00054B86"/>
    <w:rsid w:val="00057B99"/>
    <w:rsid w:val="00057DBB"/>
    <w:rsid w:val="00057EFA"/>
    <w:rsid w:val="000600C1"/>
    <w:rsid w:val="000609B7"/>
    <w:rsid w:val="00064CF2"/>
    <w:rsid w:val="0006520C"/>
    <w:rsid w:val="00065515"/>
    <w:rsid w:val="00067314"/>
    <w:rsid w:val="00067885"/>
    <w:rsid w:val="00067EB1"/>
    <w:rsid w:val="00070697"/>
    <w:rsid w:val="00070F9D"/>
    <w:rsid w:val="00071E9E"/>
    <w:rsid w:val="00071EFD"/>
    <w:rsid w:val="000743D1"/>
    <w:rsid w:val="00074C86"/>
    <w:rsid w:val="00075196"/>
    <w:rsid w:val="00076E73"/>
    <w:rsid w:val="00077516"/>
    <w:rsid w:val="0007771D"/>
    <w:rsid w:val="00080131"/>
    <w:rsid w:val="000813E6"/>
    <w:rsid w:val="00084AD2"/>
    <w:rsid w:val="00084F50"/>
    <w:rsid w:val="00085080"/>
    <w:rsid w:val="00085A60"/>
    <w:rsid w:val="00091C47"/>
    <w:rsid w:val="000928F4"/>
    <w:rsid w:val="0009685C"/>
    <w:rsid w:val="000A0417"/>
    <w:rsid w:val="000A0892"/>
    <w:rsid w:val="000A4BCB"/>
    <w:rsid w:val="000A664C"/>
    <w:rsid w:val="000A76DB"/>
    <w:rsid w:val="000B044D"/>
    <w:rsid w:val="000B086F"/>
    <w:rsid w:val="000B21C5"/>
    <w:rsid w:val="000B2ABB"/>
    <w:rsid w:val="000B6A8D"/>
    <w:rsid w:val="000C268C"/>
    <w:rsid w:val="000C3AD8"/>
    <w:rsid w:val="000C4780"/>
    <w:rsid w:val="000C742B"/>
    <w:rsid w:val="000C7E12"/>
    <w:rsid w:val="000D0952"/>
    <w:rsid w:val="000D3C6E"/>
    <w:rsid w:val="000D4BB8"/>
    <w:rsid w:val="000D60D3"/>
    <w:rsid w:val="000D76B9"/>
    <w:rsid w:val="000D7D4B"/>
    <w:rsid w:val="000E0057"/>
    <w:rsid w:val="000E0A4F"/>
    <w:rsid w:val="000E1754"/>
    <w:rsid w:val="000E5885"/>
    <w:rsid w:val="000E708F"/>
    <w:rsid w:val="000E7ED6"/>
    <w:rsid w:val="000F33EB"/>
    <w:rsid w:val="000F366B"/>
    <w:rsid w:val="000F370F"/>
    <w:rsid w:val="000F61D7"/>
    <w:rsid w:val="000F6F90"/>
    <w:rsid w:val="000F7FF7"/>
    <w:rsid w:val="0010023F"/>
    <w:rsid w:val="001008C8"/>
    <w:rsid w:val="00100FB4"/>
    <w:rsid w:val="00101840"/>
    <w:rsid w:val="00103524"/>
    <w:rsid w:val="00105C49"/>
    <w:rsid w:val="0010615E"/>
    <w:rsid w:val="00115169"/>
    <w:rsid w:val="001172EC"/>
    <w:rsid w:val="00120CDF"/>
    <w:rsid w:val="00120F5D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35E40"/>
    <w:rsid w:val="001378F0"/>
    <w:rsid w:val="00145160"/>
    <w:rsid w:val="001451F9"/>
    <w:rsid w:val="0015017C"/>
    <w:rsid w:val="00152573"/>
    <w:rsid w:val="00153347"/>
    <w:rsid w:val="00153647"/>
    <w:rsid w:val="0015364D"/>
    <w:rsid w:val="0015454B"/>
    <w:rsid w:val="00154845"/>
    <w:rsid w:val="00155999"/>
    <w:rsid w:val="00156379"/>
    <w:rsid w:val="001571E6"/>
    <w:rsid w:val="001604C9"/>
    <w:rsid w:val="001614D3"/>
    <w:rsid w:val="00161F43"/>
    <w:rsid w:val="00163572"/>
    <w:rsid w:val="00163937"/>
    <w:rsid w:val="00164BB7"/>
    <w:rsid w:val="00164ED5"/>
    <w:rsid w:val="0016596A"/>
    <w:rsid w:val="00167E75"/>
    <w:rsid w:val="00170033"/>
    <w:rsid w:val="00170948"/>
    <w:rsid w:val="00170F18"/>
    <w:rsid w:val="0017111D"/>
    <w:rsid w:val="00172E77"/>
    <w:rsid w:val="00172EE6"/>
    <w:rsid w:val="00173266"/>
    <w:rsid w:val="00174161"/>
    <w:rsid w:val="001742C5"/>
    <w:rsid w:val="001751B0"/>
    <w:rsid w:val="00177BA5"/>
    <w:rsid w:val="00182618"/>
    <w:rsid w:val="00183FE2"/>
    <w:rsid w:val="00186044"/>
    <w:rsid w:val="00186FA0"/>
    <w:rsid w:val="001875D2"/>
    <w:rsid w:val="00190BAC"/>
    <w:rsid w:val="00191635"/>
    <w:rsid w:val="001927B7"/>
    <w:rsid w:val="001944B9"/>
    <w:rsid w:val="001957A7"/>
    <w:rsid w:val="001966BE"/>
    <w:rsid w:val="00196B1E"/>
    <w:rsid w:val="00197A24"/>
    <w:rsid w:val="00197F69"/>
    <w:rsid w:val="001A1E94"/>
    <w:rsid w:val="001A22DD"/>
    <w:rsid w:val="001A3746"/>
    <w:rsid w:val="001A4579"/>
    <w:rsid w:val="001A52DD"/>
    <w:rsid w:val="001A53AE"/>
    <w:rsid w:val="001A5DFF"/>
    <w:rsid w:val="001A6CEA"/>
    <w:rsid w:val="001B0099"/>
    <w:rsid w:val="001B1CAF"/>
    <w:rsid w:val="001B2E5D"/>
    <w:rsid w:val="001B5777"/>
    <w:rsid w:val="001B678B"/>
    <w:rsid w:val="001B71B0"/>
    <w:rsid w:val="001C00F2"/>
    <w:rsid w:val="001C1766"/>
    <w:rsid w:val="001C17F9"/>
    <w:rsid w:val="001C2E97"/>
    <w:rsid w:val="001C4B5B"/>
    <w:rsid w:val="001C4C85"/>
    <w:rsid w:val="001C5BF7"/>
    <w:rsid w:val="001C6006"/>
    <w:rsid w:val="001D0A91"/>
    <w:rsid w:val="001D1428"/>
    <w:rsid w:val="001D15FB"/>
    <w:rsid w:val="001D2718"/>
    <w:rsid w:val="001D2BC8"/>
    <w:rsid w:val="001D4523"/>
    <w:rsid w:val="001D5E39"/>
    <w:rsid w:val="001D6963"/>
    <w:rsid w:val="001D6FC0"/>
    <w:rsid w:val="001D742F"/>
    <w:rsid w:val="001E2542"/>
    <w:rsid w:val="001E2B49"/>
    <w:rsid w:val="001E2C5B"/>
    <w:rsid w:val="001E3AE2"/>
    <w:rsid w:val="001E425A"/>
    <w:rsid w:val="001E5C4E"/>
    <w:rsid w:val="001E6493"/>
    <w:rsid w:val="001E79BE"/>
    <w:rsid w:val="001E7A14"/>
    <w:rsid w:val="001F0DA0"/>
    <w:rsid w:val="001F5FA0"/>
    <w:rsid w:val="001F79B5"/>
    <w:rsid w:val="001F7F3B"/>
    <w:rsid w:val="002024B0"/>
    <w:rsid w:val="002033B4"/>
    <w:rsid w:val="00204D20"/>
    <w:rsid w:val="00204E6E"/>
    <w:rsid w:val="002107C2"/>
    <w:rsid w:val="00211B32"/>
    <w:rsid w:val="00211B7D"/>
    <w:rsid w:val="0021288F"/>
    <w:rsid w:val="00213A07"/>
    <w:rsid w:val="00215D1F"/>
    <w:rsid w:val="00217F48"/>
    <w:rsid w:val="002270DD"/>
    <w:rsid w:val="00227675"/>
    <w:rsid w:val="00233927"/>
    <w:rsid w:val="00234E0A"/>
    <w:rsid w:val="00235766"/>
    <w:rsid w:val="00235BDE"/>
    <w:rsid w:val="00237453"/>
    <w:rsid w:val="00237BD1"/>
    <w:rsid w:val="002415F5"/>
    <w:rsid w:val="00243A8F"/>
    <w:rsid w:val="002459BA"/>
    <w:rsid w:val="00260442"/>
    <w:rsid w:val="00260B05"/>
    <w:rsid w:val="0026392F"/>
    <w:rsid w:val="00263D04"/>
    <w:rsid w:val="0026448E"/>
    <w:rsid w:val="0026696D"/>
    <w:rsid w:val="0026716E"/>
    <w:rsid w:val="0027053D"/>
    <w:rsid w:val="0027291F"/>
    <w:rsid w:val="002733D2"/>
    <w:rsid w:val="00275459"/>
    <w:rsid w:val="00282C66"/>
    <w:rsid w:val="00283A6C"/>
    <w:rsid w:val="00285505"/>
    <w:rsid w:val="002860C7"/>
    <w:rsid w:val="0029188E"/>
    <w:rsid w:val="00293049"/>
    <w:rsid w:val="00293086"/>
    <w:rsid w:val="0029486F"/>
    <w:rsid w:val="002965DC"/>
    <w:rsid w:val="0029696D"/>
    <w:rsid w:val="002971BC"/>
    <w:rsid w:val="002A09CB"/>
    <w:rsid w:val="002A1134"/>
    <w:rsid w:val="002A349A"/>
    <w:rsid w:val="002A3F00"/>
    <w:rsid w:val="002A4347"/>
    <w:rsid w:val="002A7149"/>
    <w:rsid w:val="002B1F94"/>
    <w:rsid w:val="002B2B61"/>
    <w:rsid w:val="002B3792"/>
    <w:rsid w:val="002B45E8"/>
    <w:rsid w:val="002B61C8"/>
    <w:rsid w:val="002B6CB9"/>
    <w:rsid w:val="002B7EC7"/>
    <w:rsid w:val="002C26F3"/>
    <w:rsid w:val="002C2A16"/>
    <w:rsid w:val="002C34C7"/>
    <w:rsid w:val="002C3B14"/>
    <w:rsid w:val="002C53D7"/>
    <w:rsid w:val="002C65F7"/>
    <w:rsid w:val="002C6FCE"/>
    <w:rsid w:val="002C7466"/>
    <w:rsid w:val="002D07B9"/>
    <w:rsid w:val="002D1F74"/>
    <w:rsid w:val="002D5B80"/>
    <w:rsid w:val="002D777D"/>
    <w:rsid w:val="002E1A7E"/>
    <w:rsid w:val="002E1CBA"/>
    <w:rsid w:val="002F08DE"/>
    <w:rsid w:val="002F0F5B"/>
    <w:rsid w:val="002F2A13"/>
    <w:rsid w:val="002F3A8C"/>
    <w:rsid w:val="002F4317"/>
    <w:rsid w:val="002F7CFC"/>
    <w:rsid w:val="00302DC1"/>
    <w:rsid w:val="003033B3"/>
    <w:rsid w:val="00305D70"/>
    <w:rsid w:val="00306533"/>
    <w:rsid w:val="0030654F"/>
    <w:rsid w:val="0031065B"/>
    <w:rsid w:val="003143D9"/>
    <w:rsid w:val="003158C4"/>
    <w:rsid w:val="00320176"/>
    <w:rsid w:val="0032056A"/>
    <w:rsid w:val="00321A42"/>
    <w:rsid w:val="0032231E"/>
    <w:rsid w:val="0032274E"/>
    <w:rsid w:val="00322C1B"/>
    <w:rsid w:val="00327207"/>
    <w:rsid w:val="00331B27"/>
    <w:rsid w:val="00331DF7"/>
    <w:rsid w:val="00333301"/>
    <w:rsid w:val="00335AC3"/>
    <w:rsid w:val="003378C4"/>
    <w:rsid w:val="00340864"/>
    <w:rsid w:val="00340E89"/>
    <w:rsid w:val="00344B3F"/>
    <w:rsid w:val="00346A3D"/>
    <w:rsid w:val="00347796"/>
    <w:rsid w:val="00350172"/>
    <w:rsid w:val="00350641"/>
    <w:rsid w:val="00353D3F"/>
    <w:rsid w:val="003553E8"/>
    <w:rsid w:val="0035564C"/>
    <w:rsid w:val="00355651"/>
    <w:rsid w:val="00356DF9"/>
    <w:rsid w:val="003645DE"/>
    <w:rsid w:val="00364FF1"/>
    <w:rsid w:val="003651E9"/>
    <w:rsid w:val="00366A3D"/>
    <w:rsid w:val="003671D3"/>
    <w:rsid w:val="0037175C"/>
    <w:rsid w:val="003730AC"/>
    <w:rsid w:val="0037338B"/>
    <w:rsid w:val="00373FE3"/>
    <w:rsid w:val="00375A5D"/>
    <w:rsid w:val="0037606C"/>
    <w:rsid w:val="003775A6"/>
    <w:rsid w:val="00377F63"/>
    <w:rsid w:val="00382861"/>
    <w:rsid w:val="00382DA2"/>
    <w:rsid w:val="003845EE"/>
    <w:rsid w:val="00385AA4"/>
    <w:rsid w:val="0038658C"/>
    <w:rsid w:val="00386861"/>
    <w:rsid w:val="00386C56"/>
    <w:rsid w:val="0038762A"/>
    <w:rsid w:val="003922AB"/>
    <w:rsid w:val="003931DF"/>
    <w:rsid w:val="00394C84"/>
    <w:rsid w:val="00395F20"/>
    <w:rsid w:val="0039617D"/>
    <w:rsid w:val="00397095"/>
    <w:rsid w:val="003A1093"/>
    <w:rsid w:val="003A25B6"/>
    <w:rsid w:val="003A363D"/>
    <w:rsid w:val="003A7727"/>
    <w:rsid w:val="003B44ED"/>
    <w:rsid w:val="003B466C"/>
    <w:rsid w:val="003B5305"/>
    <w:rsid w:val="003B592E"/>
    <w:rsid w:val="003B6599"/>
    <w:rsid w:val="003B7C2D"/>
    <w:rsid w:val="003C1DF6"/>
    <w:rsid w:val="003C2CEA"/>
    <w:rsid w:val="003C37A7"/>
    <w:rsid w:val="003D0707"/>
    <w:rsid w:val="003D44DF"/>
    <w:rsid w:val="003D4C80"/>
    <w:rsid w:val="003D7975"/>
    <w:rsid w:val="003E06E6"/>
    <w:rsid w:val="003E1194"/>
    <w:rsid w:val="003E1438"/>
    <w:rsid w:val="003E2099"/>
    <w:rsid w:val="003E3C5F"/>
    <w:rsid w:val="003E675A"/>
    <w:rsid w:val="003F2191"/>
    <w:rsid w:val="003F45F9"/>
    <w:rsid w:val="003F730C"/>
    <w:rsid w:val="004064E1"/>
    <w:rsid w:val="00410F01"/>
    <w:rsid w:val="00411223"/>
    <w:rsid w:val="00412564"/>
    <w:rsid w:val="00413072"/>
    <w:rsid w:val="004167D9"/>
    <w:rsid w:val="004174DC"/>
    <w:rsid w:val="00421640"/>
    <w:rsid w:val="004237A8"/>
    <w:rsid w:val="00424C85"/>
    <w:rsid w:val="00425233"/>
    <w:rsid w:val="004270C5"/>
    <w:rsid w:val="00430338"/>
    <w:rsid w:val="0043532B"/>
    <w:rsid w:val="00436058"/>
    <w:rsid w:val="00436073"/>
    <w:rsid w:val="00437734"/>
    <w:rsid w:val="00441738"/>
    <w:rsid w:val="00442B5C"/>
    <w:rsid w:val="00442C9E"/>
    <w:rsid w:val="00444940"/>
    <w:rsid w:val="00454689"/>
    <w:rsid w:val="004558AF"/>
    <w:rsid w:val="00455D28"/>
    <w:rsid w:val="00455DBE"/>
    <w:rsid w:val="004578A4"/>
    <w:rsid w:val="004610EC"/>
    <w:rsid w:val="00461A25"/>
    <w:rsid w:val="004645B9"/>
    <w:rsid w:val="00465461"/>
    <w:rsid w:val="004655BB"/>
    <w:rsid w:val="004655F9"/>
    <w:rsid w:val="00466400"/>
    <w:rsid w:val="00466A99"/>
    <w:rsid w:val="004701B0"/>
    <w:rsid w:val="00472B52"/>
    <w:rsid w:val="004750A8"/>
    <w:rsid w:val="00476A32"/>
    <w:rsid w:val="004826C1"/>
    <w:rsid w:val="00482A6D"/>
    <w:rsid w:val="00484685"/>
    <w:rsid w:val="00484CF9"/>
    <w:rsid w:val="00485291"/>
    <w:rsid w:val="00485623"/>
    <w:rsid w:val="004858F6"/>
    <w:rsid w:val="00485A7F"/>
    <w:rsid w:val="00485E4E"/>
    <w:rsid w:val="00486F3A"/>
    <w:rsid w:val="0048746F"/>
    <w:rsid w:val="00487A56"/>
    <w:rsid w:val="00490954"/>
    <w:rsid w:val="00490E66"/>
    <w:rsid w:val="00493A37"/>
    <w:rsid w:val="004A138A"/>
    <w:rsid w:val="004A1EE9"/>
    <w:rsid w:val="004A4B2A"/>
    <w:rsid w:val="004A4C88"/>
    <w:rsid w:val="004A6B54"/>
    <w:rsid w:val="004A7400"/>
    <w:rsid w:val="004A748D"/>
    <w:rsid w:val="004A7890"/>
    <w:rsid w:val="004B11AE"/>
    <w:rsid w:val="004B2F9B"/>
    <w:rsid w:val="004B3849"/>
    <w:rsid w:val="004B38AB"/>
    <w:rsid w:val="004B3C72"/>
    <w:rsid w:val="004B3FFF"/>
    <w:rsid w:val="004B62E0"/>
    <w:rsid w:val="004B7764"/>
    <w:rsid w:val="004B7D5F"/>
    <w:rsid w:val="004D01B2"/>
    <w:rsid w:val="004D1101"/>
    <w:rsid w:val="004D23F8"/>
    <w:rsid w:val="004D24CD"/>
    <w:rsid w:val="004D30BD"/>
    <w:rsid w:val="004D42ED"/>
    <w:rsid w:val="004D76F1"/>
    <w:rsid w:val="004D7BB8"/>
    <w:rsid w:val="004E14E8"/>
    <w:rsid w:val="004E2BD6"/>
    <w:rsid w:val="004E3C2F"/>
    <w:rsid w:val="004E7A11"/>
    <w:rsid w:val="004F0378"/>
    <w:rsid w:val="004F231B"/>
    <w:rsid w:val="004F3346"/>
    <w:rsid w:val="004F3581"/>
    <w:rsid w:val="004F42A1"/>
    <w:rsid w:val="004F4668"/>
    <w:rsid w:val="004F517C"/>
    <w:rsid w:val="004F5633"/>
    <w:rsid w:val="004F6404"/>
    <w:rsid w:val="004F7527"/>
    <w:rsid w:val="00500A11"/>
    <w:rsid w:val="0050135F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16161"/>
    <w:rsid w:val="00516A74"/>
    <w:rsid w:val="00516B05"/>
    <w:rsid w:val="005217D9"/>
    <w:rsid w:val="00525093"/>
    <w:rsid w:val="005262E2"/>
    <w:rsid w:val="00526836"/>
    <w:rsid w:val="0053040B"/>
    <w:rsid w:val="005309ED"/>
    <w:rsid w:val="00530E15"/>
    <w:rsid w:val="00533B02"/>
    <w:rsid w:val="00535B73"/>
    <w:rsid w:val="0054023C"/>
    <w:rsid w:val="005403C5"/>
    <w:rsid w:val="00540DB8"/>
    <w:rsid w:val="0054194F"/>
    <w:rsid w:val="00541C35"/>
    <w:rsid w:val="00543D8A"/>
    <w:rsid w:val="0054535C"/>
    <w:rsid w:val="00550941"/>
    <w:rsid w:val="005512C1"/>
    <w:rsid w:val="00552B1A"/>
    <w:rsid w:val="005556E6"/>
    <w:rsid w:val="005562D6"/>
    <w:rsid w:val="00557E10"/>
    <w:rsid w:val="00561298"/>
    <w:rsid w:val="00561CE9"/>
    <w:rsid w:val="00562C49"/>
    <w:rsid w:val="005640E6"/>
    <w:rsid w:val="00564655"/>
    <w:rsid w:val="00565DED"/>
    <w:rsid w:val="00565FF9"/>
    <w:rsid w:val="00566A5F"/>
    <w:rsid w:val="00567226"/>
    <w:rsid w:val="00570FF5"/>
    <w:rsid w:val="00572F0F"/>
    <w:rsid w:val="005811F9"/>
    <w:rsid w:val="00582199"/>
    <w:rsid w:val="0058522C"/>
    <w:rsid w:val="00586B2D"/>
    <w:rsid w:val="00586DE4"/>
    <w:rsid w:val="0059177A"/>
    <w:rsid w:val="00591CCD"/>
    <w:rsid w:val="00591D59"/>
    <w:rsid w:val="00592BA3"/>
    <w:rsid w:val="00592E4D"/>
    <w:rsid w:val="00593163"/>
    <w:rsid w:val="005965B8"/>
    <w:rsid w:val="005A1767"/>
    <w:rsid w:val="005A1F1A"/>
    <w:rsid w:val="005A2702"/>
    <w:rsid w:val="005A2D74"/>
    <w:rsid w:val="005A67A2"/>
    <w:rsid w:val="005A73F6"/>
    <w:rsid w:val="005A7627"/>
    <w:rsid w:val="005A76ED"/>
    <w:rsid w:val="005B2E9E"/>
    <w:rsid w:val="005B3E2C"/>
    <w:rsid w:val="005B3F43"/>
    <w:rsid w:val="005B6399"/>
    <w:rsid w:val="005C1046"/>
    <w:rsid w:val="005C14A7"/>
    <w:rsid w:val="005C3148"/>
    <w:rsid w:val="005C5880"/>
    <w:rsid w:val="005D05C9"/>
    <w:rsid w:val="005D05DF"/>
    <w:rsid w:val="005D0CDB"/>
    <w:rsid w:val="005D1A44"/>
    <w:rsid w:val="005E11D5"/>
    <w:rsid w:val="005E2783"/>
    <w:rsid w:val="005E3B9B"/>
    <w:rsid w:val="005E50C5"/>
    <w:rsid w:val="005E5BDE"/>
    <w:rsid w:val="005F05FF"/>
    <w:rsid w:val="005F58BD"/>
    <w:rsid w:val="005F61BC"/>
    <w:rsid w:val="005F67C9"/>
    <w:rsid w:val="00600864"/>
    <w:rsid w:val="006015D8"/>
    <w:rsid w:val="00603B47"/>
    <w:rsid w:val="006048A7"/>
    <w:rsid w:val="006054E7"/>
    <w:rsid w:val="0060667F"/>
    <w:rsid w:val="006104E9"/>
    <w:rsid w:val="0061136E"/>
    <w:rsid w:val="006128F4"/>
    <w:rsid w:val="00614264"/>
    <w:rsid w:val="00615095"/>
    <w:rsid w:val="00616424"/>
    <w:rsid w:val="0062214F"/>
    <w:rsid w:val="006234EC"/>
    <w:rsid w:val="00624879"/>
    <w:rsid w:val="006269BF"/>
    <w:rsid w:val="00631D96"/>
    <w:rsid w:val="006377C3"/>
    <w:rsid w:val="00640403"/>
    <w:rsid w:val="006414E0"/>
    <w:rsid w:val="0064612B"/>
    <w:rsid w:val="006466E8"/>
    <w:rsid w:val="006472A9"/>
    <w:rsid w:val="0064750D"/>
    <w:rsid w:val="006478F8"/>
    <w:rsid w:val="006517D8"/>
    <w:rsid w:val="00652F03"/>
    <w:rsid w:val="006620E9"/>
    <w:rsid w:val="00664D09"/>
    <w:rsid w:val="006658B1"/>
    <w:rsid w:val="0066646A"/>
    <w:rsid w:val="006678A8"/>
    <w:rsid w:val="00667AFB"/>
    <w:rsid w:val="006706AF"/>
    <w:rsid w:val="00670ACB"/>
    <w:rsid w:val="00670DDE"/>
    <w:rsid w:val="00673CE1"/>
    <w:rsid w:val="006742D7"/>
    <w:rsid w:val="00674B66"/>
    <w:rsid w:val="0068134A"/>
    <w:rsid w:val="00681EE3"/>
    <w:rsid w:val="0068206E"/>
    <w:rsid w:val="0068521A"/>
    <w:rsid w:val="0068584B"/>
    <w:rsid w:val="00692235"/>
    <w:rsid w:val="00692732"/>
    <w:rsid w:val="00693389"/>
    <w:rsid w:val="00696159"/>
    <w:rsid w:val="006966D6"/>
    <w:rsid w:val="00696F82"/>
    <w:rsid w:val="006978F8"/>
    <w:rsid w:val="006A0B6A"/>
    <w:rsid w:val="006A0CA6"/>
    <w:rsid w:val="006A17D8"/>
    <w:rsid w:val="006A1852"/>
    <w:rsid w:val="006A1C5F"/>
    <w:rsid w:val="006A1F88"/>
    <w:rsid w:val="006A20E8"/>
    <w:rsid w:val="006A2B37"/>
    <w:rsid w:val="006A5F8E"/>
    <w:rsid w:val="006A6BA9"/>
    <w:rsid w:val="006A7698"/>
    <w:rsid w:val="006B23A2"/>
    <w:rsid w:val="006B7F26"/>
    <w:rsid w:val="006C16D6"/>
    <w:rsid w:val="006C21E9"/>
    <w:rsid w:val="006C2D39"/>
    <w:rsid w:val="006C33B2"/>
    <w:rsid w:val="006C351A"/>
    <w:rsid w:val="006C4092"/>
    <w:rsid w:val="006C47C2"/>
    <w:rsid w:val="006D319D"/>
    <w:rsid w:val="006D4E5E"/>
    <w:rsid w:val="006D54AA"/>
    <w:rsid w:val="006D55F3"/>
    <w:rsid w:val="006D65FD"/>
    <w:rsid w:val="006E09FF"/>
    <w:rsid w:val="006E2EB2"/>
    <w:rsid w:val="006E4A80"/>
    <w:rsid w:val="006E588A"/>
    <w:rsid w:val="006E5AC9"/>
    <w:rsid w:val="006E6915"/>
    <w:rsid w:val="006F1173"/>
    <w:rsid w:val="006F3640"/>
    <w:rsid w:val="006F4074"/>
    <w:rsid w:val="006F64B6"/>
    <w:rsid w:val="006F7C4C"/>
    <w:rsid w:val="00702386"/>
    <w:rsid w:val="00702713"/>
    <w:rsid w:val="00703485"/>
    <w:rsid w:val="00704D71"/>
    <w:rsid w:val="00705913"/>
    <w:rsid w:val="0070704F"/>
    <w:rsid w:val="00711482"/>
    <w:rsid w:val="00716BF7"/>
    <w:rsid w:val="00723C24"/>
    <w:rsid w:val="00725112"/>
    <w:rsid w:val="00726AB2"/>
    <w:rsid w:val="00731F15"/>
    <w:rsid w:val="00732026"/>
    <w:rsid w:val="00732BA8"/>
    <w:rsid w:val="00733828"/>
    <w:rsid w:val="0073736D"/>
    <w:rsid w:val="00742B0C"/>
    <w:rsid w:val="00742F89"/>
    <w:rsid w:val="00743369"/>
    <w:rsid w:val="0074649F"/>
    <w:rsid w:val="00747691"/>
    <w:rsid w:val="00747A64"/>
    <w:rsid w:val="00747A90"/>
    <w:rsid w:val="007504E2"/>
    <w:rsid w:val="0075061C"/>
    <w:rsid w:val="007546B4"/>
    <w:rsid w:val="00757DE7"/>
    <w:rsid w:val="007601F9"/>
    <w:rsid w:val="0076061D"/>
    <w:rsid w:val="00760D45"/>
    <w:rsid w:val="0076175E"/>
    <w:rsid w:val="00763291"/>
    <w:rsid w:val="00763CF0"/>
    <w:rsid w:val="007641A7"/>
    <w:rsid w:val="0076523E"/>
    <w:rsid w:val="007653AA"/>
    <w:rsid w:val="007653D6"/>
    <w:rsid w:val="00766B28"/>
    <w:rsid w:val="00767416"/>
    <w:rsid w:val="00770AA6"/>
    <w:rsid w:val="00772019"/>
    <w:rsid w:val="0077648D"/>
    <w:rsid w:val="00776A4B"/>
    <w:rsid w:val="00776CE1"/>
    <w:rsid w:val="00784A7B"/>
    <w:rsid w:val="00784AC7"/>
    <w:rsid w:val="00785D83"/>
    <w:rsid w:val="00786549"/>
    <w:rsid w:val="00786E82"/>
    <w:rsid w:val="007870A4"/>
    <w:rsid w:val="007872FB"/>
    <w:rsid w:val="00790CDF"/>
    <w:rsid w:val="007911AA"/>
    <w:rsid w:val="007911CE"/>
    <w:rsid w:val="007916FF"/>
    <w:rsid w:val="00791E71"/>
    <w:rsid w:val="00792BFB"/>
    <w:rsid w:val="00792D79"/>
    <w:rsid w:val="007940E2"/>
    <w:rsid w:val="00794E0F"/>
    <w:rsid w:val="007965DC"/>
    <w:rsid w:val="007A174F"/>
    <w:rsid w:val="007A3DAC"/>
    <w:rsid w:val="007A5306"/>
    <w:rsid w:val="007B0F20"/>
    <w:rsid w:val="007B167A"/>
    <w:rsid w:val="007B1D6A"/>
    <w:rsid w:val="007B4DD4"/>
    <w:rsid w:val="007B6422"/>
    <w:rsid w:val="007B71DE"/>
    <w:rsid w:val="007B7256"/>
    <w:rsid w:val="007C08EA"/>
    <w:rsid w:val="007C3ABB"/>
    <w:rsid w:val="007C4D09"/>
    <w:rsid w:val="007C5959"/>
    <w:rsid w:val="007C6C32"/>
    <w:rsid w:val="007D1501"/>
    <w:rsid w:val="007D33FE"/>
    <w:rsid w:val="007D434A"/>
    <w:rsid w:val="007D62C5"/>
    <w:rsid w:val="007D75FD"/>
    <w:rsid w:val="007D79B6"/>
    <w:rsid w:val="007E1939"/>
    <w:rsid w:val="007E2C8C"/>
    <w:rsid w:val="007E354E"/>
    <w:rsid w:val="007E4741"/>
    <w:rsid w:val="007E4927"/>
    <w:rsid w:val="007E503E"/>
    <w:rsid w:val="007E6BB2"/>
    <w:rsid w:val="007F0448"/>
    <w:rsid w:val="007F083F"/>
    <w:rsid w:val="007F154B"/>
    <w:rsid w:val="007F2674"/>
    <w:rsid w:val="007F2C57"/>
    <w:rsid w:val="007F61B0"/>
    <w:rsid w:val="007F780B"/>
    <w:rsid w:val="00800196"/>
    <w:rsid w:val="00800DF6"/>
    <w:rsid w:val="00800EF9"/>
    <w:rsid w:val="00802A62"/>
    <w:rsid w:val="008037B9"/>
    <w:rsid w:val="00804186"/>
    <w:rsid w:val="008054CE"/>
    <w:rsid w:val="008063FB"/>
    <w:rsid w:val="00806733"/>
    <w:rsid w:val="0081011E"/>
    <w:rsid w:val="00812FD5"/>
    <w:rsid w:val="00816123"/>
    <w:rsid w:val="00816B3A"/>
    <w:rsid w:val="00820982"/>
    <w:rsid w:val="00824472"/>
    <w:rsid w:val="008245E7"/>
    <w:rsid w:val="00830A29"/>
    <w:rsid w:val="008325A0"/>
    <w:rsid w:val="00833EAA"/>
    <w:rsid w:val="00834DE5"/>
    <w:rsid w:val="00835001"/>
    <w:rsid w:val="00840B94"/>
    <w:rsid w:val="00841647"/>
    <w:rsid w:val="00844438"/>
    <w:rsid w:val="00845534"/>
    <w:rsid w:val="0084652F"/>
    <w:rsid w:val="008471AD"/>
    <w:rsid w:val="00852D67"/>
    <w:rsid w:val="008531F7"/>
    <w:rsid w:val="008532B8"/>
    <w:rsid w:val="00853794"/>
    <w:rsid w:val="00856181"/>
    <w:rsid w:val="00857AFF"/>
    <w:rsid w:val="00863AF2"/>
    <w:rsid w:val="00866259"/>
    <w:rsid w:val="0086689A"/>
    <w:rsid w:val="0086700D"/>
    <w:rsid w:val="008673C5"/>
    <w:rsid w:val="00874700"/>
    <w:rsid w:val="00874BFE"/>
    <w:rsid w:val="00876964"/>
    <w:rsid w:val="00876D0F"/>
    <w:rsid w:val="00880A4B"/>
    <w:rsid w:val="0088389E"/>
    <w:rsid w:val="00886A64"/>
    <w:rsid w:val="008907A7"/>
    <w:rsid w:val="00890DAA"/>
    <w:rsid w:val="00890F5F"/>
    <w:rsid w:val="0089235C"/>
    <w:rsid w:val="00894829"/>
    <w:rsid w:val="00895A92"/>
    <w:rsid w:val="00896E18"/>
    <w:rsid w:val="008A335D"/>
    <w:rsid w:val="008A3464"/>
    <w:rsid w:val="008A42C6"/>
    <w:rsid w:val="008A519F"/>
    <w:rsid w:val="008A65DF"/>
    <w:rsid w:val="008B4618"/>
    <w:rsid w:val="008B663C"/>
    <w:rsid w:val="008B6961"/>
    <w:rsid w:val="008C053A"/>
    <w:rsid w:val="008C0803"/>
    <w:rsid w:val="008C0B04"/>
    <w:rsid w:val="008C0B95"/>
    <w:rsid w:val="008C1952"/>
    <w:rsid w:val="008C2AAC"/>
    <w:rsid w:val="008C5F5B"/>
    <w:rsid w:val="008C6A23"/>
    <w:rsid w:val="008C78AC"/>
    <w:rsid w:val="008C7EFF"/>
    <w:rsid w:val="008D3A1B"/>
    <w:rsid w:val="008D5991"/>
    <w:rsid w:val="008D636F"/>
    <w:rsid w:val="008D6D4D"/>
    <w:rsid w:val="008D76A1"/>
    <w:rsid w:val="008E1B20"/>
    <w:rsid w:val="008E5CE1"/>
    <w:rsid w:val="008E741F"/>
    <w:rsid w:val="008E746F"/>
    <w:rsid w:val="008F1F07"/>
    <w:rsid w:val="008F29F6"/>
    <w:rsid w:val="008F2A29"/>
    <w:rsid w:val="008F327C"/>
    <w:rsid w:val="008F3850"/>
    <w:rsid w:val="008F7FA7"/>
    <w:rsid w:val="0090182D"/>
    <w:rsid w:val="00901D59"/>
    <w:rsid w:val="00902875"/>
    <w:rsid w:val="00904258"/>
    <w:rsid w:val="00906C3E"/>
    <w:rsid w:val="00910EB6"/>
    <w:rsid w:val="00911461"/>
    <w:rsid w:val="00912B7A"/>
    <w:rsid w:val="00914AD6"/>
    <w:rsid w:val="009169E7"/>
    <w:rsid w:val="009213F3"/>
    <w:rsid w:val="009214D8"/>
    <w:rsid w:val="009223B6"/>
    <w:rsid w:val="00922BD2"/>
    <w:rsid w:val="00922EC4"/>
    <w:rsid w:val="0092366D"/>
    <w:rsid w:val="009237D8"/>
    <w:rsid w:val="009278FF"/>
    <w:rsid w:val="00927C68"/>
    <w:rsid w:val="00927EEB"/>
    <w:rsid w:val="00930098"/>
    <w:rsid w:val="0093045D"/>
    <w:rsid w:val="00931131"/>
    <w:rsid w:val="00932105"/>
    <w:rsid w:val="00932614"/>
    <w:rsid w:val="00932856"/>
    <w:rsid w:val="0093365A"/>
    <w:rsid w:val="0093549C"/>
    <w:rsid w:val="00936BC7"/>
    <w:rsid w:val="00937EAB"/>
    <w:rsid w:val="00940B22"/>
    <w:rsid w:val="00942EFC"/>
    <w:rsid w:val="00944998"/>
    <w:rsid w:val="009453E6"/>
    <w:rsid w:val="00946388"/>
    <w:rsid w:val="0094725B"/>
    <w:rsid w:val="0094767B"/>
    <w:rsid w:val="00947844"/>
    <w:rsid w:val="00953E2E"/>
    <w:rsid w:val="00954F61"/>
    <w:rsid w:val="009562BD"/>
    <w:rsid w:val="00964885"/>
    <w:rsid w:val="00967B48"/>
    <w:rsid w:val="0097010C"/>
    <w:rsid w:val="009708A8"/>
    <w:rsid w:val="00970BEF"/>
    <w:rsid w:val="00972810"/>
    <w:rsid w:val="00973D58"/>
    <w:rsid w:val="00973E92"/>
    <w:rsid w:val="00980CE9"/>
    <w:rsid w:val="00981F0C"/>
    <w:rsid w:val="00986D74"/>
    <w:rsid w:val="00986F8D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5D45"/>
    <w:rsid w:val="009961C5"/>
    <w:rsid w:val="00996AE8"/>
    <w:rsid w:val="00997C1E"/>
    <w:rsid w:val="00997D0E"/>
    <w:rsid w:val="009A0080"/>
    <w:rsid w:val="009A00DC"/>
    <w:rsid w:val="009A0284"/>
    <w:rsid w:val="009A1646"/>
    <w:rsid w:val="009A2473"/>
    <w:rsid w:val="009A28B1"/>
    <w:rsid w:val="009A331E"/>
    <w:rsid w:val="009A3BA4"/>
    <w:rsid w:val="009A41AE"/>
    <w:rsid w:val="009A4FFB"/>
    <w:rsid w:val="009A53E5"/>
    <w:rsid w:val="009A6ECA"/>
    <w:rsid w:val="009B0A92"/>
    <w:rsid w:val="009B1475"/>
    <w:rsid w:val="009B2028"/>
    <w:rsid w:val="009B3871"/>
    <w:rsid w:val="009B3E72"/>
    <w:rsid w:val="009B4CE1"/>
    <w:rsid w:val="009B5744"/>
    <w:rsid w:val="009B5901"/>
    <w:rsid w:val="009B7853"/>
    <w:rsid w:val="009C2416"/>
    <w:rsid w:val="009C3A41"/>
    <w:rsid w:val="009C5ED5"/>
    <w:rsid w:val="009C6AC3"/>
    <w:rsid w:val="009D00BD"/>
    <w:rsid w:val="009D148F"/>
    <w:rsid w:val="009D34D0"/>
    <w:rsid w:val="009D3653"/>
    <w:rsid w:val="009D486B"/>
    <w:rsid w:val="009D675F"/>
    <w:rsid w:val="009E6E0E"/>
    <w:rsid w:val="009E7748"/>
    <w:rsid w:val="009F038B"/>
    <w:rsid w:val="009F0543"/>
    <w:rsid w:val="009F10D8"/>
    <w:rsid w:val="009F47D5"/>
    <w:rsid w:val="009F5F83"/>
    <w:rsid w:val="009F6950"/>
    <w:rsid w:val="00A00FFE"/>
    <w:rsid w:val="00A0100B"/>
    <w:rsid w:val="00A02073"/>
    <w:rsid w:val="00A05BAA"/>
    <w:rsid w:val="00A06015"/>
    <w:rsid w:val="00A06543"/>
    <w:rsid w:val="00A066EB"/>
    <w:rsid w:val="00A06A11"/>
    <w:rsid w:val="00A06D1F"/>
    <w:rsid w:val="00A077E6"/>
    <w:rsid w:val="00A10A6C"/>
    <w:rsid w:val="00A11074"/>
    <w:rsid w:val="00A1255D"/>
    <w:rsid w:val="00A150DB"/>
    <w:rsid w:val="00A1534F"/>
    <w:rsid w:val="00A169E0"/>
    <w:rsid w:val="00A200DD"/>
    <w:rsid w:val="00A20751"/>
    <w:rsid w:val="00A221E1"/>
    <w:rsid w:val="00A2318A"/>
    <w:rsid w:val="00A23CCA"/>
    <w:rsid w:val="00A2699A"/>
    <w:rsid w:val="00A322BB"/>
    <w:rsid w:val="00A32472"/>
    <w:rsid w:val="00A32656"/>
    <w:rsid w:val="00A32B7E"/>
    <w:rsid w:val="00A32C53"/>
    <w:rsid w:val="00A3443A"/>
    <w:rsid w:val="00A362F3"/>
    <w:rsid w:val="00A36E45"/>
    <w:rsid w:val="00A37180"/>
    <w:rsid w:val="00A4005B"/>
    <w:rsid w:val="00A40ABB"/>
    <w:rsid w:val="00A4124A"/>
    <w:rsid w:val="00A413D9"/>
    <w:rsid w:val="00A4521E"/>
    <w:rsid w:val="00A46CA4"/>
    <w:rsid w:val="00A46CF0"/>
    <w:rsid w:val="00A47CCD"/>
    <w:rsid w:val="00A50092"/>
    <w:rsid w:val="00A5081B"/>
    <w:rsid w:val="00A50E1C"/>
    <w:rsid w:val="00A52711"/>
    <w:rsid w:val="00A53307"/>
    <w:rsid w:val="00A53B15"/>
    <w:rsid w:val="00A547D9"/>
    <w:rsid w:val="00A56511"/>
    <w:rsid w:val="00A6114D"/>
    <w:rsid w:val="00A6278A"/>
    <w:rsid w:val="00A64099"/>
    <w:rsid w:val="00A657E3"/>
    <w:rsid w:val="00A65EC1"/>
    <w:rsid w:val="00A66DEC"/>
    <w:rsid w:val="00A7026D"/>
    <w:rsid w:val="00A705D0"/>
    <w:rsid w:val="00A70D7B"/>
    <w:rsid w:val="00A733AD"/>
    <w:rsid w:val="00A764D5"/>
    <w:rsid w:val="00A80E62"/>
    <w:rsid w:val="00A819F5"/>
    <w:rsid w:val="00A8271C"/>
    <w:rsid w:val="00A82E81"/>
    <w:rsid w:val="00A83430"/>
    <w:rsid w:val="00A85E6E"/>
    <w:rsid w:val="00A86DDC"/>
    <w:rsid w:val="00A90EBF"/>
    <w:rsid w:val="00A92090"/>
    <w:rsid w:val="00A93775"/>
    <w:rsid w:val="00A9389F"/>
    <w:rsid w:val="00A93D98"/>
    <w:rsid w:val="00A94014"/>
    <w:rsid w:val="00A9427B"/>
    <w:rsid w:val="00A943A9"/>
    <w:rsid w:val="00A94CFA"/>
    <w:rsid w:val="00A952DE"/>
    <w:rsid w:val="00A95C19"/>
    <w:rsid w:val="00A97B32"/>
    <w:rsid w:val="00AA4079"/>
    <w:rsid w:val="00AA4B4D"/>
    <w:rsid w:val="00AA6E61"/>
    <w:rsid w:val="00AA7401"/>
    <w:rsid w:val="00AB08F5"/>
    <w:rsid w:val="00AB2617"/>
    <w:rsid w:val="00AB2FE7"/>
    <w:rsid w:val="00AB4A5D"/>
    <w:rsid w:val="00AB59CF"/>
    <w:rsid w:val="00AB5FEC"/>
    <w:rsid w:val="00AB7F96"/>
    <w:rsid w:val="00AC0E32"/>
    <w:rsid w:val="00AC1E5E"/>
    <w:rsid w:val="00AC427B"/>
    <w:rsid w:val="00AC6106"/>
    <w:rsid w:val="00AC6B79"/>
    <w:rsid w:val="00AC71A5"/>
    <w:rsid w:val="00AD0E94"/>
    <w:rsid w:val="00AD42EC"/>
    <w:rsid w:val="00AD5483"/>
    <w:rsid w:val="00AD57D8"/>
    <w:rsid w:val="00AD68B8"/>
    <w:rsid w:val="00AD6A36"/>
    <w:rsid w:val="00AE3114"/>
    <w:rsid w:val="00AF0C11"/>
    <w:rsid w:val="00AF252A"/>
    <w:rsid w:val="00AF295F"/>
    <w:rsid w:val="00AF3A9B"/>
    <w:rsid w:val="00AF47A6"/>
    <w:rsid w:val="00AF561D"/>
    <w:rsid w:val="00AF56CF"/>
    <w:rsid w:val="00AF618E"/>
    <w:rsid w:val="00AF6672"/>
    <w:rsid w:val="00B034F9"/>
    <w:rsid w:val="00B12149"/>
    <w:rsid w:val="00B12790"/>
    <w:rsid w:val="00B13B92"/>
    <w:rsid w:val="00B14AD2"/>
    <w:rsid w:val="00B15232"/>
    <w:rsid w:val="00B16C4D"/>
    <w:rsid w:val="00B20361"/>
    <w:rsid w:val="00B22DFB"/>
    <w:rsid w:val="00B23A48"/>
    <w:rsid w:val="00B23C30"/>
    <w:rsid w:val="00B2552E"/>
    <w:rsid w:val="00B25E7E"/>
    <w:rsid w:val="00B260DA"/>
    <w:rsid w:val="00B27C96"/>
    <w:rsid w:val="00B303ED"/>
    <w:rsid w:val="00B3116A"/>
    <w:rsid w:val="00B3334D"/>
    <w:rsid w:val="00B337CC"/>
    <w:rsid w:val="00B3381F"/>
    <w:rsid w:val="00B34319"/>
    <w:rsid w:val="00B405F4"/>
    <w:rsid w:val="00B40D4D"/>
    <w:rsid w:val="00B413ED"/>
    <w:rsid w:val="00B41C55"/>
    <w:rsid w:val="00B4242E"/>
    <w:rsid w:val="00B42DDA"/>
    <w:rsid w:val="00B444E8"/>
    <w:rsid w:val="00B51833"/>
    <w:rsid w:val="00B51F11"/>
    <w:rsid w:val="00B543BF"/>
    <w:rsid w:val="00B5486C"/>
    <w:rsid w:val="00B55B8F"/>
    <w:rsid w:val="00B579D8"/>
    <w:rsid w:val="00B60374"/>
    <w:rsid w:val="00B623BB"/>
    <w:rsid w:val="00B633F1"/>
    <w:rsid w:val="00B64616"/>
    <w:rsid w:val="00B65CEE"/>
    <w:rsid w:val="00B7001F"/>
    <w:rsid w:val="00B71C94"/>
    <w:rsid w:val="00B73551"/>
    <w:rsid w:val="00B73FB1"/>
    <w:rsid w:val="00B7794A"/>
    <w:rsid w:val="00B77AD9"/>
    <w:rsid w:val="00B80572"/>
    <w:rsid w:val="00B81531"/>
    <w:rsid w:val="00B836EE"/>
    <w:rsid w:val="00B8454D"/>
    <w:rsid w:val="00B847C8"/>
    <w:rsid w:val="00B854EC"/>
    <w:rsid w:val="00B861B7"/>
    <w:rsid w:val="00B86C92"/>
    <w:rsid w:val="00B93E78"/>
    <w:rsid w:val="00B95B23"/>
    <w:rsid w:val="00B96235"/>
    <w:rsid w:val="00B9631D"/>
    <w:rsid w:val="00B964FD"/>
    <w:rsid w:val="00B97019"/>
    <w:rsid w:val="00BA05C3"/>
    <w:rsid w:val="00BA1F0B"/>
    <w:rsid w:val="00BA30E8"/>
    <w:rsid w:val="00BA4F29"/>
    <w:rsid w:val="00BA6648"/>
    <w:rsid w:val="00BA7723"/>
    <w:rsid w:val="00BA7B8E"/>
    <w:rsid w:val="00BB048E"/>
    <w:rsid w:val="00BB07E9"/>
    <w:rsid w:val="00BB18A9"/>
    <w:rsid w:val="00BC1100"/>
    <w:rsid w:val="00BC25D6"/>
    <w:rsid w:val="00BC3D31"/>
    <w:rsid w:val="00BC45CD"/>
    <w:rsid w:val="00BC49EA"/>
    <w:rsid w:val="00BC4C15"/>
    <w:rsid w:val="00BC4F97"/>
    <w:rsid w:val="00BC6765"/>
    <w:rsid w:val="00BC6E48"/>
    <w:rsid w:val="00BC79D6"/>
    <w:rsid w:val="00BD2E84"/>
    <w:rsid w:val="00BD3975"/>
    <w:rsid w:val="00BD5360"/>
    <w:rsid w:val="00BD5EBB"/>
    <w:rsid w:val="00BD6A34"/>
    <w:rsid w:val="00BD6C30"/>
    <w:rsid w:val="00BD7029"/>
    <w:rsid w:val="00BD79BF"/>
    <w:rsid w:val="00BD7FF3"/>
    <w:rsid w:val="00BE0D09"/>
    <w:rsid w:val="00BE1522"/>
    <w:rsid w:val="00BE4377"/>
    <w:rsid w:val="00BE7F5C"/>
    <w:rsid w:val="00BF0D44"/>
    <w:rsid w:val="00BF1B91"/>
    <w:rsid w:val="00BF1D60"/>
    <w:rsid w:val="00BF532E"/>
    <w:rsid w:val="00BF5909"/>
    <w:rsid w:val="00BF65E5"/>
    <w:rsid w:val="00BF79A7"/>
    <w:rsid w:val="00C01694"/>
    <w:rsid w:val="00C0338F"/>
    <w:rsid w:val="00C04665"/>
    <w:rsid w:val="00C04BE4"/>
    <w:rsid w:val="00C060BC"/>
    <w:rsid w:val="00C07450"/>
    <w:rsid w:val="00C13DB1"/>
    <w:rsid w:val="00C13F88"/>
    <w:rsid w:val="00C16728"/>
    <w:rsid w:val="00C2276C"/>
    <w:rsid w:val="00C232AE"/>
    <w:rsid w:val="00C24937"/>
    <w:rsid w:val="00C24CB5"/>
    <w:rsid w:val="00C2587E"/>
    <w:rsid w:val="00C26180"/>
    <w:rsid w:val="00C274AC"/>
    <w:rsid w:val="00C30DCE"/>
    <w:rsid w:val="00C34138"/>
    <w:rsid w:val="00C407DD"/>
    <w:rsid w:val="00C420DA"/>
    <w:rsid w:val="00C44177"/>
    <w:rsid w:val="00C4796D"/>
    <w:rsid w:val="00C5216B"/>
    <w:rsid w:val="00C52FDC"/>
    <w:rsid w:val="00C53F50"/>
    <w:rsid w:val="00C550C0"/>
    <w:rsid w:val="00C57171"/>
    <w:rsid w:val="00C60A27"/>
    <w:rsid w:val="00C633D5"/>
    <w:rsid w:val="00C63822"/>
    <w:rsid w:val="00C63B93"/>
    <w:rsid w:val="00C65EE5"/>
    <w:rsid w:val="00C66C96"/>
    <w:rsid w:val="00C66DDC"/>
    <w:rsid w:val="00C7009A"/>
    <w:rsid w:val="00C7015C"/>
    <w:rsid w:val="00C70621"/>
    <w:rsid w:val="00C75405"/>
    <w:rsid w:val="00C7721C"/>
    <w:rsid w:val="00C85A97"/>
    <w:rsid w:val="00C86577"/>
    <w:rsid w:val="00C90215"/>
    <w:rsid w:val="00C9070E"/>
    <w:rsid w:val="00C917F5"/>
    <w:rsid w:val="00C92B2E"/>
    <w:rsid w:val="00C92CF5"/>
    <w:rsid w:val="00C93633"/>
    <w:rsid w:val="00C93AD9"/>
    <w:rsid w:val="00C94662"/>
    <w:rsid w:val="00C9704A"/>
    <w:rsid w:val="00CA0D8A"/>
    <w:rsid w:val="00CA16C7"/>
    <w:rsid w:val="00CA2826"/>
    <w:rsid w:val="00CA3A0A"/>
    <w:rsid w:val="00CA3CAC"/>
    <w:rsid w:val="00CA3FAE"/>
    <w:rsid w:val="00CA445E"/>
    <w:rsid w:val="00CA44FF"/>
    <w:rsid w:val="00CA6187"/>
    <w:rsid w:val="00CA6AE3"/>
    <w:rsid w:val="00CB0D59"/>
    <w:rsid w:val="00CB131B"/>
    <w:rsid w:val="00CB2160"/>
    <w:rsid w:val="00CC0440"/>
    <w:rsid w:val="00CC32F0"/>
    <w:rsid w:val="00CC3434"/>
    <w:rsid w:val="00CC34A1"/>
    <w:rsid w:val="00CC3711"/>
    <w:rsid w:val="00CC37A8"/>
    <w:rsid w:val="00CC41C5"/>
    <w:rsid w:val="00CC5239"/>
    <w:rsid w:val="00CC7BA0"/>
    <w:rsid w:val="00CD0FE8"/>
    <w:rsid w:val="00CD1E47"/>
    <w:rsid w:val="00CD5914"/>
    <w:rsid w:val="00CD658F"/>
    <w:rsid w:val="00CD7F49"/>
    <w:rsid w:val="00CE3448"/>
    <w:rsid w:val="00CE3A4A"/>
    <w:rsid w:val="00CE4B91"/>
    <w:rsid w:val="00CE71C2"/>
    <w:rsid w:val="00CE7956"/>
    <w:rsid w:val="00CE7E67"/>
    <w:rsid w:val="00CF0EEB"/>
    <w:rsid w:val="00CF0F0E"/>
    <w:rsid w:val="00CF1CF4"/>
    <w:rsid w:val="00CF3602"/>
    <w:rsid w:val="00CF3CE4"/>
    <w:rsid w:val="00CF4486"/>
    <w:rsid w:val="00CF4840"/>
    <w:rsid w:val="00CF51B2"/>
    <w:rsid w:val="00CF578C"/>
    <w:rsid w:val="00CF6ABD"/>
    <w:rsid w:val="00D0033B"/>
    <w:rsid w:val="00D01356"/>
    <w:rsid w:val="00D015C6"/>
    <w:rsid w:val="00D02348"/>
    <w:rsid w:val="00D062F9"/>
    <w:rsid w:val="00D073C4"/>
    <w:rsid w:val="00D14490"/>
    <w:rsid w:val="00D15C4E"/>
    <w:rsid w:val="00D17104"/>
    <w:rsid w:val="00D201F4"/>
    <w:rsid w:val="00D20919"/>
    <w:rsid w:val="00D21D80"/>
    <w:rsid w:val="00D234BB"/>
    <w:rsid w:val="00D25341"/>
    <w:rsid w:val="00D306AD"/>
    <w:rsid w:val="00D32BCF"/>
    <w:rsid w:val="00D34344"/>
    <w:rsid w:val="00D35443"/>
    <w:rsid w:val="00D376EE"/>
    <w:rsid w:val="00D401B0"/>
    <w:rsid w:val="00D41C46"/>
    <w:rsid w:val="00D4289F"/>
    <w:rsid w:val="00D44336"/>
    <w:rsid w:val="00D451F1"/>
    <w:rsid w:val="00D47282"/>
    <w:rsid w:val="00D52CA5"/>
    <w:rsid w:val="00D56C3B"/>
    <w:rsid w:val="00D6008D"/>
    <w:rsid w:val="00D60DBA"/>
    <w:rsid w:val="00D61F1A"/>
    <w:rsid w:val="00D62CAE"/>
    <w:rsid w:val="00D63819"/>
    <w:rsid w:val="00D64F74"/>
    <w:rsid w:val="00D65415"/>
    <w:rsid w:val="00D717E4"/>
    <w:rsid w:val="00D7286E"/>
    <w:rsid w:val="00D736B2"/>
    <w:rsid w:val="00D7529C"/>
    <w:rsid w:val="00D755EA"/>
    <w:rsid w:val="00D7577B"/>
    <w:rsid w:val="00D778B8"/>
    <w:rsid w:val="00D80D6C"/>
    <w:rsid w:val="00D83C68"/>
    <w:rsid w:val="00D842A6"/>
    <w:rsid w:val="00D84B93"/>
    <w:rsid w:val="00D862DD"/>
    <w:rsid w:val="00D8647D"/>
    <w:rsid w:val="00D94A09"/>
    <w:rsid w:val="00D95756"/>
    <w:rsid w:val="00D95A80"/>
    <w:rsid w:val="00D9693F"/>
    <w:rsid w:val="00D97679"/>
    <w:rsid w:val="00DA19F1"/>
    <w:rsid w:val="00DA20D8"/>
    <w:rsid w:val="00DA2990"/>
    <w:rsid w:val="00DA2C62"/>
    <w:rsid w:val="00DA43DF"/>
    <w:rsid w:val="00DA716B"/>
    <w:rsid w:val="00DA7375"/>
    <w:rsid w:val="00DB07A7"/>
    <w:rsid w:val="00DB0AD1"/>
    <w:rsid w:val="00DB1C81"/>
    <w:rsid w:val="00DB1F12"/>
    <w:rsid w:val="00DB26AA"/>
    <w:rsid w:val="00DB2D21"/>
    <w:rsid w:val="00DB6337"/>
    <w:rsid w:val="00DC02FC"/>
    <w:rsid w:val="00DC1498"/>
    <w:rsid w:val="00DC48CC"/>
    <w:rsid w:val="00DC7377"/>
    <w:rsid w:val="00DD6A77"/>
    <w:rsid w:val="00DD735D"/>
    <w:rsid w:val="00DE0527"/>
    <w:rsid w:val="00DE0D47"/>
    <w:rsid w:val="00DE1C1A"/>
    <w:rsid w:val="00DE3F40"/>
    <w:rsid w:val="00DE6371"/>
    <w:rsid w:val="00DE65B0"/>
    <w:rsid w:val="00DF26F9"/>
    <w:rsid w:val="00DF78ED"/>
    <w:rsid w:val="00E044A1"/>
    <w:rsid w:val="00E05294"/>
    <w:rsid w:val="00E10FE1"/>
    <w:rsid w:val="00E16148"/>
    <w:rsid w:val="00E17F5F"/>
    <w:rsid w:val="00E20ED0"/>
    <w:rsid w:val="00E224FD"/>
    <w:rsid w:val="00E2353A"/>
    <w:rsid w:val="00E2391A"/>
    <w:rsid w:val="00E24E43"/>
    <w:rsid w:val="00E254BD"/>
    <w:rsid w:val="00E305B2"/>
    <w:rsid w:val="00E306AD"/>
    <w:rsid w:val="00E306E4"/>
    <w:rsid w:val="00E308F0"/>
    <w:rsid w:val="00E321B0"/>
    <w:rsid w:val="00E36852"/>
    <w:rsid w:val="00E37D77"/>
    <w:rsid w:val="00E4008E"/>
    <w:rsid w:val="00E424C7"/>
    <w:rsid w:val="00E42567"/>
    <w:rsid w:val="00E42F0F"/>
    <w:rsid w:val="00E44988"/>
    <w:rsid w:val="00E44ECC"/>
    <w:rsid w:val="00E453E6"/>
    <w:rsid w:val="00E50850"/>
    <w:rsid w:val="00E52915"/>
    <w:rsid w:val="00E5388B"/>
    <w:rsid w:val="00E53E0F"/>
    <w:rsid w:val="00E56308"/>
    <w:rsid w:val="00E57907"/>
    <w:rsid w:val="00E57B63"/>
    <w:rsid w:val="00E601D9"/>
    <w:rsid w:val="00E60772"/>
    <w:rsid w:val="00E61746"/>
    <w:rsid w:val="00E61D92"/>
    <w:rsid w:val="00E62F50"/>
    <w:rsid w:val="00E65012"/>
    <w:rsid w:val="00E65D37"/>
    <w:rsid w:val="00E66DEE"/>
    <w:rsid w:val="00E6740A"/>
    <w:rsid w:val="00E67862"/>
    <w:rsid w:val="00E67A31"/>
    <w:rsid w:val="00E70412"/>
    <w:rsid w:val="00E70B0D"/>
    <w:rsid w:val="00E7237E"/>
    <w:rsid w:val="00E728E8"/>
    <w:rsid w:val="00E73382"/>
    <w:rsid w:val="00E748AB"/>
    <w:rsid w:val="00E74F8D"/>
    <w:rsid w:val="00E75A85"/>
    <w:rsid w:val="00E800A9"/>
    <w:rsid w:val="00E801AF"/>
    <w:rsid w:val="00E8065C"/>
    <w:rsid w:val="00E80E17"/>
    <w:rsid w:val="00E80FD5"/>
    <w:rsid w:val="00E82204"/>
    <w:rsid w:val="00E835B0"/>
    <w:rsid w:val="00E837B2"/>
    <w:rsid w:val="00E859C3"/>
    <w:rsid w:val="00E86527"/>
    <w:rsid w:val="00E86D4E"/>
    <w:rsid w:val="00E87936"/>
    <w:rsid w:val="00E879A1"/>
    <w:rsid w:val="00E90477"/>
    <w:rsid w:val="00E906DE"/>
    <w:rsid w:val="00E90AFC"/>
    <w:rsid w:val="00E91377"/>
    <w:rsid w:val="00E914C0"/>
    <w:rsid w:val="00E91EB1"/>
    <w:rsid w:val="00E96250"/>
    <w:rsid w:val="00E964EC"/>
    <w:rsid w:val="00E96D53"/>
    <w:rsid w:val="00EA1B29"/>
    <w:rsid w:val="00EA2720"/>
    <w:rsid w:val="00EA2C52"/>
    <w:rsid w:val="00EA40DA"/>
    <w:rsid w:val="00EA448B"/>
    <w:rsid w:val="00EA4CF1"/>
    <w:rsid w:val="00EA4EF3"/>
    <w:rsid w:val="00EB0EFC"/>
    <w:rsid w:val="00EB1B88"/>
    <w:rsid w:val="00EB379A"/>
    <w:rsid w:val="00EB41D8"/>
    <w:rsid w:val="00EB72BA"/>
    <w:rsid w:val="00EC021C"/>
    <w:rsid w:val="00EC2615"/>
    <w:rsid w:val="00EC4B3A"/>
    <w:rsid w:val="00EC7367"/>
    <w:rsid w:val="00EC73DB"/>
    <w:rsid w:val="00EC7B97"/>
    <w:rsid w:val="00ED1DB8"/>
    <w:rsid w:val="00ED3B44"/>
    <w:rsid w:val="00ED538F"/>
    <w:rsid w:val="00ED5737"/>
    <w:rsid w:val="00ED6E60"/>
    <w:rsid w:val="00ED7A31"/>
    <w:rsid w:val="00EE031E"/>
    <w:rsid w:val="00EE60C1"/>
    <w:rsid w:val="00EE60E8"/>
    <w:rsid w:val="00EE6B0A"/>
    <w:rsid w:val="00EE6E9A"/>
    <w:rsid w:val="00EF04FD"/>
    <w:rsid w:val="00EF2BDF"/>
    <w:rsid w:val="00EF3843"/>
    <w:rsid w:val="00EF3EA9"/>
    <w:rsid w:val="00EF50F8"/>
    <w:rsid w:val="00EF7AE2"/>
    <w:rsid w:val="00EF7B8E"/>
    <w:rsid w:val="00EF7F34"/>
    <w:rsid w:val="00EF7FE9"/>
    <w:rsid w:val="00F01C4E"/>
    <w:rsid w:val="00F0584E"/>
    <w:rsid w:val="00F076A2"/>
    <w:rsid w:val="00F1139A"/>
    <w:rsid w:val="00F157D3"/>
    <w:rsid w:val="00F17C75"/>
    <w:rsid w:val="00F20BAD"/>
    <w:rsid w:val="00F2273E"/>
    <w:rsid w:val="00F256BE"/>
    <w:rsid w:val="00F25A16"/>
    <w:rsid w:val="00F27F10"/>
    <w:rsid w:val="00F314CD"/>
    <w:rsid w:val="00F31E9A"/>
    <w:rsid w:val="00F3615D"/>
    <w:rsid w:val="00F3638D"/>
    <w:rsid w:val="00F3734E"/>
    <w:rsid w:val="00F37786"/>
    <w:rsid w:val="00F4160D"/>
    <w:rsid w:val="00F44DDE"/>
    <w:rsid w:val="00F46AA4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71526"/>
    <w:rsid w:val="00F8120B"/>
    <w:rsid w:val="00F814A5"/>
    <w:rsid w:val="00F821C5"/>
    <w:rsid w:val="00F82726"/>
    <w:rsid w:val="00F82A5C"/>
    <w:rsid w:val="00F83EB2"/>
    <w:rsid w:val="00F8619D"/>
    <w:rsid w:val="00F86257"/>
    <w:rsid w:val="00F86402"/>
    <w:rsid w:val="00F87D06"/>
    <w:rsid w:val="00F935CC"/>
    <w:rsid w:val="00F965C2"/>
    <w:rsid w:val="00F9725E"/>
    <w:rsid w:val="00F97951"/>
    <w:rsid w:val="00FA1F6C"/>
    <w:rsid w:val="00FA27AE"/>
    <w:rsid w:val="00FA40D9"/>
    <w:rsid w:val="00FA5060"/>
    <w:rsid w:val="00FB05EB"/>
    <w:rsid w:val="00FB267F"/>
    <w:rsid w:val="00FB2E9A"/>
    <w:rsid w:val="00FB327D"/>
    <w:rsid w:val="00FB6BAE"/>
    <w:rsid w:val="00FC1EFC"/>
    <w:rsid w:val="00FC3ACB"/>
    <w:rsid w:val="00FC56D3"/>
    <w:rsid w:val="00FC579C"/>
    <w:rsid w:val="00FC6195"/>
    <w:rsid w:val="00FC68F8"/>
    <w:rsid w:val="00FD3DF5"/>
    <w:rsid w:val="00FD44F5"/>
    <w:rsid w:val="00FD5CA9"/>
    <w:rsid w:val="00FD5E2D"/>
    <w:rsid w:val="00FE1045"/>
    <w:rsid w:val="00FE14B4"/>
    <w:rsid w:val="00FE25D0"/>
    <w:rsid w:val="00FE291A"/>
    <w:rsid w:val="00FE2CFC"/>
    <w:rsid w:val="00FE328F"/>
    <w:rsid w:val="00FE3ACB"/>
    <w:rsid w:val="00FE6FAB"/>
    <w:rsid w:val="00FF0940"/>
    <w:rsid w:val="00FF0B3D"/>
    <w:rsid w:val="00FF29D4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42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1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659</Words>
  <Characters>5104</Characters>
  <Application>Microsoft Office Word</Application>
  <DocSecurity>0</DocSecurity>
  <Lines>425</Lines>
  <Paragraphs>250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enexion schließt erfolgreichstes Geschäftsjahr seit Gründung ab</vt:lpstr>
    </vt:vector>
  </TitlesOfParts>
  <Manager/>
  <Company>Press'n'Relations GmbH</Company>
  <LinksUpToDate>false</LinksUpToDate>
  <CharactersWithSpaces>5513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enexion schließt erfolgreichstes Geschäftsjahr seit Gründung ab</dc:title>
  <dc:subject>Unsichere Versorgungslage, volatile Energiemarktpreise und gestiegene Nachhaltigkeitsanforderungen befeuern Nachfrage nach optimierter Energiebeschaffung</dc:subject>
  <dc:creator>Uwe Taeger</dc:creator>
  <cp:keywords/>
  <dc:description>final</dc:description>
  <cp:lastModifiedBy>Uwe Täger</cp:lastModifiedBy>
  <cp:revision>3</cp:revision>
  <cp:lastPrinted>2024-02-14T15:46:00Z</cp:lastPrinted>
  <dcterms:created xsi:type="dcterms:W3CDTF">2024-02-14T15:46:00Z</dcterms:created>
  <dcterms:modified xsi:type="dcterms:W3CDTF">2024-02-14T15:46:00Z</dcterms:modified>
  <cp:category/>
</cp:coreProperties>
</file>