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AEB19E1"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9D30C9">
        <w:rPr>
          <w:sz w:val="20"/>
        </w:rPr>
        <w:t>1</w:t>
      </w:r>
      <w:r w:rsidR="00916367">
        <w:rPr>
          <w:sz w:val="20"/>
        </w:rPr>
        <w:t>5</w:t>
      </w:r>
      <w:r>
        <w:rPr>
          <w:sz w:val="20"/>
        </w:rPr>
        <w:t xml:space="preserve">. </w:t>
      </w:r>
      <w:r w:rsidR="00C40158">
        <w:rPr>
          <w:sz w:val="20"/>
        </w:rPr>
        <w:t>März</w:t>
      </w:r>
      <w:r>
        <w:rPr>
          <w:sz w:val="20"/>
        </w:rPr>
        <w:t xml:space="preserve"> 20</w:t>
      </w:r>
      <w:r w:rsidR="00356937">
        <w:rPr>
          <w:sz w:val="20"/>
        </w:rPr>
        <w:t>2</w:t>
      </w:r>
      <w:r w:rsidR="005750AE">
        <w:rPr>
          <w:sz w:val="20"/>
        </w:rPr>
        <w:t>1</w:t>
      </w:r>
    </w:p>
    <w:p w14:paraId="2663C8F0" w14:textId="77777777" w:rsidR="009D30C9" w:rsidRDefault="009D30C9" w:rsidP="009227F0">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bookmarkEnd w:id="0"/>
    <w:bookmarkEnd w:id="1"/>
    <w:bookmarkEnd w:id="2"/>
    <w:bookmarkEnd w:id="3"/>
    <w:p w14:paraId="6A423DBF" w14:textId="4A5B788B" w:rsidR="000E7D3C" w:rsidRDefault="00682B91" w:rsidP="001C51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701"/>
        <w:rPr>
          <w:b/>
          <w:bCs/>
        </w:rPr>
      </w:pPr>
      <w:r w:rsidRPr="00682B91">
        <w:rPr>
          <w:b/>
          <w:bCs/>
          <w:sz w:val="28"/>
          <w:szCs w:val="28"/>
        </w:rPr>
        <w:t>Smart</w:t>
      </w:r>
      <w:r>
        <w:rPr>
          <w:b/>
          <w:bCs/>
          <w:sz w:val="28"/>
          <w:szCs w:val="28"/>
        </w:rPr>
        <w:t>-</w:t>
      </w:r>
      <w:r w:rsidRPr="00682B91">
        <w:rPr>
          <w:b/>
          <w:bCs/>
          <w:sz w:val="28"/>
          <w:szCs w:val="28"/>
        </w:rPr>
        <w:t>Meter</w:t>
      </w:r>
      <w:r>
        <w:rPr>
          <w:b/>
          <w:bCs/>
          <w:sz w:val="28"/>
          <w:szCs w:val="28"/>
        </w:rPr>
        <w:t>-</w:t>
      </w:r>
      <w:r w:rsidRPr="00682B91">
        <w:rPr>
          <w:b/>
          <w:bCs/>
          <w:sz w:val="28"/>
          <w:szCs w:val="28"/>
        </w:rPr>
        <w:t>Gesetzgebung schleunigst an die Praxis anpassen</w:t>
      </w:r>
      <w:r>
        <w:rPr>
          <w:b/>
          <w:bCs/>
        </w:rPr>
        <w:t xml:space="preserve"> </w:t>
      </w:r>
    </w:p>
    <w:p w14:paraId="6DA9DB27" w14:textId="7F520C41" w:rsidR="00682B91" w:rsidRPr="000E7D3C" w:rsidRDefault="00682B91" w:rsidP="001C51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701"/>
        <w:rPr>
          <w:b/>
          <w:bCs/>
        </w:rPr>
      </w:pPr>
      <w:r>
        <w:rPr>
          <w:b/>
          <w:bCs/>
        </w:rPr>
        <w:t>edna f</w:t>
      </w:r>
      <w:r w:rsidR="00DD7CEE">
        <w:rPr>
          <w:b/>
          <w:bCs/>
        </w:rPr>
        <w:t>or</w:t>
      </w:r>
      <w:r>
        <w:rPr>
          <w:b/>
          <w:bCs/>
        </w:rPr>
        <w:t>dert Maßnahmen vom Gesetzgeber noch in dieser Legislaturperiode</w:t>
      </w:r>
    </w:p>
    <w:p w14:paraId="216A887D" w14:textId="77777777" w:rsidR="00EF4881" w:rsidRDefault="00EF4881"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56483034" w14:textId="12B495DC" w:rsidR="00682B91" w:rsidRPr="00B25855" w:rsidRDefault="001A68CF" w:rsidP="00682B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1A68CF">
        <w:rPr>
          <w:b/>
          <w:bCs/>
          <w:spacing w:val="-1"/>
          <w:sz w:val="20"/>
        </w:rPr>
        <w:t>Mit de</w:t>
      </w:r>
      <w:r w:rsidR="00B060D0">
        <w:rPr>
          <w:b/>
          <w:bCs/>
          <w:spacing w:val="-1"/>
          <w:sz w:val="20"/>
        </w:rPr>
        <w:t>r</w:t>
      </w:r>
      <w:r w:rsidRPr="001A68CF">
        <w:rPr>
          <w:b/>
          <w:bCs/>
          <w:spacing w:val="-1"/>
          <w:sz w:val="20"/>
        </w:rPr>
        <w:t xml:space="preserve"> </w:t>
      </w:r>
      <w:r w:rsidR="00B060D0">
        <w:rPr>
          <w:b/>
          <w:bCs/>
          <w:spacing w:val="-1"/>
          <w:sz w:val="20"/>
        </w:rPr>
        <w:t>einstweiligen</w:t>
      </w:r>
      <w:r w:rsidR="00DD7CEE">
        <w:rPr>
          <w:b/>
          <w:bCs/>
          <w:spacing w:val="-1"/>
          <w:sz w:val="20"/>
        </w:rPr>
        <w:t xml:space="preserve"> Verfügung</w:t>
      </w:r>
      <w:r w:rsidRPr="001A68CF">
        <w:rPr>
          <w:b/>
          <w:bCs/>
          <w:spacing w:val="-1"/>
          <w:sz w:val="20"/>
        </w:rPr>
        <w:t xml:space="preserve"> des OVG M</w:t>
      </w:r>
      <w:r>
        <w:rPr>
          <w:b/>
          <w:bCs/>
          <w:spacing w:val="-1"/>
          <w:sz w:val="20"/>
        </w:rPr>
        <w:t>ü</w:t>
      </w:r>
      <w:r w:rsidRPr="001A68CF">
        <w:rPr>
          <w:b/>
          <w:bCs/>
          <w:spacing w:val="-1"/>
          <w:sz w:val="20"/>
        </w:rPr>
        <w:t>nster zur Einbauverpflichtung und zum Rollout der intelligenten Messsysteme (iMsys) ist das eingetreten, was viele Prak</w:t>
      </w:r>
      <w:r>
        <w:rPr>
          <w:b/>
          <w:bCs/>
          <w:spacing w:val="-1"/>
          <w:sz w:val="20"/>
        </w:rPr>
        <w:t>ti</w:t>
      </w:r>
      <w:r w:rsidRPr="001A68CF">
        <w:rPr>
          <w:b/>
          <w:bCs/>
          <w:spacing w:val="-1"/>
          <w:sz w:val="20"/>
        </w:rPr>
        <w:t>ker des Energiemarktes vorhergesehen haben</w:t>
      </w:r>
      <w:r w:rsidR="00682B91">
        <w:rPr>
          <w:b/>
          <w:bCs/>
          <w:spacing w:val="-1"/>
          <w:sz w:val="20"/>
        </w:rPr>
        <w:t>:</w:t>
      </w:r>
      <w:r w:rsidR="00682B91" w:rsidRPr="00682B91">
        <w:t xml:space="preserve"> </w:t>
      </w:r>
      <w:r w:rsidR="00682B91" w:rsidRPr="00682B91">
        <w:rPr>
          <w:b/>
          <w:bCs/>
          <w:spacing w:val="-1"/>
          <w:sz w:val="20"/>
        </w:rPr>
        <w:t>Ohne gesetzeskonforme Smart Meter Gateways (SMGW) gibt es keine Einbauverpflichtung.</w:t>
      </w:r>
      <w:r w:rsidR="00682B91">
        <w:rPr>
          <w:b/>
          <w:bCs/>
          <w:spacing w:val="-1"/>
          <w:sz w:val="20"/>
        </w:rPr>
        <w:t xml:space="preserve"> D</w:t>
      </w:r>
      <w:r>
        <w:rPr>
          <w:b/>
          <w:bCs/>
          <w:spacing w:val="-1"/>
          <w:sz w:val="20"/>
        </w:rPr>
        <w:t>er edna Bundesverband Energiemarkt &amp; Kommunikation e.V.</w:t>
      </w:r>
      <w:r w:rsidRPr="001A68CF">
        <w:rPr>
          <w:b/>
          <w:bCs/>
          <w:spacing w:val="-1"/>
          <w:sz w:val="20"/>
        </w:rPr>
        <w:t xml:space="preserve"> </w:t>
      </w:r>
      <w:r>
        <w:rPr>
          <w:b/>
          <w:bCs/>
          <w:spacing w:val="-1"/>
          <w:sz w:val="20"/>
        </w:rPr>
        <w:t>hat</w:t>
      </w:r>
      <w:r w:rsidR="00682B91">
        <w:rPr>
          <w:b/>
          <w:bCs/>
          <w:spacing w:val="-1"/>
          <w:sz w:val="20"/>
        </w:rPr>
        <w:t>te</w:t>
      </w:r>
      <w:r>
        <w:rPr>
          <w:b/>
          <w:bCs/>
          <w:spacing w:val="-1"/>
          <w:sz w:val="20"/>
        </w:rPr>
        <w:t xml:space="preserve"> schon im Jahr 2015 davor gewarnt, „</w:t>
      </w:r>
      <w:r w:rsidRPr="001A68CF">
        <w:rPr>
          <w:b/>
          <w:bCs/>
          <w:spacing w:val="-1"/>
          <w:sz w:val="20"/>
        </w:rPr>
        <w:t xml:space="preserve">ein vollständig abgesichertes </w:t>
      </w:r>
      <w:proofErr w:type="spellStart"/>
      <w:r w:rsidRPr="001A68CF">
        <w:rPr>
          <w:b/>
          <w:bCs/>
          <w:spacing w:val="-1"/>
          <w:sz w:val="20"/>
        </w:rPr>
        <w:t>Mess</w:t>
      </w:r>
      <w:proofErr w:type="spellEnd"/>
      <w:r w:rsidRPr="001A68CF">
        <w:rPr>
          <w:b/>
          <w:bCs/>
          <w:spacing w:val="-1"/>
          <w:sz w:val="20"/>
        </w:rPr>
        <w:t>‐ und Kommunikationssystem in einem einzigen Schritt entwickeln und im Markt etablieren zu wollen</w:t>
      </w:r>
      <w:r>
        <w:rPr>
          <w:b/>
          <w:bCs/>
          <w:spacing w:val="-1"/>
          <w:sz w:val="20"/>
        </w:rPr>
        <w:t>“</w:t>
      </w:r>
      <w:r w:rsidR="00682B91">
        <w:rPr>
          <w:b/>
          <w:bCs/>
          <w:spacing w:val="-1"/>
          <w:sz w:val="20"/>
        </w:rPr>
        <w:t xml:space="preserve"> – so die Kernaussage des damaligen Schreibens an das </w:t>
      </w:r>
      <w:proofErr w:type="spellStart"/>
      <w:r w:rsidR="00682B91">
        <w:rPr>
          <w:b/>
          <w:bCs/>
          <w:spacing w:val="-1"/>
          <w:sz w:val="20"/>
        </w:rPr>
        <w:t>BMWi</w:t>
      </w:r>
      <w:proofErr w:type="spellEnd"/>
      <w:r w:rsidR="00682B91">
        <w:rPr>
          <w:b/>
          <w:bCs/>
          <w:spacing w:val="-1"/>
          <w:sz w:val="20"/>
        </w:rPr>
        <w:t>. „</w:t>
      </w:r>
      <w:r w:rsidR="00682B91" w:rsidRPr="00682B91">
        <w:rPr>
          <w:b/>
          <w:bCs/>
          <w:spacing w:val="-1"/>
          <w:sz w:val="20"/>
        </w:rPr>
        <w:t xml:space="preserve">Statt die von </w:t>
      </w:r>
      <w:r w:rsidR="00682B91">
        <w:rPr>
          <w:b/>
          <w:bCs/>
          <w:spacing w:val="-1"/>
          <w:sz w:val="20"/>
        </w:rPr>
        <w:t>edna</w:t>
      </w:r>
      <w:r w:rsidR="00682B91" w:rsidRPr="00682B91">
        <w:rPr>
          <w:b/>
          <w:bCs/>
          <w:spacing w:val="-1"/>
          <w:sz w:val="20"/>
        </w:rPr>
        <w:t xml:space="preserve"> empfohlene stufenweise Einführung </w:t>
      </w:r>
      <w:r w:rsidR="00682B91">
        <w:rPr>
          <w:b/>
          <w:bCs/>
          <w:spacing w:val="-1"/>
          <w:sz w:val="20"/>
        </w:rPr>
        <w:t>der</w:t>
      </w:r>
      <w:r w:rsidR="00682B91" w:rsidRPr="00682B91">
        <w:rPr>
          <w:b/>
          <w:bCs/>
          <w:spacing w:val="-1"/>
          <w:sz w:val="20"/>
        </w:rPr>
        <w:t xml:space="preserve"> SMGW-Funktionalität rechtssicher i</w:t>
      </w:r>
      <w:r w:rsidR="00682B91">
        <w:rPr>
          <w:b/>
          <w:bCs/>
          <w:spacing w:val="-1"/>
          <w:sz w:val="20"/>
        </w:rPr>
        <w:t>ns</w:t>
      </w:r>
      <w:r w:rsidR="00682B91" w:rsidRPr="00682B91">
        <w:rPr>
          <w:b/>
          <w:bCs/>
          <w:spacing w:val="-1"/>
          <w:sz w:val="20"/>
        </w:rPr>
        <w:t xml:space="preserve"> Gesetz aufzunehmen, hat das </w:t>
      </w:r>
      <w:proofErr w:type="spellStart"/>
      <w:r w:rsidR="00682B91" w:rsidRPr="00682B91">
        <w:rPr>
          <w:b/>
          <w:bCs/>
          <w:spacing w:val="-1"/>
          <w:sz w:val="20"/>
        </w:rPr>
        <w:t>BMWi</w:t>
      </w:r>
      <w:proofErr w:type="spellEnd"/>
      <w:r w:rsidR="00682B91" w:rsidRPr="00682B91">
        <w:rPr>
          <w:b/>
          <w:bCs/>
          <w:spacing w:val="-1"/>
          <w:sz w:val="20"/>
        </w:rPr>
        <w:t xml:space="preserve"> im Herbst 2016 mit dem Messstellenbetriebsgesetz den </w:t>
      </w:r>
      <w:r w:rsidR="00682B91">
        <w:rPr>
          <w:b/>
          <w:bCs/>
          <w:spacing w:val="-1"/>
          <w:sz w:val="20"/>
        </w:rPr>
        <w:t>‚</w:t>
      </w:r>
      <w:r w:rsidR="00682B91" w:rsidRPr="00682B91">
        <w:rPr>
          <w:b/>
          <w:bCs/>
          <w:spacing w:val="-1"/>
          <w:sz w:val="20"/>
        </w:rPr>
        <w:t>großen Wurf</w:t>
      </w:r>
      <w:r w:rsidR="00682B91">
        <w:rPr>
          <w:b/>
          <w:bCs/>
          <w:spacing w:val="-1"/>
          <w:sz w:val="20"/>
        </w:rPr>
        <w:t>‘</w:t>
      </w:r>
      <w:r w:rsidR="00682B91" w:rsidRPr="00682B91">
        <w:rPr>
          <w:b/>
          <w:bCs/>
          <w:spacing w:val="-1"/>
          <w:sz w:val="20"/>
        </w:rPr>
        <w:t xml:space="preserve"> gewagt</w:t>
      </w:r>
      <w:r w:rsidR="00682B91">
        <w:rPr>
          <w:b/>
          <w:bCs/>
          <w:spacing w:val="-1"/>
          <w:sz w:val="20"/>
        </w:rPr>
        <w:t xml:space="preserve">. Die Konsequenzen sind nun sichtbar geworden“, erklärt </w:t>
      </w:r>
      <w:proofErr w:type="spellStart"/>
      <w:r w:rsidR="00682B91">
        <w:rPr>
          <w:b/>
          <w:bCs/>
          <w:spacing w:val="-1"/>
          <w:sz w:val="20"/>
        </w:rPr>
        <w:t>edna-Geschäftsführer</w:t>
      </w:r>
      <w:proofErr w:type="spellEnd"/>
      <w:r w:rsidR="00682B91">
        <w:rPr>
          <w:b/>
          <w:bCs/>
          <w:spacing w:val="-1"/>
          <w:sz w:val="20"/>
        </w:rPr>
        <w:t xml:space="preserve"> Rüdiger Winkler. </w:t>
      </w:r>
      <w:r w:rsidR="00682B91" w:rsidRPr="00B25855">
        <w:rPr>
          <w:b/>
          <w:bCs/>
          <w:spacing w:val="-1"/>
          <w:sz w:val="20"/>
        </w:rPr>
        <w:t>Um einen weiteren Schaden für die mit den Gateways angestrebten Ziele – nämlich die Erhaltung eines liberalisierten Energiemarktes bei gleichzeitiger Erreichung der Klimaziele – fordert edna, noch in dieser Legislaturperiode schnell und praxisgerecht die erforderliche Gesetzgebung zu schaffen. „Nur so kann das Vertrauen in die Weiterentwicklung dieses deutschen Smart Meter Systems und aller damit verbundenen Energieziele zurückgewonnen werden“, so Rüdiger Winkler weiter</w:t>
      </w:r>
      <w:r w:rsidR="00682B91" w:rsidRPr="00B25855">
        <w:rPr>
          <w:spacing w:val="-1"/>
          <w:sz w:val="20"/>
        </w:rPr>
        <w:t xml:space="preserve">. </w:t>
      </w:r>
    </w:p>
    <w:p w14:paraId="58ABBD30" w14:textId="326065C8" w:rsidR="00682B91" w:rsidRPr="00682B91" w:rsidRDefault="00682B91" w:rsidP="00682B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5A471BF2" w14:textId="27A72B4A" w:rsidR="00916367" w:rsidRPr="00682B91" w:rsidRDefault="00916367" w:rsidP="00682B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Pr>
          <w:spacing w:val="-1"/>
          <w:sz w:val="20"/>
        </w:rPr>
        <w:t>Damit sollte</w:t>
      </w:r>
      <w:r w:rsidR="00682B91" w:rsidRPr="00682B91">
        <w:rPr>
          <w:spacing w:val="-1"/>
          <w:sz w:val="20"/>
        </w:rPr>
        <w:t xml:space="preserve"> jetzt</w:t>
      </w:r>
      <w:r>
        <w:rPr>
          <w:spacing w:val="-1"/>
          <w:sz w:val="20"/>
        </w:rPr>
        <w:t xml:space="preserve"> auch schnell</w:t>
      </w:r>
      <w:r w:rsidR="00682B91" w:rsidRPr="00682B91">
        <w:rPr>
          <w:spacing w:val="-1"/>
          <w:sz w:val="20"/>
        </w:rPr>
        <w:t xml:space="preserve"> eine rechtssichere Interimsgenehmigung für die übrige Funktionalität der G1-SMGW </w:t>
      </w:r>
      <w:r>
        <w:rPr>
          <w:spacing w:val="-1"/>
          <w:sz w:val="20"/>
        </w:rPr>
        <w:t>gefunden</w:t>
      </w:r>
      <w:r w:rsidR="00682B91" w:rsidRPr="00682B91">
        <w:rPr>
          <w:spacing w:val="-1"/>
          <w:sz w:val="20"/>
        </w:rPr>
        <w:t xml:space="preserve"> und für deren Weiterentwicklung ein zeitlich und inhaltlich abgestimmte</w:t>
      </w:r>
      <w:r>
        <w:rPr>
          <w:spacing w:val="-1"/>
          <w:sz w:val="20"/>
        </w:rPr>
        <w:t>r</w:t>
      </w:r>
      <w:r w:rsidR="00682B91" w:rsidRPr="00682B91">
        <w:rPr>
          <w:spacing w:val="-1"/>
          <w:sz w:val="20"/>
        </w:rPr>
        <w:t xml:space="preserve"> Stufenplan vor</w:t>
      </w:r>
      <w:r>
        <w:rPr>
          <w:spacing w:val="-1"/>
          <w:sz w:val="20"/>
        </w:rPr>
        <w:t>gelegt werden</w:t>
      </w:r>
      <w:r w:rsidR="00682B91" w:rsidRPr="00682B91">
        <w:rPr>
          <w:spacing w:val="-1"/>
          <w:sz w:val="20"/>
        </w:rPr>
        <w:t xml:space="preserve">. </w:t>
      </w:r>
      <w:r>
        <w:rPr>
          <w:spacing w:val="-1"/>
          <w:sz w:val="20"/>
        </w:rPr>
        <w:t>„</w:t>
      </w:r>
      <w:r w:rsidR="00682B91" w:rsidRPr="00682B91">
        <w:rPr>
          <w:spacing w:val="-1"/>
          <w:sz w:val="20"/>
        </w:rPr>
        <w:t>Herstellern, Dienstleistern, Marktteilnehmern sowie Endverbrauchern – und vor allem dem Glauben an die Digitalisierung der Energiewende – wäre damit gedient</w:t>
      </w:r>
      <w:r>
        <w:rPr>
          <w:spacing w:val="-1"/>
          <w:sz w:val="20"/>
        </w:rPr>
        <w:t>“, so Winkler.</w:t>
      </w:r>
    </w:p>
    <w:p w14:paraId="55D5507C" w14:textId="77777777" w:rsidR="00682B91" w:rsidRPr="00682B91" w:rsidRDefault="00682B91" w:rsidP="00682B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2F09BB4" w14:textId="4EC6FEC9" w:rsidR="001A68CF" w:rsidRPr="00682B91" w:rsidRDefault="001A68CF" w:rsidP="001A68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1A68CF">
        <w:rPr>
          <w:spacing w:val="-1"/>
          <w:sz w:val="20"/>
        </w:rPr>
        <w:t xml:space="preserve">Sowohl die </w:t>
      </w:r>
      <w:r w:rsidRPr="00682B91">
        <w:rPr>
          <w:spacing w:val="-1"/>
          <w:sz w:val="20"/>
        </w:rPr>
        <w:t>s</w:t>
      </w:r>
      <w:r w:rsidRPr="001A68CF">
        <w:rPr>
          <w:spacing w:val="-1"/>
          <w:sz w:val="20"/>
        </w:rPr>
        <w:t>ternf</w:t>
      </w:r>
      <w:r w:rsidRPr="00682B91">
        <w:rPr>
          <w:spacing w:val="-1"/>
          <w:sz w:val="20"/>
        </w:rPr>
        <w:t>ö</w:t>
      </w:r>
      <w:r w:rsidRPr="001A68CF">
        <w:rPr>
          <w:spacing w:val="-1"/>
          <w:sz w:val="20"/>
        </w:rPr>
        <w:t>rmige Kommunika</w:t>
      </w:r>
      <w:r w:rsidRPr="00682B91">
        <w:rPr>
          <w:spacing w:val="-1"/>
          <w:sz w:val="20"/>
        </w:rPr>
        <w:t>ti</w:t>
      </w:r>
      <w:r w:rsidRPr="001A68CF">
        <w:rPr>
          <w:spacing w:val="-1"/>
          <w:sz w:val="20"/>
        </w:rPr>
        <w:t>on, die Interoperabilit</w:t>
      </w:r>
      <w:r w:rsidRPr="00682B91">
        <w:rPr>
          <w:spacing w:val="-1"/>
          <w:sz w:val="20"/>
        </w:rPr>
        <w:t>ä</w:t>
      </w:r>
      <w:r w:rsidRPr="001A68CF">
        <w:rPr>
          <w:spacing w:val="-1"/>
          <w:sz w:val="20"/>
        </w:rPr>
        <w:t>t, die Schal</w:t>
      </w:r>
      <w:r w:rsidRPr="00682B91">
        <w:rPr>
          <w:spacing w:val="-1"/>
          <w:sz w:val="20"/>
        </w:rPr>
        <w:t>tfä</w:t>
      </w:r>
      <w:r w:rsidRPr="001A68CF">
        <w:rPr>
          <w:spacing w:val="-1"/>
          <w:sz w:val="20"/>
        </w:rPr>
        <w:t>higkeit</w:t>
      </w:r>
      <w:r w:rsidRPr="00682B91">
        <w:rPr>
          <w:spacing w:val="-1"/>
          <w:sz w:val="20"/>
        </w:rPr>
        <w:t xml:space="preserve"> </w:t>
      </w:r>
      <w:r w:rsidRPr="001A68CF">
        <w:rPr>
          <w:spacing w:val="-1"/>
          <w:sz w:val="20"/>
        </w:rPr>
        <w:t>als auch die neuen Tarifm</w:t>
      </w:r>
      <w:r w:rsidRPr="00682B91">
        <w:rPr>
          <w:spacing w:val="-1"/>
          <w:sz w:val="20"/>
        </w:rPr>
        <w:t>ö</w:t>
      </w:r>
      <w:r w:rsidRPr="001A68CF">
        <w:rPr>
          <w:spacing w:val="-1"/>
          <w:sz w:val="20"/>
        </w:rPr>
        <w:t>glichkeiten wurden zun</w:t>
      </w:r>
      <w:r w:rsidRPr="00682B91">
        <w:rPr>
          <w:spacing w:val="-1"/>
          <w:sz w:val="20"/>
        </w:rPr>
        <w:t>ä</w:t>
      </w:r>
      <w:r w:rsidRPr="001A68CF">
        <w:rPr>
          <w:spacing w:val="-1"/>
          <w:sz w:val="20"/>
        </w:rPr>
        <w:t>chst zur</w:t>
      </w:r>
      <w:r w:rsidRPr="00682B91">
        <w:rPr>
          <w:spacing w:val="-1"/>
          <w:sz w:val="20"/>
        </w:rPr>
        <w:t>ü</w:t>
      </w:r>
      <w:r w:rsidRPr="001A68CF">
        <w:rPr>
          <w:spacing w:val="-1"/>
          <w:sz w:val="20"/>
        </w:rPr>
        <w:t>ckgestellt um die, durch die hohen Sicherheitsvorgaben erforderlichen</w:t>
      </w:r>
      <w:r w:rsidR="00916367">
        <w:rPr>
          <w:spacing w:val="-1"/>
          <w:sz w:val="20"/>
        </w:rPr>
        <w:t>,</w:t>
      </w:r>
      <w:r w:rsidRPr="001A68CF">
        <w:rPr>
          <w:spacing w:val="-1"/>
          <w:sz w:val="20"/>
        </w:rPr>
        <w:t xml:space="preserve"> Prozesske</w:t>
      </w:r>
      <w:r w:rsidRPr="00682B91">
        <w:rPr>
          <w:spacing w:val="-1"/>
          <w:sz w:val="20"/>
        </w:rPr>
        <w:t>tt</w:t>
      </w:r>
      <w:r w:rsidRPr="001A68CF">
        <w:rPr>
          <w:spacing w:val="-1"/>
          <w:sz w:val="20"/>
        </w:rPr>
        <w:t>en au</w:t>
      </w:r>
      <w:r w:rsidRPr="00682B91">
        <w:rPr>
          <w:spacing w:val="-1"/>
          <w:sz w:val="20"/>
        </w:rPr>
        <w:t>fb</w:t>
      </w:r>
      <w:r w:rsidRPr="001A68CF">
        <w:rPr>
          <w:spacing w:val="-1"/>
          <w:sz w:val="20"/>
        </w:rPr>
        <w:t>auen zu k</w:t>
      </w:r>
      <w:r w:rsidRPr="00682B91">
        <w:rPr>
          <w:spacing w:val="-1"/>
          <w:sz w:val="20"/>
        </w:rPr>
        <w:t>ö</w:t>
      </w:r>
      <w:r w:rsidRPr="001A68CF">
        <w:rPr>
          <w:spacing w:val="-1"/>
          <w:sz w:val="20"/>
        </w:rPr>
        <w:t xml:space="preserve">nnen. </w:t>
      </w:r>
      <w:r w:rsidR="00916367">
        <w:rPr>
          <w:spacing w:val="-1"/>
          <w:sz w:val="20"/>
        </w:rPr>
        <w:t>„</w:t>
      </w:r>
      <w:r w:rsidRPr="001A68CF">
        <w:rPr>
          <w:spacing w:val="-1"/>
          <w:sz w:val="20"/>
        </w:rPr>
        <w:t>Da</w:t>
      </w:r>
      <w:r w:rsidR="00B25855">
        <w:rPr>
          <w:spacing w:val="-1"/>
          <w:sz w:val="20"/>
        </w:rPr>
        <w:t>s</w:t>
      </w:r>
      <w:r w:rsidRPr="001A68CF">
        <w:rPr>
          <w:spacing w:val="-1"/>
          <w:sz w:val="20"/>
        </w:rPr>
        <w:t xml:space="preserve">s dies aber nicht </w:t>
      </w:r>
      <w:r w:rsidRPr="00682B91">
        <w:rPr>
          <w:spacing w:val="-1"/>
          <w:sz w:val="20"/>
        </w:rPr>
        <w:t>g</w:t>
      </w:r>
      <w:r w:rsidRPr="001A68CF">
        <w:rPr>
          <w:spacing w:val="-1"/>
          <w:sz w:val="20"/>
        </w:rPr>
        <w:t>esetzeskonform ist, wie nun das Urteil verk</w:t>
      </w:r>
      <w:r w:rsidRPr="00682B91">
        <w:rPr>
          <w:spacing w:val="-1"/>
          <w:sz w:val="20"/>
        </w:rPr>
        <w:t>ü</w:t>
      </w:r>
      <w:r w:rsidRPr="001A68CF">
        <w:rPr>
          <w:spacing w:val="-1"/>
          <w:sz w:val="20"/>
        </w:rPr>
        <w:t>rzt sagt</w:t>
      </w:r>
      <w:r w:rsidRPr="00682B91">
        <w:rPr>
          <w:spacing w:val="-1"/>
          <w:sz w:val="20"/>
        </w:rPr>
        <w:t>,</w:t>
      </w:r>
      <w:r w:rsidRPr="001A68CF">
        <w:rPr>
          <w:spacing w:val="-1"/>
          <w:sz w:val="20"/>
        </w:rPr>
        <w:t xml:space="preserve"> ist nicht </w:t>
      </w:r>
      <w:r w:rsidRPr="00682B91">
        <w:rPr>
          <w:spacing w:val="-1"/>
          <w:sz w:val="20"/>
        </w:rPr>
        <w:t>ü</w:t>
      </w:r>
      <w:r w:rsidRPr="001A68CF">
        <w:rPr>
          <w:spacing w:val="-1"/>
          <w:sz w:val="20"/>
        </w:rPr>
        <w:t xml:space="preserve">berraschend. Trotz vieler Hinweise auch </w:t>
      </w:r>
      <w:r w:rsidRPr="00682B91">
        <w:rPr>
          <w:spacing w:val="-1"/>
          <w:sz w:val="20"/>
        </w:rPr>
        <w:t>ü</w:t>
      </w:r>
      <w:r w:rsidRPr="001A68CF">
        <w:rPr>
          <w:spacing w:val="-1"/>
          <w:sz w:val="20"/>
        </w:rPr>
        <w:t xml:space="preserve">ber Rechtsgutachten </w:t>
      </w:r>
      <w:r w:rsidRPr="001A68CF">
        <w:rPr>
          <w:spacing w:val="-1"/>
          <w:sz w:val="20"/>
        </w:rPr>
        <w:lastRenderedPageBreak/>
        <w:t>wurde nicht die Konsequenz gezogen die entsprechenden gesetzlichen Vorgaben schnellstens anzupassen</w:t>
      </w:r>
      <w:r w:rsidR="00916367">
        <w:rPr>
          <w:spacing w:val="-1"/>
          <w:sz w:val="20"/>
        </w:rPr>
        <w:t>“, so Rüdiger Winkler zusammenfassend.</w:t>
      </w:r>
    </w:p>
    <w:p w14:paraId="1FBAC23B" w14:textId="77777777" w:rsidR="001A68CF" w:rsidRPr="001A68CF" w:rsidRDefault="001A68CF" w:rsidP="001A68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92322CD" w14:textId="77777777" w:rsidR="00827A02" w:rsidRPr="00F75271" w:rsidRDefault="00827A02"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7C62160E" w:rsidR="006256CC" w:rsidRDefault="006D5C6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edna</w:t>
            </w:r>
            <w:r w:rsidR="007F4129">
              <w:rPr>
                <w:b/>
                <w:bCs/>
                <w:sz w:val="16"/>
                <w:szCs w:val="16"/>
              </w:rPr>
              <w:t xml:space="preserve">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6EC2307A" w:rsidR="007F4129" w:rsidRDefault="007F4129" w:rsidP="007F4129">
      <w:pPr>
        <w:ind w:right="-2410"/>
        <w:rPr>
          <w:sz w:val="16"/>
          <w:szCs w:val="16"/>
        </w:rPr>
      </w:pPr>
      <w:r>
        <w:rPr>
          <w:sz w:val="16"/>
          <w:szCs w:val="16"/>
        </w:rPr>
        <w:t>Der </w:t>
      </w:r>
      <w:r w:rsidR="006D5C67">
        <w:rPr>
          <w:sz w:val="16"/>
          <w:szCs w:val="16"/>
        </w:rPr>
        <w:t>edna</w:t>
      </w:r>
      <w:r>
        <w:rPr>
          <w:sz w:val="16"/>
          <w:szCs w:val="16"/>
        </w:rPr>
        <w:t xml:space="preserve"> Bundesverband Ene</w:t>
      </w:r>
      <w:r w:rsidR="00DE37F1">
        <w:rPr>
          <w:sz w:val="16"/>
          <w:szCs w:val="16"/>
        </w:rPr>
        <w:t>rgiemarkt &amp; Kommunikation e.V. </w:t>
      </w:r>
      <w:r>
        <w:rPr>
          <w:sz w:val="16"/>
          <w:szCs w:val="16"/>
        </w:rPr>
        <w:t xml:space="preserve">ist die Vereinigung von Softwareherstellern, Unternehmensberatern, IT-Dienstleistern und Unternehmen aus der Energiewirtschaft. Ziel von </w:t>
      </w:r>
      <w:r w:rsidR="006D5C67">
        <w:rPr>
          <w:sz w:val="16"/>
          <w:szCs w:val="16"/>
        </w:rPr>
        <w:t>edna</w:t>
      </w:r>
      <w:r>
        <w:rPr>
          <w:sz w:val="16"/>
          <w:szCs w:val="16"/>
        </w:rPr>
        <w:t xml:space="preserve"> ist es, die Unternehmen bei der Transformation der Energiemärkte hin zu „Energie 4.0“ zu unterstützen. Dabei stehen die Bereiche Strukturierung, Standardisierung und Information im Vordergrund. Gleichzeitig unterstützt </w:t>
      </w:r>
      <w:r w:rsidR="006D5C67">
        <w:rPr>
          <w:sz w:val="16"/>
          <w:szCs w:val="16"/>
        </w:rPr>
        <w:t>edna</w:t>
      </w:r>
      <w:r>
        <w:rPr>
          <w:sz w:val="16"/>
          <w:szCs w:val="16"/>
        </w:rPr>
        <w:t xml:space="preserve"> auch weiterhin die Automatisierung der Kommunikation sowie die Interoperabilität der Geschäftsprozesse zwischen den Marktpartnern in der Energiewirtschaft. Vor diesem Hintergrund agiert der </w:t>
      </w:r>
      <w:r w:rsidR="006D5C67">
        <w:rPr>
          <w:sz w:val="16"/>
          <w:szCs w:val="16"/>
        </w:rPr>
        <w:t>edna</w:t>
      </w:r>
      <w:r>
        <w:rPr>
          <w:sz w:val="16"/>
          <w:szCs w:val="16"/>
        </w:rPr>
        <w:t xml:space="preserve"> Bundesverband Energiemarkt &amp; Kommunikation e.V. auch als Interessenvertreter seiner Mitglieder gegenüber anderen Verbänden sowie den politischen Institutionen. Hier steht zudem die aktive Mitarbeit in den entsprechenden Gremien im Fokus.</w:t>
      </w:r>
    </w:p>
    <w:p w14:paraId="75AB9248" w14:textId="327D6119" w:rsidR="00503719" w:rsidRDefault="00503719"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w:t>
      </w:r>
      <w:r w:rsidR="006D5C67">
        <w:rPr>
          <w:rFonts w:ascii="Arial" w:hAnsi="Arial"/>
          <w:b/>
          <w:bCs/>
          <w:sz w:val="16"/>
          <w:szCs w:val="16"/>
        </w:rPr>
        <w:t>edna</w:t>
      </w:r>
      <w:r>
        <w:rPr>
          <w:rFonts w:ascii="Arial" w:hAnsi="Arial"/>
          <w:b/>
          <w:bCs/>
          <w:sz w:val="16"/>
          <w:szCs w:val="16"/>
        </w:rPr>
        <w:t xml:space="preserve"> Bundesverband Energiemarkt &amp; Kommunikation </w:t>
      </w:r>
      <w:proofErr w:type="gramStart"/>
      <w:r>
        <w:rPr>
          <w:rFonts w:ascii="Arial" w:hAnsi="Arial"/>
          <w:b/>
          <w:bCs/>
          <w:sz w:val="16"/>
          <w:szCs w:val="16"/>
        </w:rPr>
        <w:t xml:space="preserve">e.V. </w:t>
      </w:r>
      <w:r w:rsidR="00FC78CC">
        <w:rPr>
          <w:rFonts w:ascii="Arial" w:hAnsi="Arial"/>
          <w:b/>
          <w:bCs/>
          <w:sz w:val="16"/>
          <w:szCs w:val="16"/>
        </w:rPr>
        <w:t>,</w:t>
      </w:r>
      <w:proofErr w:type="gramEnd"/>
      <w:r>
        <w:rPr>
          <w:rFonts w:ascii="Arial" w:hAnsi="Arial"/>
          <w:b/>
          <w:bCs/>
          <w:sz w:val="16"/>
          <w:szCs w:val="16"/>
        </w:rPr>
        <w:t xml:space="preserve">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00FC78CC">
        <w:rPr>
          <w:rFonts w:ascii="Arial" w:hAnsi="Arial"/>
          <w:b/>
          <w:bCs/>
          <w:sz w:val="16"/>
          <w:szCs w:val="16"/>
        </w:rPr>
        <w:t xml:space="preserve"> und der Initiative EVU+</w:t>
      </w:r>
    </w:p>
    <w:p w14:paraId="5217D209" w14:textId="0A34884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sidR="00CB7B8F">
        <w:rPr>
          <w:rFonts w:ascii="Arial" w:hAnsi="Arial"/>
          <w:sz w:val="16"/>
          <w:szCs w:val="16"/>
        </w:rPr>
        <w:t xml:space="preserve">, </w:t>
      </w:r>
      <w:r w:rsidR="00FC78CC" w:rsidRPr="00FC78CC">
        <w:rPr>
          <w:rFonts w:ascii="Arial" w:hAnsi="Arial"/>
          <w:sz w:val="16"/>
          <w:szCs w:val="16"/>
        </w:rPr>
        <w:t xml:space="preserve">E-Werke Haniel </w:t>
      </w:r>
      <w:proofErr w:type="spellStart"/>
      <w:r w:rsidR="00FC78CC" w:rsidRPr="00FC78CC">
        <w:rPr>
          <w:rFonts w:ascii="Arial" w:hAnsi="Arial"/>
          <w:sz w:val="16"/>
          <w:szCs w:val="16"/>
        </w:rPr>
        <w:t>Haimhausen</w:t>
      </w:r>
      <w:proofErr w:type="spellEnd"/>
      <w:r w:rsidR="00FC78CC" w:rsidRPr="00FC78CC">
        <w:rPr>
          <w:rFonts w:ascii="Arial" w:hAnsi="Arial"/>
          <w:sz w:val="16"/>
          <w:szCs w:val="16"/>
        </w:rPr>
        <w:t xml:space="preserve"> OHG, Elektrizitätswerk Schweiger OHG</w:t>
      </w:r>
      <w:r w:rsidR="00FC78CC">
        <w:rPr>
          <w:rFonts w:ascii="Arial" w:hAnsi="Arial"/>
          <w:sz w:val="16"/>
          <w:szCs w:val="16"/>
        </w:rPr>
        <w:t>,</w:t>
      </w:r>
      <w:r w:rsidR="00FC78CC" w:rsidRPr="00FC78CC">
        <w:rPr>
          <w:rFonts w:ascii="Arial" w:hAnsi="Arial"/>
          <w:sz w:val="16"/>
          <w:szCs w:val="16"/>
        </w:rPr>
        <w:t xml:space="preserve"> Elektrizitätsgenossenschaft </w:t>
      </w:r>
      <w:proofErr w:type="spellStart"/>
      <w:r w:rsidR="00FC78CC" w:rsidRPr="00FC78CC">
        <w:rPr>
          <w:rFonts w:ascii="Arial" w:hAnsi="Arial"/>
          <w:sz w:val="16"/>
          <w:szCs w:val="16"/>
        </w:rPr>
        <w:t>Wolkersdorf</w:t>
      </w:r>
      <w:proofErr w:type="spellEnd"/>
      <w:r w:rsidR="00FC78CC" w:rsidRPr="00FC78CC">
        <w:rPr>
          <w:rFonts w:ascii="Arial" w:hAnsi="Arial"/>
          <w:sz w:val="16"/>
          <w:szCs w:val="16"/>
        </w:rPr>
        <w:t xml:space="preserve"> </w:t>
      </w:r>
      <w:proofErr w:type="spellStart"/>
      <w:r w:rsidR="00FC78CC" w:rsidRPr="00FC78CC">
        <w:rPr>
          <w:rFonts w:ascii="Arial" w:hAnsi="Arial"/>
          <w:sz w:val="16"/>
          <w:szCs w:val="16"/>
        </w:rPr>
        <w:t>e.G</w:t>
      </w:r>
      <w:proofErr w:type="spellEnd"/>
      <w:r w:rsidR="00FC78CC" w:rsidRPr="00FC78CC">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w:t>
      </w:r>
      <w:proofErr w:type="spellStart"/>
      <w:r w:rsidR="00CF5ADA" w:rsidRPr="00CF5ADA">
        <w:rPr>
          <w:rFonts w:ascii="Arial" w:hAnsi="Arial"/>
          <w:sz w:val="16"/>
          <w:szCs w:val="16"/>
        </w:rPr>
        <w:t>Gridsingularity</w:t>
      </w:r>
      <w:proofErr w:type="spellEnd"/>
      <w:r w:rsidR="00CF5ADA">
        <w:rPr>
          <w:rFonts w:ascii="Arial" w:hAnsi="Arial"/>
          <w:sz w:val="16"/>
          <w:szCs w:val="16"/>
        </w:rPr>
        <w:t xml:space="preserve">, </w:t>
      </w:r>
      <w:r>
        <w:rPr>
          <w:rFonts w:ascii="Arial" w:hAnsi="Arial"/>
          <w:sz w:val="16"/>
          <w:szCs w:val="16"/>
        </w:rPr>
        <w:t xml:space="preserve">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sidR="00CF5ADA">
        <w:rPr>
          <w:rFonts w:ascii="Arial" w:hAnsi="Arial"/>
          <w:sz w:val="16"/>
          <w:szCs w:val="16"/>
        </w:rPr>
        <w:t>items</w:t>
      </w:r>
      <w:proofErr w:type="spellEnd"/>
      <w:r w:rsidR="00BC6C91">
        <w:rPr>
          <w:rFonts w:ascii="Arial" w:hAnsi="Arial"/>
          <w:sz w:val="16"/>
          <w:szCs w:val="16"/>
        </w:rPr>
        <w:t xml:space="preserve"> GmbH, </w:t>
      </w:r>
      <w:r>
        <w:rPr>
          <w:rFonts w:ascii="Arial" w:hAnsi="Arial"/>
          <w:sz w:val="16"/>
          <w:szCs w:val="16"/>
        </w:rPr>
        <w:t xml:space="preserve">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0F02D7B9" w:rsidR="002B7FE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p w14:paraId="7B1A8D4D" w14:textId="44ABAC8C" w:rsidR="006D5C67"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53AA7B62" w14:textId="32773B7E" w:rsidR="006D5C67" w:rsidRDefault="006D5C67" w:rsidP="006D5C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6D5C67">
        <w:rPr>
          <w:rFonts w:ascii="Arial" w:hAnsi="Arial"/>
          <w:b/>
          <w:bCs/>
          <w:sz w:val="16"/>
          <w:szCs w:val="16"/>
        </w:rPr>
        <w:t>Mitglieder der</w:t>
      </w:r>
      <w:r>
        <w:rPr>
          <w:rFonts w:ascii="Arial" w:hAnsi="Arial"/>
          <w:sz w:val="16"/>
          <w:szCs w:val="16"/>
        </w:rPr>
        <w:t xml:space="preserve"> </w:t>
      </w:r>
      <w:r w:rsidRPr="006D5C67">
        <w:rPr>
          <w:rFonts w:ascii="Arial" w:hAnsi="Arial"/>
          <w:b/>
          <w:bCs/>
          <w:sz w:val="16"/>
          <w:szCs w:val="16"/>
        </w:rPr>
        <w:t>Inter</w:t>
      </w:r>
      <w:r w:rsidRPr="006D5C67">
        <w:rPr>
          <w:rFonts w:ascii="Arial" w:hAnsi="Arial"/>
          <w:b/>
          <w:bCs/>
          <w:sz w:val="16"/>
          <w:szCs w:val="16"/>
        </w:rPr>
        <w:softHyphen/>
        <w:t>es</w:t>
      </w:r>
      <w:r w:rsidRPr="006D5C67">
        <w:rPr>
          <w:rFonts w:ascii="Arial" w:hAnsi="Arial"/>
          <w:b/>
          <w:bCs/>
          <w:sz w:val="16"/>
          <w:szCs w:val="16"/>
        </w:rPr>
        <w:softHyphen/>
        <w:t>sen</w:t>
      </w:r>
      <w:r w:rsidRPr="006D5C67">
        <w:rPr>
          <w:rFonts w:ascii="Arial" w:hAnsi="Arial"/>
          <w:b/>
          <w:bCs/>
          <w:sz w:val="16"/>
          <w:szCs w:val="16"/>
        </w:rPr>
        <w:softHyphen/>
        <w:t>ge</w:t>
      </w:r>
      <w:r w:rsidRPr="006D5C67">
        <w:rPr>
          <w:rFonts w:ascii="Arial" w:hAnsi="Arial"/>
          <w:b/>
          <w:bCs/>
          <w:sz w:val="16"/>
          <w:szCs w:val="16"/>
        </w:rPr>
        <w:softHyphen/>
        <w:t>mein</w:t>
      </w:r>
      <w:r w:rsidRPr="006D5C67">
        <w:rPr>
          <w:rFonts w:ascii="Arial" w:hAnsi="Arial"/>
          <w:b/>
          <w:bCs/>
          <w:sz w:val="16"/>
          <w:szCs w:val="16"/>
        </w:rPr>
        <w:softHyphen/>
        <w:t>schaft Geschäft</w:t>
      </w:r>
      <w:r w:rsidRPr="006D5C67">
        <w:rPr>
          <w:rFonts w:ascii="Arial" w:hAnsi="Arial"/>
          <w:b/>
          <w:bCs/>
          <w:sz w:val="16"/>
          <w:szCs w:val="16"/>
        </w:rPr>
        <w:softHyphen/>
        <w:t>sob</w:t>
      </w:r>
      <w:r w:rsidRPr="006D5C67">
        <w:rPr>
          <w:rFonts w:ascii="Arial" w:hAnsi="Arial"/>
          <w:b/>
          <w:bCs/>
          <w:sz w:val="16"/>
          <w:szCs w:val="16"/>
        </w:rPr>
        <w:softHyphen/>
        <w:t>jek</w:t>
      </w:r>
      <w:r w:rsidRPr="006D5C67">
        <w:rPr>
          <w:rFonts w:ascii="Arial" w:hAnsi="Arial"/>
          <w:b/>
          <w:bCs/>
          <w:sz w:val="16"/>
          <w:szCs w:val="16"/>
        </w:rPr>
        <w:softHyphen/>
        <w:t>te Energiewirtschaft e. V.</w:t>
      </w:r>
      <w:r w:rsidRPr="006D5C67">
        <w:rPr>
          <w:rFonts w:ascii="Arial" w:hAnsi="Arial"/>
          <w:sz w:val="16"/>
          <w:szCs w:val="16"/>
        </w:rPr>
        <w:t> </w:t>
      </w:r>
    </w:p>
    <w:p w14:paraId="233225E5" w14:textId="7B214CCF" w:rsidR="006D5C67" w:rsidRPr="006D5C67" w:rsidRDefault="00251311" w:rsidP="006D5C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Cursor Software AG, </w:t>
      </w:r>
      <w:proofErr w:type="spellStart"/>
      <w:r>
        <w:rPr>
          <w:rFonts w:ascii="Arial" w:hAnsi="Arial"/>
          <w:sz w:val="16"/>
          <w:szCs w:val="16"/>
        </w:rPr>
        <w:t>ene’t</w:t>
      </w:r>
      <w:proofErr w:type="spellEnd"/>
      <w:r>
        <w:rPr>
          <w:rFonts w:ascii="Arial" w:hAnsi="Arial"/>
          <w:sz w:val="16"/>
          <w:szCs w:val="16"/>
        </w:rPr>
        <w:t xml:space="preserve"> GmbH, Energy4U, ENERKO Informatik GmbH, </w:t>
      </w:r>
      <w:proofErr w:type="spellStart"/>
      <w:r>
        <w:rPr>
          <w:rFonts w:ascii="Arial" w:hAnsi="Arial"/>
          <w:sz w:val="16"/>
          <w:szCs w:val="16"/>
        </w:rPr>
        <w:t>enPortal</w:t>
      </w:r>
      <w:proofErr w:type="spellEnd"/>
      <w:r>
        <w:rPr>
          <w:rFonts w:ascii="Arial" w:hAnsi="Arial"/>
          <w:sz w:val="16"/>
          <w:szCs w:val="16"/>
        </w:rPr>
        <w:t xml:space="preserve"> GmbH, EVE, Fichtner IT Consulting, </w:t>
      </w:r>
      <w:proofErr w:type="spellStart"/>
      <w:r>
        <w:rPr>
          <w:rFonts w:ascii="Arial" w:hAnsi="Arial"/>
          <w:sz w:val="16"/>
          <w:szCs w:val="16"/>
        </w:rPr>
        <w:t>hochfrequenz</w:t>
      </w:r>
      <w:proofErr w:type="spellEnd"/>
      <w:r>
        <w:rPr>
          <w:rFonts w:ascii="Arial" w:hAnsi="Arial"/>
          <w:sz w:val="16"/>
          <w:szCs w:val="16"/>
        </w:rPr>
        <w:t xml:space="preserve">, Kisters AG, Mut zum </w:t>
      </w:r>
      <w:proofErr w:type="gramStart"/>
      <w:r>
        <w:rPr>
          <w:rFonts w:ascii="Arial" w:hAnsi="Arial"/>
          <w:sz w:val="16"/>
          <w:szCs w:val="16"/>
        </w:rPr>
        <w:t>Wechseln,  Netze</w:t>
      </w:r>
      <w:proofErr w:type="gramEnd"/>
      <w:r>
        <w:rPr>
          <w:rFonts w:ascii="Arial" w:hAnsi="Arial"/>
          <w:sz w:val="16"/>
          <w:szCs w:val="16"/>
        </w:rPr>
        <w:t xml:space="preserve"> BW, </w:t>
      </w:r>
      <w:proofErr w:type="spellStart"/>
      <w:r>
        <w:rPr>
          <w:rFonts w:ascii="Arial" w:hAnsi="Arial"/>
          <w:sz w:val="16"/>
          <w:szCs w:val="16"/>
        </w:rPr>
        <w:t>Powercloud</w:t>
      </w:r>
      <w:proofErr w:type="spellEnd"/>
      <w:r>
        <w:rPr>
          <w:rFonts w:ascii="Arial" w:hAnsi="Arial"/>
          <w:sz w:val="16"/>
          <w:szCs w:val="16"/>
        </w:rPr>
        <w:t xml:space="preserve">, </w:t>
      </w:r>
      <w:proofErr w:type="spellStart"/>
      <w:r>
        <w:rPr>
          <w:rFonts w:ascii="Arial" w:hAnsi="Arial"/>
          <w:sz w:val="16"/>
          <w:szCs w:val="16"/>
        </w:rPr>
        <w:t>PreisEnergie</w:t>
      </w:r>
      <w:proofErr w:type="spellEnd"/>
      <w:r>
        <w:rPr>
          <w:rFonts w:ascii="Arial" w:hAnsi="Arial"/>
          <w:sz w:val="16"/>
          <w:szCs w:val="16"/>
        </w:rPr>
        <w:t xml:space="preserve">, PWC, </w:t>
      </w:r>
      <w:proofErr w:type="spellStart"/>
      <w:r>
        <w:rPr>
          <w:rFonts w:ascii="Arial" w:hAnsi="Arial"/>
          <w:sz w:val="16"/>
          <w:szCs w:val="16"/>
        </w:rPr>
        <w:t>Redtree</w:t>
      </w:r>
      <w:proofErr w:type="spellEnd"/>
      <w:r>
        <w:rPr>
          <w:rFonts w:ascii="Arial" w:hAnsi="Arial"/>
          <w:sz w:val="16"/>
          <w:szCs w:val="16"/>
        </w:rPr>
        <w:t>, SIV AG.</w:t>
      </w:r>
    </w:p>
    <w:p w14:paraId="09074E28" w14:textId="4E4C3751" w:rsidR="006D5C67" w:rsidRPr="00652035"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6D5C67"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278A6F" w14:textId="77777777" w:rsidR="00407A49" w:rsidRDefault="00407A49">
      <w:pPr>
        <w:spacing w:after="0"/>
      </w:pPr>
      <w:r>
        <w:separator/>
      </w:r>
    </w:p>
  </w:endnote>
  <w:endnote w:type="continuationSeparator" w:id="0">
    <w:p w14:paraId="7C1509D7" w14:textId="77777777" w:rsidR="00407A49" w:rsidRDefault="00407A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467AEA" w14:textId="77777777" w:rsidR="00407A49" w:rsidRDefault="00407A49">
      <w:pPr>
        <w:spacing w:after="0"/>
      </w:pPr>
      <w:r>
        <w:separator/>
      </w:r>
    </w:p>
  </w:footnote>
  <w:footnote w:type="continuationSeparator" w:id="0">
    <w:p w14:paraId="68A89151" w14:textId="77777777" w:rsidR="00407A49" w:rsidRDefault="00407A4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8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51"/>
    <w:rsid w:val="000852D6"/>
    <w:rsid w:val="000855F6"/>
    <w:rsid w:val="00090DD5"/>
    <w:rsid w:val="00093D8C"/>
    <w:rsid w:val="00094188"/>
    <w:rsid w:val="000946B5"/>
    <w:rsid w:val="000956BE"/>
    <w:rsid w:val="000A0A3F"/>
    <w:rsid w:val="000A16FF"/>
    <w:rsid w:val="000A2366"/>
    <w:rsid w:val="000B2A21"/>
    <w:rsid w:val="000B42DF"/>
    <w:rsid w:val="000C093E"/>
    <w:rsid w:val="000C160F"/>
    <w:rsid w:val="000C24DC"/>
    <w:rsid w:val="000C29D4"/>
    <w:rsid w:val="000C3D63"/>
    <w:rsid w:val="000C401B"/>
    <w:rsid w:val="000C477A"/>
    <w:rsid w:val="000C6715"/>
    <w:rsid w:val="000D0C42"/>
    <w:rsid w:val="000D0D49"/>
    <w:rsid w:val="000D3058"/>
    <w:rsid w:val="000D35AB"/>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A68CF"/>
    <w:rsid w:val="001B365F"/>
    <w:rsid w:val="001B4F38"/>
    <w:rsid w:val="001B5512"/>
    <w:rsid w:val="001B568D"/>
    <w:rsid w:val="001B76E8"/>
    <w:rsid w:val="001C2A7C"/>
    <w:rsid w:val="001C515E"/>
    <w:rsid w:val="001C668E"/>
    <w:rsid w:val="001D138A"/>
    <w:rsid w:val="001E00A6"/>
    <w:rsid w:val="001E64B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6F19"/>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3005"/>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402D0A"/>
    <w:rsid w:val="0040360E"/>
    <w:rsid w:val="004037BF"/>
    <w:rsid w:val="00404768"/>
    <w:rsid w:val="0040575D"/>
    <w:rsid w:val="0040666E"/>
    <w:rsid w:val="00407A49"/>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4D33"/>
    <w:rsid w:val="00466889"/>
    <w:rsid w:val="0047692A"/>
    <w:rsid w:val="004808CD"/>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67EB9"/>
    <w:rsid w:val="005750AE"/>
    <w:rsid w:val="00582004"/>
    <w:rsid w:val="005820BD"/>
    <w:rsid w:val="00582DD5"/>
    <w:rsid w:val="0058742D"/>
    <w:rsid w:val="00587629"/>
    <w:rsid w:val="005A05D6"/>
    <w:rsid w:val="005A094D"/>
    <w:rsid w:val="005A1C53"/>
    <w:rsid w:val="005A270C"/>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2B91"/>
    <w:rsid w:val="00685CA3"/>
    <w:rsid w:val="00694590"/>
    <w:rsid w:val="00697251"/>
    <w:rsid w:val="006A2CBD"/>
    <w:rsid w:val="006A6BBC"/>
    <w:rsid w:val="006B08F5"/>
    <w:rsid w:val="006B3171"/>
    <w:rsid w:val="006B6AA4"/>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6367"/>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60D0"/>
    <w:rsid w:val="00B06F1E"/>
    <w:rsid w:val="00B075CB"/>
    <w:rsid w:val="00B1138C"/>
    <w:rsid w:val="00B14AA7"/>
    <w:rsid w:val="00B165C4"/>
    <w:rsid w:val="00B1724E"/>
    <w:rsid w:val="00B17BA2"/>
    <w:rsid w:val="00B23D92"/>
    <w:rsid w:val="00B24BE7"/>
    <w:rsid w:val="00B25002"/>
    <w:rsid w:val="00B25036"/>
    <w:rsid w:val="00B25599"/>
    <w:rsid w:val="00B25855"/>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4D1D"/>
    <w:rsid w:val="00CF5ADA"/>
    <w:rsid w:val="00CF6BEC"/>
    <w:rsid w:val="00CF6CD9"/>
    <w:rsid w:val="00D019F5"/>
    <w:rsid w:val="00D039BE"/>
    <w:rsid w:val="00D03CD9"/>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4BF"/>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D7CEE"/>
    <w:rsid w:val="00DE37F1"/>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6FD4"/>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131"/>
    <w:rsid w:val="00EA6669"/>
    <w:rsid w:val="00EA722A"/>
    <w:rsid w:val="00EB0623"/>
    <w:rsid w:val="00EB1AEB"/>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82B91"/>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678893605">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87257575">
      <w:bodyDiv w:val="1"/>
      <w:marLeft w:val="0"/>
      <w:marRight w:val="0"/>
      <w:marTop w:val="0"/>
      <w:marBottom w:val="0"/>
      <w:divBdr>
        <w:top w:val="none" w:sz="0" w:space="0" w:color="auto"/>
        <w:left w:val="none" w:sz="0" w:space="0" w:color="auto"/>
        <w:bottom w:val="none" w:sz="0" w:space="0" w:color="auto"/>
        <w:right w:val="none" w:sz="0" w:space="0" w:color="auto"/>
      </w:divBdr>
      <w:divsChild>
        <w:div w:id="448545461">
          <w:marLeft w:val="0"/>
          <w:marRight w:val="0"/>
          <w:marTop w:val="0"/>
          <w:marBottom w:val="0"/>
          <w:divBdr>
            <w:top w:val="none" w:sz="0" w:space="0" w:color="auto"/>
            <w:left w:val="none" w:sz="0" w:space="0" w:color="auto"/>
            <w:bottom w:val="none" w:sz="0" w:space="0" w:color="auto"/>
            <w:right w:val="none" w:sz="0" w:space="0" w:color="auto"/>
          </w:divBdr>
          <w:divsChild>
            <w:div w:id="1813060701">
              <w:marLeft w:val="0"/>
              <w:marRight w:val="0"/>
              <w:marTop w:val="0"/>
              <w:marBottom w:val="0"/>
              <w:divBdr>
                <w:top w:val="none" w:sz="0" w:space="0" w:color="auto"/>
                <w:left w:val="none" w:sz="0" w:space="0" w:color="auto"/>
                <w:bottom w:val="none" w:sz="0" w:space="0" w:color="auto"/>
                <w:right w:val="none" w:sz="0" w:space="0" w:color="auto"/>
              </w:divBdr>
              <w:divsChild>
                <w:div w:id="200569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3678227">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02693670">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765</Words>
  <Characters>4997</Characters>
  <Application>Microsoft Office Word</Application>
  <DocSecurity>0</DocSecurity>
  <Lines>249</Lines>
  <Paragraphs>57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5705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2021-03-15T07:39:00Z</cp:lastPrinted>
  <dcterms:created xsi:type="dcterms:W3CDTF">2021-03-15T07:39:00Z</dcterms:created>
  <dcterms:modified xsi:type="dcterms:W3CDTF">2021-03-15T07:43:00Z</dcterms:modified>
  <cp:category/>
</cp:coreProperties>
</file>