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77777777" w:rsidR="007F4129" w:rsidRDefault="007B56FC"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Karlsruhe</w:t>
      </w:r>
      <w:r w:rsidR="00694590">
        <w:rPr>
          <w:sz w:val="20"/>
        </w:rPr>
        <w:t>/</w:t>
      </w:r>
      <w:r w:rsidR="007F4129">
        <w:rPr>
          <w:sz w:val="20"/>
        </w:rPr>
        <w:t xml:space="preserve">Lörrach, </w:t>
      </w:r>
      <w:r w:rsidR="00694590">
        <w:rPr>
          <w:sz w:val="20"/>
        </w:rPr>
        <w:t>23</w:t>
      </w:r>
      <w:r w:rsidR="007F4129">
        <w:rPr>
          <w:sz w:val="20"/>
        </w:rPr>
        <w:t xml:space="preserve">. </w:t>
      </w:r>
      <w:r>
        <w:rPr>
          <w:sz w:val="20"/>
        </w:rPr>
        <w:t>März</w:t>
      </w:r>
      <w:r w:rsidR="007F4129">
        <w:rPr>
          <w:sz w:val="20"/>
        </w:rPr>
        <w:t xml:space="preserve"> 201</w:t>
      </w:r>
      <w:r w:rsidR="00DE37F1">
        <w:rPr>
          <w:sz w:val="20"/>
        </w:rPr>
        <w:t>8</w:t>
      </w:r>
    </w:p>
    <w:p w14:paraId="6635DB1A" w14:textId="77777777" w:rsidR="007F4129" w:rsidRDefault="007F4129" w:rsidP="007F4129">
      <w:pPr>
        <w:widowControl w:val="0"/>
        <w:tabs>
          <w:tab w:val="left" w:pos="2166"/>
        </w:tabs>
        <w:spacing w:after="0" w:line="288" w:lineRule="auto"/>
        <w:rPr>
          <w:sz w:val="20"/>
        </w:rPr>
      </w:pPr>
    </w:p>
    <w:p w14:paraId="3B235CBF"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56A9DF3B" w14:textId="77777777" w:rsidR="007F4129" w:rsidRDefault="007B56FC" w:rsidP="007F4129">
      <w:pPr>
        <w:widowControl w:val="0"/>
        <w:tabs>
          <w:tab w:val="center" w:pos="4536"/>
          <w:tab w:val="right" w:pos="6778"/>
        </w:tabs>
        <w:spacing w:after="0" w:line="288" w:lineRule="auto"/>
        <w:ind w:right="-1843"/>
        <w:rPr>
          <w:b/>
          <w:bCs/>
          <w:sz w:val="28"/>
          <w:szCs w:val="28"/>
        </w:rPr>
      </w:pPr>
      <w:r>
        <w:rPr>
          <w:b/>
          <w:bCs/>
          <w:sz w:val="28"/>
          <w:szCs w:val="28"/>
        </w:rPr>
        <w:t>Die Disruption kommt später</w:t>
      </w:r>
    </w:p>
    <w:p w14:paraId="4DE5BE16" w14:textId="77777777" w:rsidR="007F4129" w:rsidRPr="003B57B2" w:rsidRDefault="007B56FC" w:rsidP="007F4129">
      <w:pPr>
        <w:widowControl w:val="0"/>
        <w:tabs>
          <w:tab w:val="center" w:pos="4536"/>
          <w:tab w:val="right" w:pos="6778"/>
        </w:tabs>
        <w:spacing w:line="288" w:lineRule="auto"/>
        <w:ind w:right="-1701"/>
        <w:rPr>
          <w:b/>
          <w:bCs/>
        </w:rPr>
      </w:pPr>
      <w:r>
        <w:rPr>
          <w:b/>
          <w:bCs/>
        </w:rPr>
        <w:t>EDNA-Fachtreffen zum Thema Blockchain</w:t>
      </w:r>
    </w:p>
    <w:p w14:paraId="01BA422A" w14:textId="77777777" w:rsidR="000F7805" w:rsidRDefault="007B56FC" w:rsidP="000F780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Pr>
          <w:b/>
          <w:bCs/>
          <w:spacing w:val="-1"/>
          <w:sz w:val="20"/>
        </w:rPr>
        <w:t>„</w:t>
      </w:r>
      <w:r w:rsidR="000E4037">
        <w:rPr>
          <w:b/>
          <w:bCs/>
          <w:spacing w:val="-1"/>
          <w:sz w:val="20"/>
        </w:rPr>
        <w:t>Wenn es eine Erkenntnis dieses Tages gibt, dann die, dass die Dis</w:t>
      </w:r>
      <w:r w:rsidR="00200B0C">
        <w:rPr>
          <w:b/>
          <w:bCs/>
          <w:spacing w:val="-1"/>
          <w:sz w:val="20"/>
        </w:rPr>
        <w:t>r</w:t>
      </w:r>
      <w:r w:rsidR="000E4037">
        <w:rPr>
          <w:b/>
          <w:bCs/>
          <w:spacing w:val="-1"/>
          <w:sz w:val="20"/>
        </w:rPr>
        <w:t xml:space="preserve">uption durch die Blockchain noch nicht sofort kommen wird“, </w:t>
      </w:r>
      <w:r w:rsidR="000E4037" w:rsidRPr="000E4037">
        <w:rPr>
          <w:b/>
          <w:bCs/>
          <w:spacing w:val="-1"/>
          <w:sz w:val="20"/>
        </w:rPr>
        <w:t xml:space="preserve">fasst Rüdiger Winkler, Geschäftsführer des EDNA Bundesverbands Energiewirtschaft &amp; Kommunikation e.V., die </w:t>
      </w:r>
      <w:r w:rsidR="000E4037">
        <w:rPr>
          <w:b/>
          <w:bCs/>
          <w:spacing w:val="-1"/>
          <w:sz w:val="20"/>
        </w:rPr>
        <w:t>Aussagen auf dem</w:t>
      </w:r>
      <w:r w:rsidR="000E4037" w:rsidRPr="000E4037">
        <w:rPr>
          <w:b/>
          <w:bCs/>
          <w:spacing w:val="-1"/>
          <w:sz w:val="20"/>
        </w:rPr>
        <w:t xml:space="preserve"> EDNA</w:t>
      </w:r>
      <w:r w:rsidR="000E4037">
        <w:rPr>
          <w:b/>
          <w:bCs/>
          <w:spacing w:val="-1"/>
          <w:sz w:val="20"/>
        </w:rPr>
        <w:t>-Fachtreffen</w:t>
      </w:r>
      <w:r w:rsidR="000E4037" w:rsidRPr="000E4037">
        <w:rPr>
          <w:b/>
          <w:bCs/>
          <w:spacing w:val="-1"/>
          <w:sz w:val="20"/>
        </w:rPr>
        <w:t xml:space="preserve"> zusammen</w:t>
      </w:r>
      <w:r w:rsidR="000E4037">
        <w:rPr>
          <w:b/>
          <w:bCs/>
          <w:spacing w:val="-1"/>
          <w:sz w:val="20"/>
        </w:rPr>
        <w:t>, das am 21. März 2018 im Karlsruher Schloss stattfand. In den Vorträgen zur „Blockchain in der Energiewirtschaft“ wurde das Thema aus technologischer, rechtlicher und praxisorientierter Sicht genauer beleuchtet. I</w:t>
      </w:r>
      <w:r w:rsidR="00200B0C">
        <w:rPr>
          <w:b/>
          <w:bCs/>
          <w:spacing w:val="-1"/>
          <w:sz w:val="20"/>
        </w:rPr>
        <w:t>n der</w:t>
      </w:r>
      <w:r w:rsidR="000E4037">
        <w:rPr>
          <w:b/>
          <w:bCs/>
          <w:spacing w:val="-1"/>
          <w:sz w:val="20"/>
        </w:rPr>
        <w:t xml:space="preserve"> anschließenden Mit</w:t>
      </w:r>
      <w:r w:rsidR="00200B0C">
        <w:rPr>
          <w:b/>
          <w:bCs/>
          <w:spacing w:val="-1"/>
          <w:sz w:val="20"/>
        </w:rPr>
        <w:t xml:space="preserve">gliederversammlung </w:t>
      </w:r>
      <w:r w:rsidR="00E9754B">
        <w:rPr>
          <w:b/>
          <w:bCs/>
          <w:spacing w:val="-1"/>
          <w:sz w:val="20"/>
        </w:rPr>
        <w:t>bestätigte das Plenum</w:t>
      </w:r>
      <w:r w:rsidR="00200B0C">
        <w:rPr>
          <w:b/>
          <w:bCs/>
          <w:spacing w:val="-1"/>
          <w:sz w:val="20"/>
        </w:rPr>
        <w:t xml:space="preserve"> dann de</w:t>
      </w:r>
      <w:r w:rsidR="00E9754B">
        <w:rPr>
          <w:b/>
          <w:bCs/>
          <w:spacing w:val="-1"/>
          <w:sz w:val="20"/>
        </w:rPr>
        <w:t>n</w:t>
      </w:r>
      <w:r w:rsidR="00200B0C">
        <w:rPr>
          <w:b/>
          <w:bCs/>
          <w:spacing w:val="-1"/>
          <w:sz w:val="20"/>
        </w:rPr>
        <w:t xml:space="preserve"> </w:t>
      </w:r>
      <w:r w:rsidR="00E9754B">
        <w:rPr>
          <w:b/>
          <w:bCs/>
          <w:spacing w:val="-1"/>
          <w:sz w:val="20"/>
        </w:rPr>
        <w:t>bisherigen</w:t>
      </w:r>
      <w:r w:rsidR="000E4037">
        <w:rPr>
          <w:b/>
          <w:bCs/>
          <w:spacing w:val="-1"/>
          <w:sz w:val="20"/>
        </w:rPr>
        <w:t xml:space="preserve"> </w:t>
      </w:r>
      <w:r w:rsidR="00200B0C">
        <w:rPr>
          <w:b/>
          <w:bCs/>
          <w:spacing w:val="-1"/>
          <w:sz w:val="20"/>
        </w:rPr>
        <w:t xml:space="preserve">EDNA-Vorstand </w:t>
      </w:r>
      <w:r w:rsidR="00E9754B">
        <w:rPr>
          <w:b/>
          <w:bCs/>
          <w:spacing w:val="-1"/>
          <w:sz w:val="20"/>
        </w:rPr>
        <w:t>im Amt</w:t>
      </w:r>
      <w:r w:rsidR="00200B0C">
        <w:rPr>
          <w:b/>
          <w:bCs/>
          <w:spacing w:val="-1"/>
          <w:sz w:val="20"/>
        </w:rPr>
        <w:t xml:space="preserve">. </w:t>
      </w:r>
      <w:r w:rsidR="00E9754B">
        <w:rPr>
          <w:b/>
          <w:bCs/>
          <w:spacing w:val="-1"/>
          <w:sz w:val="20"/>
        </w:rPr>
        <w:t>Für d</w:t>
      </w:r>
      <w:r w:rsidR="00200B0C">
        <w:rPr>
          <w:b/>
          <w:bCs/>
          <w:spacing w:val="-1"/>
          <w:sz w:val="20"/>
        </w:rPr>
        <w:t>en ausgeschiedenen Zoran Pet</w:t>
      </w:r>
      <w:r w:rsidR="00E9754B">
        <w:rPr>
          <w:b/>
          <w:bCs/>
          <w:spacing w:val="-1"/>
          <w:sz w:val="20"/>
        </w:rPr>
        <w:t>rovic</w:t>
      </w:r>
      <w:r w:rsidR="00200B0C">
        <w:rPr>
          <w:b/>
          <w:bCs/>
          <w:spacing w:val="-1"/>
          <w:sz w:val="20"/>
        </w:rPr>
        <w:t xml:space="preserve"> (Powercloud) </w:t>
      </w:r>
      <w:r w:rsidR="00E9754B">
        <w:rPr>
          <w:b/>
          <w:bCs/>
          <w:spacing w:val="-1"/>
          <w:sz w:val="20"/>
        </w:rPr>
        <w:t>wurde</w:t>
      </w:r>
      <w:r w:rsidR="00200B0C">
        <w:rPr>
          <w:b/>
          <w:bCs/>
          <w:spacing w:val="-1"/>
          <w:sz w:val="20"/>
        </w:rPr>
        <w:t xml:space="preserve"> Richard Plum von der ProCom GmbH</w:t>
      </w:r>
      <w:r w:rsidR="00E9754B">
        <w:rPr>
          <w:b/>
          <w:bCs/>
          <w:spacing w:val="-1"/>
          <w:sz w:val="20"/>
        </w:rPr>
        <w:t xml:space="preserve"> neu gewählt</w:t>
      </w:r>
      <w:r w:rsidR="00200B0C">
        <w:rPr>
          <w:b/>
          <w:bCs/>
          <w:spacing w:val="-1"/>
          <w:sz w:val="20"/>
        </w:rPr>
        <w:t xml:space="preserve">, der am Vortag auch zum Vorsitzenden der Blockchain-Initiative Energie </w:t>
      </w:r>
      <w:r w:rsidR="00E9754B">
        <w:rPr>
          <w:b/>
          <w:bCs/>
          <w:spacing w:val="-1"/>
          <w:sz w:val="20"/>
        </w:rPr>
        <w:t>bestimmt</w:t>
      </w:r>
      <w:r w:rsidR="00200B0C">
        <w:rPr>
          <w:b/>
          <w:bCs/>
          <w:spacing w:val="-1"/>
          <w:sz w:val="20"/>
        </w:rPr>
        <w:t xml:space="preserve"> worden war.</w:t>
      </w:r>
    </w:p>
    <w:p w14:paraId="6188F583" w14:textId="77777777" w:rsidR="000F7805" w:rsidRDefault="000F7805" w:rsidP="000F780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5E3F7B88" w14:textId="1C2A2D16" w:rsidR="00404768" w:rsidRDefault="00E9754B" w:rsidP="004047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 xml:space="preserve">Wie die Blockchain technisch funktioniert, erläuterte Victor Peter, Fachgebietsleiter Digitalisierung beim BDEW in seinem Eröffnungsreferat. Der Mitautor der BDEW-Blockchain-Studie </w:t>
      </w:r>
      <w:r w:rsidR="00462D4A">
        <w:rPr>
          <w:spacing w:val="-1"/>
          <w:sz w:val="20"/>
        </w:rPr>
        <w:t>ging</w:t>
      </w:r>
      <w:r>
        <w:rPr>
          <w:spacing w:val="-1"/>
          <w:sz w:val="20"/>
        </w:rPr>
        <w:t xml:space="preserve"> dabei</w:t>
      </w:r>
      <w:r w:rsidR="00462D4A">
        <w:rPr>
          <w:spacing w:val="-1"/>
          <w:sz w:val="20"/>
        </w:rPr>
        <w:t xml:space="preserve"> auch auf die neuen Entwicklungen ein und stellte die verschiedenen Einsatz</w:t>
      </w:r>
      <w:r w:rsidR="00996331">
        <w:rPr>
          <w:spacing w:val="-1"/>
          <w:sz w:val="20"/>
        </w:rPr>
        <w:t>-</w:t>
      </w:r>
      <w:r w:rsidR="007764C2">
        <w:rPr>
          <w:spacing w:val="-1"/>
          <w:sz w:val="20"/>
        </w:rPr>
        <w:t>Sz</w:t>
      </w:r>
      <w:r w:rsidR="00462D4A">
        <w:rPr>
          <w:spacing w:val="-1"/>
          <w:sz w:val="20"/>
        </w:rPr>
        <w:t>enarien vor. Dabei betonte er, dass ein Durchbruch dieser Technologie noch nicht absehbar sei. „Das hängt stark davon ab, wie schnell die Blockchain tatsächlich in die bestehenden energiewirtschaftlichen Prozesse</w:t>
      </w:r>
      <w:r>
        <w:rPr>
          <w:spacing w:val="-1"/>
          <w:sz w:val="20"/>
        </w:rPr>
        <w:t xml:space="preserve"> </w:t>
      </w:r>
      <w:r w:rsidR="00462D4A">
        <w:rPr>
          <w:spacing w:val="-1"/>
          <w:sz w:val="20"/>
        </w:rPr>
        <w:t>eingebunden werden kann“, so V</w:t>
      </w:r>
      <w:r w:rsidR="00545981">
        <w:rPr>
          <w:spacing w:val="-1"/>
          <w:sz w:val="20"/>
        </w:rPr>
        <w:t>ik</w:t>
      </w:r>
      <w:r w:rsidR="00462D4A">
        <w:rPr>
          <w:spacing w:val="-1"/>
          <w:sz w:val="20"/>
        </w:rPr>
        <w:t>tor Peter am Ende seines Vortrags.</w:t>
      </w:r>
    </w:p>
    <w:p w14:paraId="4472F230" w14:textId="77777777" w:rsidR="00462D4A" w:rsidRDefault="00462D4A" w:rsidP="004047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08C1F6DB" w14:textId="5C134E72" w:rsidR="00462D4A" w:rsidRDefault="00462D4A" w:rsidP="004047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Aus rechtlicher Sicht spricht nicht</w:t>
      </w:r>
      <w:r w:rsidR="00946D85">
        <w:rPr>
          <w:spacing w:val="-1"/>
          <w:sz w:val="20"/>
        </w:rPr>
        <w:t>s</w:t>
      </w:r>
      <w:r>
        <w:rPr>
          <w:spacing w:val="-1"/>
          <w:sz w:val="20"/>
        </w:rPr>
        <w:t xml:space="preserve"> gegen den Einsatz der Blockchain, stellte Dr.</w:t>
      </w:r>
      <w:r w:rsidR="00386A4C">
        <w:rPr>
          <w:spacing w:val="-1"/>
          <w:sz w:val="20"/>
        </w:rPr>
        <w:t> </w:t>
      </w:r>
      <w:r>
        <w:rPr>
          <w:spacing w:val="-1"/>
          <w:sz w:val="20"/>
        </w:rPr>
        <w:t>Sönke Gö</w:t>
      </w:r>
      <w:r w:rsidR="00946D85">
        <w:rPr>
          <w:spacing w:val="-1"/>
          <w:sz w:val="20"/>
        </w:rPr>
        <w:t>deke von der internationalen Wirtschaftskanzlei Pinsent Mas</w:t>
      </w:r>
      <w:r>
        <w:rPr>
          <w:spacing w:val="-1"/>
          <w:sz w:val="20"/>
        </w:rPr>
        <w:t>ons fest</w:t>
      </w:r>
      <w:r w:rsidR="00946D85">
        <w:rPr>
          <w:spacing w:val="-1"/>
          <w:sz w:val="20"/>
        </w:rPr>
        <w:t xml:space="preserve">. „Wir konnten bisher kein Hindernis identifizieren, das den Einsatz dieser Technologie infrage stellen könnte“, so seine Kernaussage. Er hält die Blockchain für eine ideale </w:t>
      </w:r>
      <w:r w:rsidR="007764C2">
        <w:rPr>
          <w:spacing w:val="-1"/>
          <w:sz w:val="20"/>
        </w:rPr>
        <w:t xml:space="preserve">Spielwiese, </w:t>
      </w:r>
      <w:r w:rsidR="00946D85">
        <w:rPr>
          <w:spacing w:val="-1"/>
          <w:sz w:val="20"/>
        </w:rPr>
        <w:t xml:space="preserve">auf der </w:t>
      </w:r>
      <w:r w:rsidR="00C278E3">
        <w:rPr>
          <w:spacing w:val="-1"/>
          <w:sz w:val="20"/>
        </w:rPr>
        <w:t xml:space="preserve">die </w:t>
      </w:r>
      <w:r w:rsidR="00946D85">
        <w:rPr>
          <w:spacing w:val="-1"/>
          <w:sz w:val="20"/>
        </w:rPr>
        <w:t>Stadtwerke neue Geschäftsmodelle mit überschaubarem Aufwand auspr</w:t>
      </w:r>
      <w:r w:rsidR="003001AA">
        <w:rPr>
          <w:spacing w:val="-1"/>
          <w:sz w:val="20"/>
        </w:rPr>
        <w:t>o</w:t>
      </w:r>
      <w:r w:rsidR="00946D85">
        <w:rPr>
          <w:spacing w:val="-1"/>
          <w:sz w:val="20"/>
        </w:rPr>
        <w:t xml:space="preserve">bieren könnten. </w:t>
      </w:r>
      <w:r w:rsidR="007636EC">
        <w:rPr>
          <w:spacing w:val="-1"/>
          <w:sz w:val="20"/>
        </w:rPr>
        <w:t xml:space="preserve">Als Beispiel nannte er </w:t>
      </w:r>
      <w:r w:rsidR="00946D85">
        <w:rPr>
          <w:spacing w:val="-1"/>
          <w:sz w:val="20"/>
        </w:rPr>
        <w:t>das Wuppertaler Tal</w:t>
      </w:r>
      <w:r w:rsidR="002013C7">
        <w:rPr>
          <w:spacing w:val="-1"/>
          <w:sz w:val="20"/>
        </w:rPr>
        <w:t>.S</w:t>
      </w:r>
      <w:r w:rsidR="00946D85">
        <w:rPr>
          <w:spacing w:val="-1"/>
          <w:sz w:val="20"/>
        </w:rPr>
        <w:t>trom-Projekt, das die Kanzlei juristisch begleitet hatte.</w:t>
      </w:r>
      <w:r w:rsidR="003001AA">
        <w:rPr>
          <w:spacing w:val="-1"/>
          <w:sz w:val="20"/>
        </w:rPr>
        <w:t xml:space="preserve"> Als die einzigen möglichen „Deal-Breaker“ verwies er auf die unterschiedlichen Gemeindeordnungen, die im Stadtwerke-Umfeld eine zentrale Rolle spielen. Auch die gesellschaftsrechtlichen Aspekte müssten vor dem Einstieg in die Blockchain </w:t>
      </w:r>
      <w:r w:rsidR="003001AA">
        <w:rPr>
          <w:spacing w:val="-1"/>
          <w:sz w:val="20"/>
        </w:rPr>
        <w:lastRenderedPageBreak/>
        <w:t>genauer unter die Lupe genommen werden</w:t>
      </w:r>
      <w:r w:rsidR="00C278E3">
        <w:rPr>
          <w:spacing w:val="-1"/>
          <w:sz w:val="20"/>
        </w:rPr>
        <w:t>.</w:t>
      </w:r>
    </w:p>
    <w:p w14:paraId="1427D3C1" w14:textId="77777777" w:rsidR="00C278E3" w:rsidRDefault="00C278E3" w:rsidP="0040476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7C0604C6" w14:textId="443AEC7B" w:rsidR="00976A26" w:rsidRPr="00976A26" w:rsidRDefault="00976A26" w:rsidP="00976A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w:t>
      </w:r>
      <w:r w:rsidRPr="00976A26">
        <w:rPr>
          <w:spacing w:val="-1"/>
          <w:sz w:val="20"/>
        </w:rPr>
        <w:t xml:space="preserve">Per Anhalter durch </w:t>
      </w:r>
      <w:bookmarkStart w:id="0" w:name="_GoBack"/>
      <w:bookmarkEnd w:id="0"/>
      <w:r w:rsidRPr="00976A26">
        <w:rPr>
          <w:spacing w:val="-1"/>
          <w:sz w:val="20"/>
        </w:rPr>
        <w:t>die Blockchain-Blase" reiste dann am Ende Raik Kulinna, verantwortlich für das Solution Management Blockchain for Utilities bei der SAP. Er gab Tipps für Versorger, Startups und Wettbewerber und riet Stadtwerken, vor einem Projekt einen „DesignThinking-Prozess" zu durchlaufen und genau zu prüfen, ob ihre Projektideen technisch machbar, wirtschaftlich tragbar und vor allem von den Menschen erwünscht seien. Wichtig sei auch die Integration der bestehenden operativen Systeme und vor allem die „User-Experience". Er empfahl allen Stadtwerken, sich aber jetzt schon für die Blockchain „warmzumachen". „Es geht jetzt darum, Erfahrungen zu sammeln und Wissen aufzubauen, um bereit zu sein, wenn diese Technologie den nötigen Reifegrad erreicht hat", so seine Kernaussage.</w:t>
      </w:r>
    </w:p>
    <w:p w14:paraId="4C5E123F" w14:textId="77777777" w:rsidR="007F4129" w:rsidRPr="00D21301"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Ind w:w="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0463C3" w14:paraId="4ECDB61F" w14:textId="77777777" w:rsidTr="00386A4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Weitere Informationen:</w:t>
            </w:r>
          </w:p>
          <w:p w14:paraId="16B1A8C6"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EDNA Bundesverband Energiemarkt &amp; Kommunikation e.V. </w:t>
            </w:r>
          </w:p>
          <w:p w14:paraId="38A46F6C"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Rüdiger Winkler - </w:t>
            </w:r>
            <w:r>
              <w:rPr>
                <w:sz w:val="16"/>
                <w:szCs w:val="16"/>
              </w:rPr>
              <w:t>c/o ifed.Institut für Energiedienstleistungen GmbH</w:t>
            </w:r>
          </w:p>
          <w:p w14:paraId="1753649E"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Blücherstr. 20a - D-79539 Lörrach</w:t>
            </w:r>
          </w:p>
          <w:p w14:paraId="7547C7D4" w14:textId="77777777" w:rsidR="007F4129" w:rsidRPr="000463C3" w:rsidRDefault="007F4129" w:rsidP="00386A4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rPr>
                <w:sz w:val="16"/>
                <w:szCs w:val="16"/>
                <w:lang w:val="en-US"/>
              </w:rPr>
            </w:pPr>
            <w:r w:rsidRPr="000463C3">
              <w:rPr>
                <w:sz w:val="16"/>
                <w:szCs w:val="16"/>
                <w:lang w:val="en-US"/>
              </w:rPr>
              <w:t>Tel.: +49 7621 16308 18 - Fax: +49 7621 5500 261</w:t>
            </w:r>
          </w:p>
          <w:p w14:paraId="5DCA0653" w14:textId="77777777" w:rsidR="007F4129" w:rsidRPr="000463C3"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lang w:val="en-US"/>
              </w:rPr>
            </w:pPr>
            <w:r w:rsidRPr="000463C3">
              <w:rPr>
                <w:sz w:val="16"/>
                <w:szCs w:val="16"/>
                <w:lang w:val="en-US"/>
              </w:rPr>
              <w:t>winkler</w:t>
            </w:r>
            <w:r w:rsidR="00DE37F1" w:rsidRPr="000463C3">
              <w:rPr>
                <w:sz w:val="16"/>
                <w:szCs w:val="16"/>
                <w:lang w:val="en-US"/>
              </w:rPr>
              <w:t>@</w:t>
            </w:r>
            <w:r w:rsidRPr="000463C3">
              <w:rPr>
                <w:sz w:val="16"/>
                <w:szCs w:val="16"/>
                <w:lang w:val="en-US"/>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0463C3"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lang w:val="en-US"/>
              </w:rPr>
            </w:pPr>
            <w:r w:rsidRPr="000463C3">
              <w:rPr>
                <w:sz w:val="16"/>
                <w:szCs w:val="16"/>
                <w:lang w:val="en-US"/>
              </w:rPr>
              <w:t xml:space="preserve">Tel.: +49 731 96287-29 - Fax: +49 731 96287-97 </w:t>
            </w:r>
          </w:p>
          <w:p w14:paraId="054F5071" w14:textId="77777777" w:rsidR="007F4129" w:rsidRPr="000463C3"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lang w:val="en-US"/>
              </w:rPr>
            </w:pPr>
            <w:r w:rsidRPr="000463C3">
              <w:rPr>
                <w:sz w:val="16"/>
                <w:szCs w:val="16"/>
                <w:lang w:val="en-US"/>
              </w:rPr>
              <w:t>upa@</w:t>
            </w:r>
            <w:r w:rsidR="007F4129" w:rsidRPr="000463C3">
              <w:rPr>
                <w:sz w:val="16"/>
                <w:szCs w:val="16"/>
                <w:lang w:val="en-US"/>
              </w:rPr>
              <w:t xml:space="preserve">press-n-relations.de - </w:t>
            </w:r>
            <w:hyperlink r:id="rId8" w:history="1">
              <w:r w:rsidR="007F4129" w:rsidRPr="000463C3">
                <w:rPr>
                  <w:rStyle w:val="Hyperlink0"/>
                  <w:sz w:val="16"/>
                  <w:szCs w:val="16"/>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15103EA0"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w:t>
      </w:r>
    </w:p>
    <w:p w14:paraId="2B3F39F9" w14:textId="77777777" w:rsidR="007F4129" w:rsidRPr="003963D2"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Pr>
          <w:rFonts w:ascii="Arial" w:hAnsi="Arial"/>
          <w:sz w:val="16"/>
          <w:szCs w:val="16"/>
        </w:rPr>
        <w:t xml:space="preserve">Adesso AG, AKTIF Technology GmbH, ArcMind Technologies GmbH, Aventis GmbH/Messhelden, </w:t>
      </w:r>
      <w:r w:rsidR="00026D5E">
        <w:rPr>
          <w:rFonts w:ascii="Arial" w:hAnsi="Arial"/>
          <w:sz w:val="16"/>
          <w:szCs w:val="16"/>
        </w:rPr>
        <w:t xml:space="preserve">Blockfinity, </w:t>
      </w:r>
      <w:r>
        <w:rPr>
          <w:rFonts w:ascii="Arial" w:hAnsi="Arial"/>
          <w:sz w:val="16"/>
          <w:szCs w:val="16"/>
        </w:rPr>
        <w:t xml:space="preserve">Brady Energy AG (CH), Brady Energy AG (UK), BTC Business Technology Consulting AG, Compello GmbH, cortility GmbH, CURSOR Software AG, DNV GL, EmtoEmgo GmbH, EBSnet eEnergy Software GmbH, ECONES, ene’t GmbH, enmore consulting AG, ENSECO GmbH, </w:t>
      </w:r>
      <w:r w:rsidRPr="00B75F9E">
        <w:rPr>
          <w:rFonts w:ascii="Arial" w:hAnsi="Arial"/>
          <w:sz w:val="16"/>
          <w:szCs w:val="16"/>
        </w:rPr>
        <w:t>Ensys Solutions GmbH</w:t>
      </w:r>
      <w:r>
        <w:rPr>
          <w:rFonts w:ascii="Arial" w:hAnsi="Arial"/>
          <w:sz w:val="16"/>
          <w:szCs w:val="16"/>
        </w:rPr>
        <w:t xml:space="preserve">, FACTUR Billing Solutions GmbH, Fraunhofer-Anwendungszentrum Systemtechnik (AST), GETEC Daten- und Abrechnungsmanagement GmbH, GISA GmbH, GÖRLITZ AG, HAKOM EDV Dienstleistungsges.m.b.H., HSAG Heidelberger Services Aktiengesellschaft, </w:t>
      </w:r>
      <w:r w:rsidR="00026D5E">
        <w:rPr>
          <w:rFonts w:ascii="Arial" w:hAnsi="Arial"/>
          <w:sz w:val="16"/>
          <w:szCs w:val="16"/>
        </w:rPr>
        <w:t xml:space="preserve">innit GmbH, </w:t>
      </w:r>
      <w:r>
        <w:rPr>
          <w:rFonts w:ascii="Arial" w:hAnsi="Arial"/>
          <w:sz w:val="16"/>
          <w:szCs w:val="16"/>
        </w:rPr>
        <w:t>InterSystems GmbH, IVU Informationssysteme GmbH, IVU Softwareentwicklung GmbH, Kisters AG, Klafka &amp; Hinz Energie- und Informations-Systeme GmbH, make IT GmbH, Meine-Energie GmbH, msu solutions GmbH, numetris AG, pixolus GmbH, phi-Consulting GmbH, Powercloud GmbH, PSI AG, QSC AG, regiocom GmbH, Robotron Datenbank-Software GmbH, Sagemcom Fröschl GmbH, Schleupen AG, SEEBURGER AG, SIV.AG, Seven2one Informationssysteme GmbH, SOPTIM AG, Stadtwerke Schwäbisch Hall GmbH, Telefonica Deutschland, T-Systems International GmbH, Topcom Kommunikationssysteme GmbH, VisoTech Softwareentwicklungsges.m.b.H., Wilken GmbH</w:t>
      </w:r>
      <w:r w:rsidR="00DE37F1">
        <w:rPr>
          <w:rFonts w:ascii="Arial" w:hAnsi="Arial"/>
          <w:sz w:val="16"/>
          <w:szCs w:val="16"/>
        </w:rPr>
        <w:t>.</w:t>
      </w:r>
    </w:p>
    <w:p w14:paraId="339FC1A0" w14:textId="77777777" w:rsidR="002B7FE5" w:rsidRPr="007F4129" w:rsidRDefault="002B7FE5" w:rsidP="007F4129"/>
    <w:sectPr w:rsidR="002B7FE5" w:rsidRPr="007F4129" w:rsidSect="00F50967">
      <w:headerReference w:type="default" r:id="rId9"/>
      <w:pgSz w:w="11906" w:h="16838"/>
      <w:pgMar w:top="2433"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BDC1F7" w14:textId="77777777" w:rsidR="00B673D8" w:rsidRDefault="00B673D8">
      <w:pPr>
        <w:spacing w:after="0"/>
      </w:pPr>
      <w:r>
        <w:separator/>
      </w:r>
    </w:p>
  </w:endnote>
  <w:endnote w:type="continuationSeparator" w:id="0">
    <w:p w14:paraId="4BA21196" w14:textId="77777777" w:rsidR="00B673D8" w:rsidRDefault="00B673D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04A08D" w14:textId="77777777" w:rsidR="00B673D8" w:rsidRDefault="00B673D8">
      <w:pPr>
        <w:spacing w:after="0"/>
      </w:pPr>
      <w:r>
        <w:separator/>
      </w:r>
    </w:p>
  </w:footnote>
  <w:footnote w:type="continuationSeparator" w:id="0">
    <w:p w14:paraId="5E06ED8B" w14:textId="77777777" w:rsidR="00B673D8" w:rsidRDefault="00B673D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073086" w14:textId="77777777" w:rsidR="007636EC" w:rsidRPr="00694590" w:rsidRDefault="007636EC" w:rsidP="00694590">
    <w:pPr>
      <w:spacing w:after="0"/>
      <w:rPr>
        <w:rFonts w:ascii="Times New Roman" w:eastAsia="Times New Roman" w:hAnsi="Times New Roman"/>
        <w:sz w:val="24"/>
        <w:szCs w:val="24"/>
        <w:lang w:eastAsia="de-DE" w:bidi="th-TH"/>
      </w:rPr>
    </w:pPr>
    <w:r>
      <w:rPr>
        <w:rFonts w:ascii="Times New Roman" w:eastAsia="Times New Roman" w:hAnsi="Times New Roman"/>
        <w:noProof/>
        <w:sz w:val="24"/>
        <w:szCs w:val="24"/>
        <w:lang w:eastAsia="de-DE"/>
      </w:rPr>
      <mc:AlternateContent>
        <mc:Choice Requires="wps">
          <w:drawing>
            <wp:anchor distT="0" distB="0" distL="114300" distR="114300" simplePos="0" relativeHeight="251659264" behindDoc="0" locked="0" layoutInCell="1" allowOverlap="1" wp14:anchorId="63F6671C" wp14:editId="7EDE7DE7">
              <wp:simplePos x="0" y="0"/>
              <wp:positionH relativeFrom="column">
                <wp:posOffset>-110086</wp:posOffset>
              </wp:positionH>
              <wp:positionV relativeFrom="paragraph">
                <wp:posOffset>201584</wp:posOffset>
              </wp:positionV>
              <wp:extent cx="845127" cy="568036"/>
              <wp:effectExtent l="0" t="0" r="6350" b="3810"/>
              <wp:wrapNone/>
              <wp:docPr id="3" name="Textfeld 3"/>
              <wp:cNvGraphicFramePr/>
              <a:graphic xmlns:a="http://schemas.openxmlformats.org/drawingml/2006/main">
                <a:graphicData uri="http://schemas.microsoft.com/office/word/2010/wordprocessingShape">
                  <wps:wsp>
                    <wps:cNvSpPr txBox="1"/>
                    <wps:spPr>
                      <a:xfrm>
                        <a:off x="0" y="0"/>
                        <a:ext cx="845127" cy="568036"/>
                      </a:xfrm>
                      <a:prstGeom prst="rect">
                        <a:avLst/>
                      </a:prstGeom>
                      <a:solidFill>
                        <a:schemeClr val="lt1"/>
                      </a:solidFill>
                      <a:ln w="6350">
                        <a:noFill/>
                      </a:ln>
                    </wps:spPr>
                    <wps:txbx>
                      <w:txbxContent>
                        <w:p w14:paraId="086B790F" w14:textId="77777777" w:rsidR="007636EC" w:rsidRDefault="007636EC" w:rsidP="0069459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3F6671C" id="_x0000_t202" coordsize="21600,21600" o:spt="202" path="m,l,21600r21600,l21600,xe">
              <v:stroke joinstyle="miter"/>
              <v:path gradientshapeok="t" o:connecttype="rect"/>
            </v:shapetype>
            <v:shape id="Textfeld 3" o:spid="_x0000_s1026" type="#_x0000_t202" style="position:absolute;margin-left:-8.65pt;margin-top:15.85pt;width:66.55pt;height:44.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" fillcolor="white [3201]" stroked="f" strokeweight=".5pt">
              <v:textbox>
                <w:txbxContent>
                  <w:p w14:paraId="086B790F" w14:textId="77777777" w:rsidR="007636EC" w:rsidRDefault="007636EC" w:rsidP="00694590"/>
                </w:txbxContent>
              </v:textbox>
            </v:shape>
          </w:pict>
        </mc:Fallback>
      </mc:AlternateContent>
    </w:r>
  </w:p>
  <w:p w14:paraId="0FDD56BB" w14:textId="77777777" w:rsidR="007636EC" w:rsidRDefault="007636EC" w:rsidP="004C092D">
    <w:pPr>
      <w:pStyle w:val="Kopfzeile"/>
      <w:tabs>
        <w:tab w:val="clear" w:pos="9072"/>
        <w:tab w:val="left" w:pos="7986"/>
        <w:tab w:val="right" w:pos="9781"/>
      </w:tabs>
      <w:ind w:right="-2693"/>
      <w:jc w:val="right"/>
    </w:pPr>
    <w:r>
      <w:tab/>
    </w:r>
    <w:r>
      <w:rPr>
        <w:noProof/>
        <w:lang w:eastAsia="de-DE"/>
      </w:rPr>
      <w:drawing>
        <wp:inline distT="0" distB="0" distL="0" distR="0" wp14:anchorId="3890F3DD" wp14:editId="2BE84352">
          <wp:extent cx="1823085" cy="960120"/>
          <wp:effectExtent l="0" t="0" r="5715" b="5080"/>
          <wp:docPr id="1" name="Bild 1" descr="EDN_Logo_2011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3085" cy="96012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6"/>
  </w:num>
  <w:num w:numId="5">
    <w:abstractNumId w:val="5"/>
  </w:num>
  <w:num w:numId="6">
    <w:abstractNumId w:val="7"/>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709E"/>
    <w:rsid w:val="0001553E"/>
    <w:rsid w:val="000161EC"/>
    <w:rsid w:val="0002357A"/>
    <w:rsid w:val="00026D5E"/>
    <w:rsid w:val="00030FF6"/>
    <w:rsid w:val="00043484"/>
    <w:rsid w:val="00045750"/>
    <w:rsid w:val="000463C3"/>
    <w:rsid w:val="00050921"/>
    <w:rsid w:val="0005303A"/>
    <w:rsid w:val="000564C3"/>
    <w:rsid w:val="00057C9B"/>
    <w:rsid w:val="00061E7B"/>
    <w:rsid w:val="00062008"/>
    <w:rsid w:val="00063361"/>
    <w:rsid w:val="00063499"/>
    <w:rsid w:val="000654C2"/>
    <w:rsid w:val="000701DD"/>
    <w:rsid w:val="00070426"/>
    <w:rsid w:val="00073360"/>
    <w:rsid w:val="0008401C"/>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6715"/>
    <w:rsid w:val="000D0D49"/>
    <w:rsid w:val="000E063E"/>
    <w:rsid w:val="000E4037"/>
    <w:rsid w:val="000E500B"/>
    <w:rsid w:val="000E510A"/>
    <w:rsid w:val="000E7834"/>
    <w:rsid w:val="000F0685"/>
    <w:rsid w:val="000F1B86"/>
    <w:rsid w:val="000F7805"/>
    <w:rsid w:val="000F7E7A"/>
    <w:rsid w:val="0010059F"/>
    <w:rsid w:val="00107587"/>
    <w:rsid w:val="00113B8E"/>
    <w:rsid w:val="001150BC"/>
    <w:rsid w:val="00115E68"/>
    <w:rsid w:val="00120539"/>
    <w:rsid w:val="00120E92"/>
    <w:rsid w:val="00122588"/>
    <w:rsid w:val="00125AE5"/>
    <w:rsid w:val="00126CF3"/>
    <w:rsid w:val="00131284"/>
    <w:rsid w:val="00141179"/>
    <w:rsid w:val="001464DE"/>
    <w:rsid w:val="00156AA0"/>
    <w:rsid w:val="00160A0E"/>
    <w:rsid w:val="001615EA"/>
    <w:rsid w:val="00181B86"/>
    <w:rsid w:val="00183A65"/>
    <w:rsid w:val="0019010E"/>
    <w:rsid w:val="0019691C"/>
    <w:rsid w:val="001A11CD"/>
    <w:rsid w:val="001A2945"/>
    <w:rsid w:val="001B4F38"/>
    <w:rsid w:val="001B5512"/>
    <w:rsid w:val="001B76E8"/>
    <w:rsid w:val="001C2A7C"/>
    <w:rsid w:val="001C668E"/>
    <w:rsid w:val="001F1D37"/>
    <w:rsid w:val="00200B0C"/>
    <w:rsid w:val="002013C7"/>
    <w:rsid w:val="0020303E"/>
    <w:rsid w:val="00211167"/>
    <w:rsid w:val="002136FD"/>
    <w:rsid w:val="0021790B"/>
    <w:rsid w:val="00225EF6"/>
    <w:rsid w:val="0022764D"/>
    <w:rsid w:val="002346B1"/>
    <w:rsid w:val="002361C9"/>
    <w:rsid w:val="00240858"/>
    <w:rsid w:val="0024146B"/>
    <w:rsid w:val="00243097"/>
    <w:rsid w:val="00244EA5"/>
    <w:rsid w:val="00246881"/>
    <w:rsid w:val="00253284"/>
    <w:rsid w:val="00255915"/>
    <w:rsid w:val="00255E6E"/>
    <w:rsid w:val="002626FC"/>
    <w:rsid w:val="002636B3"/>
    <w:rsid w:val="002657F8"/>
    <w:rsid w:val="00266BA2"/>
    <w:rsid w:val="002675F7"/>
    <w:rsid w:val="00267C1E"/>
    <w:rsid w:val="002728AB"/>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7FE5"/>
    <w:rsid w:val="002C5BCE"/>
    <w:rsid w:val="002C5EAC"/>
    <w:rsid w:val="002C74E4"/>
    <w:rsid w:val="002D0FE8"/>
    <w:rsid w:val="002D35E1"/>
    <w:rsid w:val="002D3A3D"/>
    <w:rsid w:val="002D509C"/>
    <w:rsid w:val="002D617C"/>
    <w:rsid w:val="002D6C05"/>
    <w:rsid w:val="002E1811"/>
    <w:rsid w:val="002E4E75"/>
    <w:rsid w:val="002E6C8A"/>
    <w:rsid w:val="002F1448"/>
    <w:rsid w:val="002F39E8"/>
    <w:rsid w:val="002F6CF5"/>
    <w:rsid w:val="003001AA"/>
    <w:rsid w:val="00303323"/>
    <w:rsid w:val="00310C74"/>
    <w:rsid w:val="003206EC"/>
    <w:rsid w:val="00320AE9"/>
    <w:rsid w:val="00330688"/>
    <w:rsid w:val="00334B75"/>
    <w:rsid w:val="0033696F"/>
    <w:rsid w:val="00336FDE"/>
    <w:rsid w:val="00343416"/>
    <w:rsid w:val="00344C88"/>
    <w:rsid w:val="00346ED7"/>
    <w:rsid w:val="00352CA3"/>
    <w:rsid w:val="00353301"/>
    <w:rsid w:val="00355BEA"/>
    <w:rsid w:val="003604AB"/>
    <w:rsid w:val="00360A69"/>
    <w:rsid w:val="00361176"/>
    <w:rsid w:val="0036188A"/>
    <w:rsid w:val="0036224A"/>
    <w:rsid w:val="00362F5F"/>
    <w:rsid w:val="00363DA7"/>
    <w:rsid w:val="00380BD3"/>
    <w:rsid w:val="00381E7B"/>
    <w:rsid w:val="00386A4C"/>
    <w:rsid w:val="00387FD4"/>
    <w:rsid w:val="00390633"/>
    <w:rsid w:val="00393517"/>
    <w:rsid w:val="003963D2"/>
    <w:rsid w:val="003968CE"/>
    <w:rsid w:val="003A1A0B"/>
    <w:rsid w:val="003A5F5A"/>
    <w:rsid w:val="003A6520"/>
    <w:rsid w:val="003A6E37"/>
    <w:rsid w:val="003B118D"/>
    <w:rsid w:val="003B3539"/>
    <w:rsid w:val="003B57B2"/>
    <w:rsid w:val="003C067D"/>
    <w:rsid w:val="003C08E4"/>
    <w:rsid w:val="003D389C"/>
    <w:rsid w:val="003D3BCA"/>
    <w:rsid w:val="003D5391"/>
    <w:rsid w:val="003D5AE0"/>
    <w:rsid w:val="003D6297"/>
    <w:rsid w:val="003D66DD"/>
    <w:rsid w:val="003E0913"/>
    <w:rsid w:val="003E24D5"/>
    <w:rsid w:val="003E357E"/>
    <w:rsid w:val="003E3D7D"/>
    <w:rsid w:val="003E4163"/>
    <w:rsid w:val="003F1DCE"/>
    <w:rsid w:val="00402D0A"/>
    <w:rsid w:val="0040360E"/>
    <w:rsid w:val="004037BF"/>
    <w:rsid w:val="00404768"/>
    <w:rsid w:val="0040575D"/>
    <w:rsid w:val="0040666E"/>
    <w:rsid w:val="00410EFE"/>
    <w:rsid w:val="0042168A"/>
    <w:rsid w:val="00425F14"/>
    <w:rsid w:val="00431AC7"/>
    <w:rsid w:val="00434F6A"/>
    <w:rsid w:val="0043783A"/>
    <w:rsid w:val="00437BEC"/>
    <w:rsid w:val="004418B0"/>
    <w:rsid w:val="004421D0"/>
    <w:rsid w:val="00442390"/>
    <w:rsid w:val="00446B8B"/>
    <w:rsid w:val="00453B89"/>
    <w:rsid w:val="004543C6"/>
    <w:rsid w:val="00454EC4"/>
    <w:rsid w:val="00456C1D"/>
    <w:rsid w:val="00462D4A"/>
    <w:rsid w:val="0046396E"/>
    <w:rsid w:val="0047692A"/>
    <w:rsid w:val="004808CD"/>
    <w:rsid w:val="0048324B"/>
    <w:rsid w:val="004923E9"/>
    <w:rsid w:val="00496E85"/>
    <w:rsid w:val="004A1802"/>
    <w:rsid w:val="004A5103"/>
    <w:rsid w:val="004A5679"/>
    <w:rsid w:val="004C092D"/>
    <w:rsid w:val="004C5996"/>
    <w:rsid w:val="004D0457"/>
    <w:rsid w:val="004D0A64"/>
    <w:rsid w:val="004D0FA4"/>
    <w:rsid w:val="004D1FB1"/>
    <w:rsid w:val="004E1ADE"/>
    <w:rsid w:val="004E386E"/>
    <w:rsid w:val="004E6C05"/>
    <w:rsid w:val="004E6C40"/>
    <w:rsid w:val="004F0E5B"/>
    <w:rsid w:val="004F1096"/>
    <w:rsid w:val="004F254D"/>
    <w:rsid w:val="004F2D54"/>
    <w:rsid w:val="004F4F42"/>
    <w:rsid w:val="004F5F18"/>
    <w:rsid w:val="004F6275"/>
    <w:rsid w:val="004F6E17"/>
    <w:rsid w:val="005000E7"/>
    <w:rsid w:val="005018C8"/>
    <w:rsid w:val="00502547"/>
    <w:rsid w:val="005058C1"/>
    <w:rsid w:val="00505DEE"/>
    <w:rsid w:val="00507B50"/>
    <w:rsid w:val="005103B9"/>
    <w:rsid w:val="005116CC"/>
    <w:rsid w:val="005163FD"/>
    <w:rsid w:val="0051771B"/>
    <w:rsid w:val="0052489A"/>
    <w:rsid w:val="0052707F"/>
    <w:rsid w:val="005275FA"/>
    <w:rsid w:val="005305B2"/>
    <w:rsid w:val="00533698"/>
    <w:rsid w:val="00534563"/>
    <w:rsid w:val="00534D0B"/>
    <w:rsid w:val="00542CFA"/>
    <w:rsid w:val="005446CD"/>
    <w:rsid w:val="00545981"/>
    <w:rsid w:val="00546F61"/>
    <w:rsid w:val="005501C9"/>
    <w:rsid w:val="005510CA"/>
    <w:rsid w:val="00553FA0"/>
    <w:rsid w:val="005552AB"/>
    <w:rsid w:val="005553CC"/>
    <w:rsid w:val="00555A2B"/>
    <w:rsid w:val="00561028"/>
    <w:rsid w:val="00561CBD"/>
    <w:rsid w:val="00566E71"/>
    <w:rsid w:val="00567762"/>
    <w:rsid w:val="00582004"/>
    <w:rsid w:val="005820BD"/>
    <w:rsid w:val="00582DD5"/>
    <w:rsid w:val="0058742D"/>
    <w:rsid w:val="00587629"/>
    <w:rsid w:val="005A1C53"/>
    <w:rsid w:val="005B182A"/>
    <w:rsid w:val="005B1D0C"/>
    <w:rsid w:val="005B307D"/>
    <w:rsid w:val="005B43AB"/>
    <w:rsid w:val="005B4F84"/>
    <w:rsid w:val="005B6C42"/>
    <w:rsid w:val="005B6EC5"/>
    <w:rsid w:val="005D701F"/>
    <w:rsid w:val="005E385B"/>
    <w:rsid w:val="005E3F7F"/>
    <w:rsid w:val="005E529B"/>
    <w:rsid w:val="005E5DF0"/>
    <w:rsid w:val="005F1122"/>
    <w:rsid w:val="005F1817"/>
    <w:rsid w:val="005F63B8"/>
    <w:rsid w:val="005F7516"/>
    <w:rsid w:val="00602C1B"/>
    <w:rsid w:val="00602D92"/>
    <w:rsid w:val="00604680"/>
    <w:rsid w:val="00605D81"/>
    <w:rsid w:val="006125D6"/>
    <w:rsid w:val="00616FA6"/>
    <w:rsid w:val="006211FF"/>
    <w:rsid w:val="00623F51"/>
    <w:rsid w:val="006242C8"/>
    <w:rsid w:val="00625465"/>
    <w:rsid w:val="00630277"/>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A6BBC"/>
    <w:rsid w:val="006B08F5"/>
    <w:rsid w:val="006B3171"/>
    <w:rsid w:val="006B6AA4"/>
    <w:rsid w:val="006D14EC"/>
    <w:rsid w:val="006D3EE1"/>
    <w:rsid w:val="006E4492"/>
    <w:rsid w:val="006E5E3D"/>
    <w:rsid w:val="006E7684"/>
    <w:rsid w:val="006F043B"/>
    <w:rsid w:val="006F0ECA"/>
    <w:rsid w:val="006F13BA"/>
    <w:rsid w:val="006F1D26"/>
    <w:rsid w:val="006F31C9"/>
    <w:rsid w:val="006F7FE2"/>
    <w:rsid w:val="0070252C"/>
    <w:rsid w:val="007030BE"/>
    <w:rsid w:val="0070796F"/>
    <w:rsid w:val="00707E6E"/>
    <w:rsid w:val="00712A2B"/>
    <w:rsid w:val="0071404C"/>
    <w:rsid w:val="00715BCD"/>
    <w:rsid w:val="007334FF"/>
    <w:rsid w:val="007426A1"/>
    <w:rsid w:val="00750ABA"/>
    <w:rsid w:val="00750E53"/>
    <w:rsid w:val="00757398"/>
    <w:rsid w:val="00757CDA"/>
    <w:rsid w:val="007605FE"/>
    <w:rsid w:val="00761C33"/>
    <w:rsid w:val="007636EC"/>
    <w:rsid w:val="007647AA"/>
    <w:rsid w:val="007649EE"/>
    <w:rsid w:val="00766F18"/>
    <w:rsid w:val="00772567"/>
    <w:rsid w:val="007764C2"/>
    <w:rsid w:val="00781048"/>
    <w:rsid w:val="007853B3"/>
    <w:rsid w:val="00785E43"/>
    <w:rsid w:val="0078789B"/>
    <w:rsid w:val="007B1E46"/>
    <w:rsid w:val="007B41D9"/>
    <w:rsid w:val="007B56FC"/>
    <w:rsid w:val="007B5920"/>
    <w:rsid w:val="007B75DA"/>
    <w:rsid w:val="007C3376"/>
    <w:rsid w:val="007C71FD"/>
    <w:rsid w:val="007D4B99"/>
    <w:rsid w:val="007D6CE6"/>
    <w:rsid w:val="007D7919"/>
    <w:rsid w:val="007D7FEB"/>
    <w:rsid w:val="007E11F5"/>
    <w:rsid w:val="007E3112"/>
    <w:rsid w:val="007E4021"/>
    <w:rsid w:val="007E7F48"/>
    <w:rsid w:val="007F07E2"/>
    <w:rsid w:val="007F1267"/>
    <w:rsid w:val="007F17ED"/>
    <w:rsid w:val="007F3DD2"/>
    <w:rsid w:val="007F4129"/>
    <w:rsid w:val="007F5451"/>
    <w:rsid w:val="007F71B4"/>
    <w:rsid w:val="007F7C51"/>
    <w:rsid w:val="00802E17"/>
    <w:rsid w:val="00804E43"/>
    <w:rsid w:val="00807487"/>
    <w:rsid w:val="00807E3E"/>
    <w:rsid w:val="00813E76"/>
    <w:rsid w:val="008167F7"/>
    <w:rsid w:val="00821740"/>
    <w:rsid w:val="00824920"/>
    <w:rsid w:val="00824EF0"/>
    <w:rsid w:val="008267CE"/>
    <w:rsid w:val="008272A4"/>
    <w:rsid w:val="00830672"/>
    <w:rsid w:val="00833822"/>
    <w:rsid w:val="00834E24"/>
    <w:rsid w:val="008354AE"/>
    <w:rsid w:val="008356FF"/>
    <w:rsid w:val="00841D25"/>
    <w:rsid w:val="00847863"/>
    <w:rsid w:val="00847B08"/>
    <w:rsid w:val="00852C4E"/>
    <w:rsid w:val="00853314"/>
    <w:rsid w:val="00860AD5"/>
    <w:rsid w:val="00863F49"/>
    <w:rsid w:val="00874AB2"/>
    <w:rsid w:val="008778D8"/>
    <w:rsid w:val="00885B87"/>
    <w:rsid w:val="00891A3D"/>
    <w:rsid w:val="008933CA"/>
    <w:rsid w:val="008A150E"/>
    <w:rsid w:val="008A6ABE"/>
    <w:rsid w:val="008B4B11"/>
    <w:rsid w:val="008B586C"/>
    <w:rsid w:val="008B7DE9"/>
    <w:rsid w:val="008C20F4"/>
    <w:rsid w:val="008C337F"/>
    <w:rsid w:val="008C4DC9"/>
    <w:rsid w:val="008D1770"/>
    <w:rsid w:val="008D364E"/>
    <w:rsid w:val="008E057D"/>
    <w:rsid w:val="008E21C3"/>
    <w:rsid w:val="008E2AD1"/>
    <w:rsid w:val="008F158F"/>
    <w:rsid w:val="008F2228"/>
    <w:rsid w:val="00902E24"/>
    <w:rsid w:val="0090621C"/>
    <w:rsid w:val="00906AAB"/>
    <w:rsid w:val="0090722F"/>
    <w:rsid w:val="00907669"/>
    <w:rsid w:val="00910676"/>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96331"/>
    <w:rsid w:val="009A3BEF"/>
    <w:rsid w:val="009A410B"/>
    <w:rsid w:val="009A4746"/>
    <w:rsid w:val="009A4EB2"/>
    <w:rsid w:val="009A6E12"/>
    <w:rsid w:val="009A7794"/>
    <w:rsid w:val="009B2E25"/>
    <w:rsid w:val="009B43BE"/>
    <w:rsid w:val="009B49FB"/>
    <w:rsid w:val="009C4203"/>
    <w:rsid w:val="009D2029"/>
    <w:rsid w:val="009D5EC2"/>
    <w:rsid w:val="009D7B43"/>
    <w:rsid w:val="009E0642"/>
    <w:rsid w:val="00A0206E"/>
    <w:rsid w:val="00A04993"/>
    <w:rsid w:val="00A14397"/>
    <w:rsid w:val="00A1590A"/>
    <w:rsid w:val="00A17489"/>
    <w:rsid w:val="00A244C2"/>
    <w:rsid w:val="00A26C24"/>
    <w:rsid w:val="00A31B3B"/>
    <w:rsid w:val="00A34E8D"/>
    <w:rsid w:val="00A37045"/>
    <w:rsid w:val="00A42C37"/>
    <w:rsid w:val="00A53823"/>
    <w:rsid w:val="00A560BE"/>
    <w:rsid w:val="00A56664"/>
    <w:rsid w:val="00A632D4"/>
    <w:rsid w:val="00A72E95"/>
    <w:rsid w:val="00A757FD"/>
    <w:rsid w:val="00A81981"/>
    <w:rsid w:val="00A81CE6"/>
    <w:rsid w:val="00A820AD"/>
    <w:rsid w:val="00A85715"/>
    <w:rsid w:val="00AA07F3"/>
    <w:rsid w:val="00AA293E"/>
    <w:rsid w:val="00AA3A09"/>
    <w:rsid w:val="00AA5EC7"/>
    <w:rsid w:val="00AA60BE"/>
    <w:rsid w:val="00AA63F6"/>
    <w:rsid w:val="00AB4B6D"/>
    <w:rsid w:val="00AB7889"/>
    <w:rsid w:val="00AC007E"/>
    <w:rsid w:val="00AC464E"/>
    <w:rsid w:val="00AC78C6"/>
    <w:rsid w:val="00AD0B59"/>
    <w:rsid w:val="00AD211C"/>
    <w:rsid w:val="00AE0CC9"/>
    <w:rsid w:val="00AE4113"/>
    <w:rsid w:val="00AF0CC4"/>
    <w:rsid w:val="00AF3E75"/>
    <w:rsid w:val="00AF5711"/>
    <w:rsid w:val="00AF76C7"/>
    <w:rsid w:val="00B0227C"/>
    <w:rsid w:val="00B075CB"/>
    <w:rsid w:val="00B1138C"/>
    <w:rsid w:val="00B14AA7"/>
    <w:rsid w:val="00B1724E"/>
    <w:rsid w:val="00B17BA2"/>
    <w:rsid w:val="00B25002"/>
    <w:rsid w:val="00B339D7"/>
    <w:rsid w:val="00B340BF"/>
    <w:rsid w:val="00B3529F"/>
    <w:rsid w:val="00B41FF4"/>
    <w:rsid w:val="00B51EAC"/>
    <w:rsid w:val="00B54E58"/>
    <w:rsid w:val="00B579DB"/>
    <w:rsid w:val="00B57EE6"/>
    <w:rsid w:val="00B604A6"/>
    <w:rsid w:val="00B66CA4"/>
    <w:rsid w:val="00B673D8"/>
    <w:rsid w:val="00B70A82"/>
    <w:rsid w:val="00B72145"/>
    <w:rsid w:val="00B74179"/>
    <w:rsid w:val="00B75F9E"/>
    <w:rsid w:val="00B761EC"/>
    <w:rsid w:val="00B80AE3"/>
    <w:rsid w:val="00B852B8"/>
    <w:rsid w:val="00B86A03"/>
    <w:rsid w:val="00B92042"/>
    <w:rsid w:val="00B92D92"/>
    <w:rsid w:val="00B933AC"/>
    <w:rsid w:val="00B97A0A"/>
    <w:rsid w:val="00BA42BA"/>
    <w:rsid w:val="00BA78C7"/>
    <w:rsid w:val="00BB0B06"/>
    <w:rsid w:val="00BB0B92"/>
    <w:rsid w:val="00BC1F87"/>
    <w:rsid w:val="00BC3509"/>
    <w:rsid w:val="00BC6294"/>
    <w:rsid w:val="00BD4A38"/>
    <w:rsid w:val="00BD7FAD"/>
    <w:rsid w:val="00BE10E8"/>
    <w:rsid w:val="00BE551D"/>
    <w:rsid w:val="00BF1F45"/>
    <w:rsid w:val="00BF5460"/>
    <w:rsid w:val="00BF6666"/>
    <w:rsid w:val="00BF6B7A"/>
    <w:rsid w:val="00C003DD"/>
    <w:rsid w:val="00C10CD0"/>
    <w:rsid w:val="00C1407A"/>
    <w:rsid w:val="00C23427"/>
    <w:rsid w:val="00C278E3"/>
    <w:rsid w:val="00C311C8"/>
    <w:rsid w:val="00C31BDC"/>
    <w:rsid w:val="00C32C0D"/>
    <w:rsid w:val="00C42E10"/>
    <w:rsid w:val="00C470C5"/>
    <w:rsid w:val="00C53064"/>
    <w:rsid w:val="00C5669E"/>
    <w:rsid w:val="00C57564"/>
    <w:rsid w:val="00C60614"/>
    <w:rsid w:val="00C655E0"/>
    <w:rsid w:val="00C7238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D4E3E"/>
    <w:rsid w:val="00CE3EFA"/>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B3F"/>
    <w:rsid w:val="00D90447"/>
    <w:rsid w:val="00D927C9"/>
    <w:rsid w:val="00D948DC"/>
    <w:rsid w:val="00D94AC1"/>
    <w:rsid w:val="00DA2E38"/>
    <w:rsid w:val="00DA3587"/>
    <w:rsid w:val="00DB1B83"/>
    <w:rsid w:val="00DB292A"/>
    <w:rsid w:val="00DB50CD"/>
    <w:rsid w:val="00DB51A1"/>
    <w:rsid w:val="00DC212E"/>
    <w:rsid w:val="00DC3AF9"/>
    <w:rsid w:val="00DC772D"/>
    <w:rsid w:val="00DD5A66"/>
    <w:rsid w:val="00DE37F1"/>
    <w:rsid w:val="00E00C62"/>
    <w:rsid w:val="00E00F4B"/>
    <w:rsid w:val="00E03CC0"/>
    <w:rsid w:val="00E076C5"/>
    <w:rsid w:val="00E07E62"/>
    <w:rsid w:val="00E11D0A"/>
    <w:rsid w:val="00E140F6"/>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769A"/>
    <w:rsid w:val="00E60701"/>
    <w:rsid w:val="00E6170F"/>
    <w:rsid w:val="00E711C0"/>
    <w:rsid w:val="00E8028E"/>
    <w:rsid w:val="00E822FC"/>
    <w:rsid w:val="00E8567E"/>
    <w:rsid w:val="00E86179"/>
    <w:rsid w:val="00E95C22"/>
    <w:rsid w:val="00E9754B"/>
    <w:rsid w:val="00EA2198"/>
    <w:rsid w:val="00EA6669"/>
    <w:rsid w:val="00EA722A"/>
    <w:rsid w:val="00EB0623"/>
    <w:rsid w:val="00EB1AEB"/>
    <w:rsid w:val="00EC285E"/>
    <w:rsid w:val="00EC576D"/>
    <w:rsid w:val="00ED4273"/>
    <w:rsid w:val="00ED4694"/>
    <w:rsid w:val="00EE39A3"/>
    <w:rsid w:val="00EE76D9"/>
    <w:rsid w:val="00EE7A24"/>
    <w:rsid w:val="00EF137B"/>
    <w:rsid w:val="00EF5811"/>
    <w:rsid w:val="00F03B63"/>
    <w:rsid w:val="00F05BCE"/>
    <w:rsid w:val="00F105DF"/>
    <w:rsid w:val="00F1304D"/>
    <w:rsid w:val="00F13E97"/>
    <w:rsid w:val="00F148B4"/>
    <w:rsid w:val="00F22EC6"/>
    <w:rsid w:val="00F262B5"/>
    <w:rsid w:val="00F30290"/>
    <w:rsid w:val="00F342BC"/>
    <w:rsid w:val="00F377F4"/>
    <w:rsid w:val="00F40D09"/>
    <w:rsid w:val="00F41655"/>
    <w:rsid w:val="00F424D4"/>
    <w:rsid w:val="00F46C60"/>
    <w:rsid w:val="00F47068"/>
    <w:rsid w:val="00F478E4"/>
    <w:rsid w:val="00F50967"/>
    <w:rsid w:val="00F534F2"/>
    <w:rsid w:val="00F55F57"/>
    <w:rsid w:val="00F611D2"/>
    <w:rsid w:val="00F6154B"/>
    <w:rsid w:val="00F61D21"/>
    <w:rsid w:val="00F64A39"/>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4886"/>
    <w:rsid w:val="00FB7153"/>
    <w:rsid w:val="00FC1199"/>
    <w:rsid w:val="00FC3EB0"/>
    <w:rsid w:val="00FC5B38"/>
    <w:rsid w:val="00FC6C2A"/>
    <w:rsid w:val="00FC73C5"/>
    <w:rsid w:val="00FD1387"/>
    <w:rsid w:val="00FD37DE"/>
    <w:rsid w:val="00FD664F"/>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5">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2AF59ED-1868-064D-B84C-909952E184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794</Words>
  <Characters>5009</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5792</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6</cp:revision>
  <cp:lastPrinted>2018-01-22T08:03:00Z</cp:lastPrinted>
  <dcterms:created xsi:type="dcterms:W3CDTF">2018-03-21T19:10:00Z</dcterms:created>
  <dcterms:modified xsi:type="dcterms:W3CDTF">2018-03-23T10:18:00Z</dcterms:modified>
  <cp:category/>
</cp:coreProperties>
</file>