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DFD7A8" w14:textId="77777777"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B613428" w14:textId="59567448"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w:t>
      </w:r>
      <w:r w:rsidR="00FB7153">
        <w:rPr>
          <w:sz w:val="20"/>
        </w:rPr>
        <w:t>,</w:t>
      </w:r>
      <w:r>
        <w:rPr>
          <w:sz w:val="20"/>
        </w:rPr>
        <w:t xml:space="preserve"> </w:t>
      </w:r>
      <w:r w:rsidR="002B63C1">
        <w:rPr>
          <w:sz w:val="20"/>
        </w:rPr>
        <w:t>20</w:t>
      </w:r>
      <w:r w:rsidR="00A560BE">
        <w:rPr>
          <w:sz w:val="20"/>
        </w:rPr>
        <w:t xml:space="preserve">. </w:t>
      </w:r>
      <w:r w:rsidR="002B63C1">
        <w:rPr>
          <w:sz w:val="20"/>
        </w:rPr>
        <w:t>Jul</w:t>
      </w:r>
      <w:r w:rsidR="00C23427">
        <w:rPr>
          <w:sz w:val="20"/>
        </w:rPr>
        <w:t>i</w:t>
      </w:r>
      <w:r>
        <w:rPr>
          <w:sz w:val="20"/>
        </w:rPr>
        <w:t xml:space="preserve"> 201</w:t>
      </w:r>
      <w:r w:rsidR="00FB7153">
        <w:rPr>
          <w:sz w:val="20"/>
        </w:rPr>
        <w:t>7</w:t>
      </w:r>
    </w:p>
    <w:p w14:paraId="4B1A9A21" w14:textId="77777777" w:rsidR="00ED4273" w:rsidRDefault="00ED4273" w:rsidP="00ED4273">
      <w:pPr>
        <w:widowControl w:val="0"/>
        <w:tabs>
          <w:tab w:val="left" w:pos="2166"/>
        </w:tabs>
        <w:spacing w:after="0" w:line="288" w:lineRule="auto"/>
        <w:rPr>
          <w:sz w:val="20"/>
        </w:rPr>
      </w:pPr>
    </w:p>
    <w:p w14:paraId="7076ACB5" w14:textId="77777777" w:rsidR="00ED4273" w:rsidRDefault="00ED4273" w:rsidP="003935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384EB8F5" w14:textId="77777777" w:rsidR="003B57B2" w:rsidRDefault="003B57B2" w:rsidP="006125D6">
      <w:pPr>
        <w:widowControl w:val="0"/>
        <w:tabs>
          <w:tab w:val="center" w:pos="4536"/>
          <w:tab w:val="right" w:pos="6778"/>
        </w:tabs>
        <w:spacing w:after="0" w:line="288" w:lineRule="auto"/>
        <w:ind w:right="-1843"/>
        <w:rPr>
          <w:b/>
          <w:bCs/>
          <w:sz w:val="28"/>
          <w:szCs w:val="28"/>
        </w:rPr>
      </w:pPr>
      <w:r>
        <w:rPr>
          <w:b/>
          <w:bCs/>
          <w:sz w:val="28"/>
          <w:szCs w:val="28"/>
        </w:rPr>
        <w:t>Geplante E-</w:t>
      </w:r>
      <w:r w:rsidR="006E5E3D">
        <w:rPr>
          <w:b/>
          <w:bCs/>
          <w:sz w:val="28"/>
          <w:szCs w:val="28"/>
        </w:rPr>
        <w:t>Rechnungs</w:t>
      </w:r>
      <w:r>
        <w:rPr>
          <w:b/>
          <w:bCs/>
          <w:sz w:val="28"/>
          <w:szCs w:val="28"/>
        </w:rPr>
        <w:t>-V</w:t>
      </w:r>
      <w:r w:rsidR="006E5E3D">
        <w:rPr>
          <w:b/>
          <w:bCs/>
          <w:sz w:val="28"/>
          <w:szCs w:val="28"/>
        </w:rPr>
        <w:t>erordnung</w:t>
      </w:r>
      <w:r w:rsidR="00852C4E">
        <w:rPr>
          <w:b/>
          <w:bCs/>
          <w:sz w:val="28"/>
          <w:szCs w:val="28"/>
        </w:rPr>
        <w:t xml:space="preserve">: </w:t>
      </w:r>
    </w:p>
    <w:p w14:paraId="22C390DE" w14:textId="302EA9C8" w:rsidR="00852C4E" w:rsidRDefault="003B57B2" w:rsidP="006125D6">
      <w:pPr>
        <w:widowControl w:val="0"/>
        <w:tabs>
          <w:tab w:val="center" w:pos="4536"/>
          <w:tab w:val="right" w:pos="6778"/>
        </w:tabs>
        <w:spacing w:after="0" w:line="288" w:lineRule="auto"/>
        <w:ind w:right="-1843"/>
        <w:rPr>
          <w:b/>
          <w:bCs/>
          <w:sz w:val="28"/>
          <w:szCs w:val="28"/>
        </w:rPr>
      </w:pPr>
      <w:r>
        <w:rPr>
          <w:b/>
          <w:bCs/>
          <w:sz w:val="28"/>
          <w:szCs w:val="28"/>
        </w:rPr>
        <w:t xml:space="preserve">EDNA fordert explizite Aufnahme von </w:t>
      </w:r>
      <w:proofErr w:type="spellStart"/>
      <w:r>
        <w:rPr>
          <w:b/>
          <w:bCs/>
          <w:sz w:val="28"/>
          <w:szCs w:val="28"/>
        </w:rPr>
        <w:t>ZUGFeRD</w:t>
      </w:r>
      <w:proofErr w:type="spellEnd"/>
      <w:r>
        <w:rPr>
          <w:b/>
          <w:bCs/>
          <w:sz w:val="28"/>
          <w:szCs w:val="28"/>
        </w:rPr>
        <w:t xml:space="preserve"> </w:t>
      </w:r>
    </w:p>
    <w:p w14:paraId="75C80DF9" w14:textId="5112A012" w:rsidR="003B57B2" w:rsidRPr="003B57B2" w:rsidRDefault="003B57B2" w:rsidP="003B57B2">
      <w:pPr>
        <w:widowControl w:val="0"/>
        <w:tabs>
          <w:tab w:val="center" w:pos="4536"/>
          <w:tab w:val="right" w:pos="6778"/>
        </w:tabs>
        <w:spacing w:line="288" w:lineRule="auto"/>
        <w:ind w:right="-1701"/>
        <w:rPr>
          <w:b/>
          <w:bCs/>
        </w:rPr>
      </w:pPr>
      <w:r>
        <w:rPr>
          <w:b/>
          <w:bCs/>
        </w:rPr>
        <w:t xml:space="preserve">Hybride Formate auf Basis von </w:t>
      </w:r>
      <w:r w:rsidRPr="003B57B2">
        <w:rPr>
          <w:b/>
          <w:bCs/>
        </w:rPr>
        <w:t>UN/CEFACT XML</w:t>
      </w:r>
      <w:r>
        <w:rPr>
          <w:b/>
          <w:bCs/>
        </w:rPr>
        <w:t xml:space="preserve"> bieten bessere Prozessintegration</w:t>
      </w:r>
    </w:p>
    <w:p w14:paraId="7273FD98" w14:textId="60BB91C1" w:rsidR="008A6ABE" w:rsidRPr="008A6ABE" w:rsidRDefault="003B57B2" w:rsidP="008A6A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b/>
          <w:bCs/>
          <w:spacing w:val="-1"/>
          <w:sz w:val="20"/>
        </w:rPr>
      </w:pPr>
      <w:r>
        <w:rPr>
          <w:b/>
          <w:bCs/>
          <w:spacing w:val="-1"/>
          <w:sz w:val="20"/>
        </w:rPr>
        <w:t xml:space="preserve">Im neuen Entwurf der Verordnung über </w:t>
      </w:r>
      <w:r w:rsidRPr="003B57B2">
        <w:rPr>
          <w:b/>
          <w:bCs/>
          <w:spacing w:val="-1"/>
          <w:sz w:val="20"/>
        </w:rPr>
        <w:t xml:space="preserve">die </w:t>
      </w:r>
      <w:r>
        <w:rPr>
          <w:b/>
          <w:bCs/>
          <w:spacing w:val="-1"/>
          <w:sz w:val="20"/>
        </w:rPr>
        <w:t xml:space="preserve">elektronische Rechnungsstellung im öffentlichen Auftragswesen </w:t>
      </w:r>
      <w:r w:rsidRPr="003B57B2">
        <w:rPr>
          <w:b/>
          <w:bCs/>
          <w:spacing w:val="-1"/>
          <w:sz w:val="20"/>
        </w:rPr>
        <w:t>des Bundes (E-Rech-</w:t>
      </w:r>
      <w:r>
        <w:rPr>
          <w:b/>
          <w:bCs/>
          <w:spacing w:val="-1"/>
          <w:sz w:val="20"/>
        </w:rPr>
        <w:t>VO</w:t>
      </w:r>
      <w:r w:rsidRPr="003B57B2">
        <w:rPr>
          <w:b/>
          <w:bCs/>
          <w:spacing w:val="-1"/>
          <w:sz w:val="20"/>
        </w:rPr>
        <w:t>)</w:t>
      </w:r>
      <w:r>
        <w:rPr>
          <w:b/>
          <w:bCs/>
          <w:spacing w:val="-1"/>
          <w:sz w:val="20"/>
        </w:rPr>
        <w:t xml:space="preserve"> ist derzeit nur das Format der </w:t>
      </w:r>
      <w:proofErr w:type="spellStart"/>
      <w:r>
        <w:rPr>
          <w:b/>
          <w:bCs/>
          <w:spacing w:val="-1"/>
          <w:sz w:val="20"/>
        </w:rPr>
        <w:t>XRechnung</w:t>
      </w:r>
      <w:proofErr w:type="spellEnd"/>
      <w:r>
        <w:rPr>
          <w:b/>
          <w:bCs/>
          <w:spacing w:val="-1"/>
          <w:sz w:val="20"/>
        </w:rPr>
        <w:t xml:space="preserve"> namentlich aufgeführt. Nach Ansicht des EDNA Bundesverbands Energiemarkt &amp; Kommunikation</w:t>
      </w:r>
      <w:r w:rsidRPr="003B57B2">
        <w:rPr>
          <w:b/>
          <w:bCs/>
          <w:spacing w:val="-1"/>
          <w:sz w:val="20"/>
        </w:rPr>
        <w:t xml:space="preserve"> </w:t>
      </w:r>
      <w:r>
        <w:rPr>
          <w:b/>
          <w:bCs/>
          <w:spacing w:val="-1"/>
          <w:sz w:val="20"/>
        </w:rPr>
        <w:t xml:space="preserve">e.V. stellt dieses Format jedoch einen deutschen Sonderweg dar und bietet zudem durch die Verwendung von UBL XML gegenüber dem von EDNA favorisierten </w:t>
      </w:r>
      <w:proofErr w:type="spellStart"/>
      <w:r>
        <w:rPr>
          <w:b/>
          <w:bCs/>
          <w:spacing w:val="-1"/>
          <w:sz w:val="20"/>
        </w:rPr>
        <w:t>ZUGFeRD</w:t>
      </w:r>
      <w:proofErr w:type="spellEnd"/>
      <w:r>
        <w:rPr>
          <w:b/>
          <w:bCs/>
          <w:spacing w:val="-1"/>
          <w:sz w:val="20"/>
        </w:rPr>
        <w:t>-Format deutlich eingeschränkte Möglichkeiten.</w:t>
      </w:r>
      <w:r w:rsidR="00E86179">
        <w:rPr>
          <w:b/>
          <w:bCs/>
          <w:spacing w:val="-1"/>
          <w:sz w:val="20"/>
        </w:rPr>
        <w:t xml:space="preserve"> </w:t>
      </w:r>
      <w:r w:rsidR="008A6ABE">
        <w:rPr>
          <w:b/>
          <w:bCs/>
          <w:spacing w:val="-1"/>
          <w:sz w:val="20"/>
        </w:rPr>
        <w:t xml:space="preserve">Denn </w:t>
      </w:r>
      <w:proofErr w:type="spellStart"/>
      <w:r w:rsidR="008A6ABE">
        <w:rPr>
          <w:b/>
          <w:bCs/>
          <w:spacing w:val="-1"/>
          <w:sz w:val="20"/>
        </w:rPr>
        <w:t>ZUGFeRD</w:t>
      </w:r>
      <w:proofErr w:type="spellEnd"/>
      <w:r w:rsidR="008A6ABE">
        <w:rPr>
          <w:b/>
          <w:bCs/>
          <w:spacing w:val="-1"/>
          <w:sz w:val="20"/>
        </w:rPr>
        <w:t xml:space="preserve">, das in der kommenden Version auf europäischer Ebene den Namen </w:t>
      </w:r>
      <w:proofErr w:type="spellStart"/>
      <w:r w:rsidR="008A6ABE">
        <w:rPr>
          <w:b/>
          <w:bCs/>
          <w:spacing w:val="-1"/>
          <w:sz w:val="20"/>
        </w:rPr>
        <w:t>Factur</w:t>
      </w:r>
      <w:proofErr w:type="spellEnd"/>
      <w:r w:rsidR="008A6ABE">
        <w:rPr>
          <w:b/>
          <w:bCs/>
          <w:spacing w:val="-1"/>
          <w:sz w:val="20"/>
        </w:rPr>
        <w:t xml:space="preserve"> X erhält, basiert auf UN/CEFACT XML, über das die Prozesse deutlich besser abgebildet werden können. Es ist ein hybrides Format, das aus einem PDF</w:t>
      </w:r>
      <w:r w:rsidR="003B3539">
        <w:rPr>
          <w:b/>
          <w:bCs/>
          <w:spacing w:val="-1"/>
          <w:sz w:val="20"/>
        </w:rPr>
        <w:t>-</w:t>
      </w:r>
      <w:r w:rsidR="008A6ABE">
        <w:rPr>
          <w:b/>
          <w:bCs/>
          <w:spacing w:val="-1"/>
          <w:sz w:val="20"/>
        </w:rPr>
        <w:t xml:space="preserve"> und einem XML-Teil besteht: Die Datei kann damit wie eine herkömmliche Rechnung ausgedruckt aber auch direkt elektronisch weiterverarbeitet werden. </w:t>
      </w:r>
      <w:r w:rsidR="00E86179">
        <w:rPr>
          <w:b/>
          <w:bCs/>
          <w:spacing w:val="-1"/>
          <w:sz w:val="20"/>
        </w:rPr>
        <w:t>„</w:t>
      </w:r>
      <w:r w:rsidR="008A6ABE">
        <w:rPr>
          <w:b/>
          <w:bCs/>
          <w:spacing w:val="-1"/>
          <w:sz w:val="20"/>
        </w:rPr>
        <w:t xml:space="preserve">Aus unserer Sicht führt nur ein </w:t>
      </w:r>
      <w:r w:rsidR="008A6ABE" w:rsidRPr="008A6ABE">
        <w:rPr>
          <w:b/>
          <w:bCs/>
          <w:spacing w:val="-1"/>
          <w:sz w:val="20"/>
        </w:rPr>
        <w:t xml:space="preserve">hybrides Format </w:t>
      </w:r>
      <w:r w:rsidR="008A6ABE">
        <w:rPr>
          <w:b/>
          <w:bCs/>
          <w:spacing w:val="-1"/>
          <w:sz w:val="20"/>
        </w:rPr>
        <w:t>zu den erwarteten Kostensenkungen</w:t>
      </w:r>
      <w:r w:rsidR="008A6ABE" w:rsidRPr="008A6ABE">
        <w:rPr>
          <w:b/>
          <w:bCs/>
          <w:spacing w:val="-1"/>
          <w:sz w:val="20"/>
        </w:rPr>
        <w:t xml:space="preserve"> </w:t>
      </w:r>
      <w:r w:rsidR="008A6ABE">
        <w:rPr>
          <w:b/>
          <w:bCs/>
          <w:spacing w:val="-1"/>
          <w:sz w:val="20"/>
        </w:rPr>
        <w:t>bei Behörden wie bei Bürgern</w:t>
      </w:r>
      <w:r w:rsidR="008A6ABE" w:rsidRPr="008A6ABE">
        <w:rPr>
          <w:b/>
          <w:bCs/>
          <w:spacing w:val="-1"/>
          <w:sz w:val="20"/>
        </w:rPr>
        <w:t xml:space="preserve">. </w:t>
      </w:r>
      <w:r w:rsidR="008A6ABE">
        <w:rPr>
          <w:b/>
          <w:bCs/>
          <w:spacing w:val="-1"/>
          <w:sz w:val="20"/>
        </w:rPr>
        <w:t xml:space="preserve">Zudem ist es </w:t>
      </w:r>
      <w:r w:rsidR="008A6ABE" w:rsidRPr="008A6ABE">
        <w:rPr>
          <w:b/>
          <w:bCs/>
          <w:spacing w:val="-1"/>
          <w:sz w:val="20"/>
        </w:rPr>
        <w:t>nicht sinnvoll, wenn de</w:t>
      </w:r>
      <w:r w:rsidR="00B339D7">
        <w:rPr>
          <w:b/>
          <w:bCs/>
          <w:spacing w:val="-1"/>
          <w:sz w:val="20"/>
        </w:rPr>
        <w:t>m</w:t>
      </w:r>
      <w:r w:rsidR="008A6ABE" w:rsidRPr="008A6ABE">
        <w:rPr>
          <w:b/>
          <w:bCs/>
          <w:spacing w:val="-1"/>
          <w:sz w:val="20"/>
        </w:rPr>
        <w:t xml:space="preserve"> Bürger seine Energierechnung in einem anderen Rechnungsformat gestellt </w:t>
      </w:r>
      <w:r w:rsidR="00E8028E">
        <w:rPr>
          <w:b/>
          <w:bCs/>
          <w:spacing w:val="-1"/>
          <w:sz w:val="20"/>
        </w:rPr>
        <w:t>werden</w:t>
      </w:r>
      <w:r w:rsidR="008A6ABE" w:rsidRPr="008A6ABE">
        <w:rPr>
          <w:b/>
          <w:bCs/>
          <w:spacing w:val="-1"/>
          <w:sz w:val="20"/>
        </w:rPr>
        <w:t xml:space="preserve"> muss als </w:t>
      </w:r>
      <w:r w:rsidR="00B339D7">
        <w:rPr>
          <w:b/>
          <w:bCs/>
          <w:spacing w:val="-1"/>
          <w:sz w:val="20"/>
        </w:rPr>
        <w:t>gegenüber dem</w:t>
      </w:r>
      <w:r w:rsidR="008A6ABE" w:rsidRPr="008A6ABE">
        <w:rPr>
          <w:b/>
          <w:bCs/>
          <w:spacing w:val="-1"/>
          <w:sz w:val="20"/>
        </w:rPr>
        <w:t xml:space="preserve"> Bund oder andere</w:t>
      </w:r>
      <w:r w:rsidR="00B339D7">
        <w:rPr>
          <w:b/>
          <w:bCs/>
          <w:spacing w:val="-1"/>
          <w:sz w:val="20"/>
        </w:rPr>
        <w:t>n</w:t>
      </w:r>
      <w:r w:rsidR="008A6ABE" w:rsidRPr="008A6ABE">
        <w:rPr>
          <w:b/>
          <w:bCs/>
          <w:spacing w:val="-1"/>
          <w:sz w:val="20"/>
        </w:rPr>
        <w:t xml:space="preserve"> öffentliche</w:t>
      </w:r>
      <w:r w:rsidR="00B339D7">
        <w:rPr>
          <w:b/>
          <w:bCs/>
          <w:spacing w:val="-1"/>
          <w:sz w:val="20"/>
        </w:rPr>
        <w:t>n</w:t>
      </w:r>
      <w:r w:rsidR="008A6ABE" w:rsidRPr="008A6ABE">
        <w:rPr>
          <w:b/>
          <w:bCs/>
          <w:spacing w:val="-1"/>
          <w:sz w:val="20"/>
        </w:rPr>
        <w:t xml:space="preserve"> Rechnungsempfänger</w:t>
      </w:r>
      <w:r w:rsidR="00B339D7">
        <w:rPr>
          <w:b/>
          <w:bCs/>
          <w:spacing w:val="-1"/>
          <w:sz w:val="20"/>
        </w:rPr>
        <w:t>n</w:t>
      </w:r>
      <w:r w:rsidR="008A6ABE">
        <w:rPr>
          <w:b/>
          <w:bCs/>
          <w:spacing w:val="-1"/>
          <w:sz w:val="20"/>
        </w:rPr>
        <w:t>“, begründet Di</w:t>
      </w:r>
      <w:r w:rsidR="005553CC">
        <w:rPr>
          <w:b/>
          <w:bCs/>
          <w:spacing w:val="-1"/>
          <w:sz w:val="20"/>
        </w:rPr>
        <w:t>rk Heinze, Präsident des EDNA Bu</w:t>
      </w:r>
      <w:r w:rsidR="008A6ABE">
        <w:rPr>
          <w:b/>
          <w:bCs/>
          <w:spacing w:val="-1"/>
          <w:sz w:val="20"/>
        </w:rPr>
        <w:t>ndesver</w:t>
      </w:r>
      <w:r w:rsidR="005553CC">
        <w:rPr>
          <w:b/>
          <w:bCs/>
          <w:spacing w:val="-1"/>
          <w:sz w:val="20"/>
        </w:rPr>
        <w:t>b</w:t>
      </w:r>
      <w:r w:rsidR="008A6ABE">
        <w:rPr>
          <w:b/>
          <w:bCs/>
          <w:spacing w:val="-1"/>
          <w:sz w:val="20"/>
        </w:rPr>
        <w:t>a</w:t>
      </w:r>
      <w:r w:rsidR="005553CC">
        <w:rPr>
          <w:b/>
          <w:bCs/>
          <w:spacing w:val="-1"/>
          <w:sz w:val="20"/>
        </w:rPr>
        <w:t>n</w:t>
      </w:r>
      <w:r w:rsidR="008A6ABE">
        <w:rPr>
          <w:b/>
          <w:bCs/>
          <w:spacing w:val="-1"/>
          <w:sz w:val="20"/>
        </w:rPr>
        <w:t>d Energiemarkt &amp; Kommunikation e.V.</w:t>
      </w:r>
      <w:r w:rsidR="005553CC">
        <w:rPr>
          <w:b/>
          <w:bCs/>
          <w:spacing w:val="-1"/>
          <w:sz w:val="20"/>
        </w:rPr>
        <w:t>, die Stellungnahme des Verbands an das Bundesministerium des Innern.</w:t>
      </w:r>
    </w:p>
    <w:p w14:paraId="4800F595" w14:textId="58AFFC6E" w:rsidR="003B57B2" w:rsidRPr="003B57B2" w:rsidRDefault="003B57B2" w:rsidP="003B5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b/>
          <w:bCs/>
          <w:spacing w:val="-1"/>
          <w:sz w:val="20"/>
        </w:rPr>
      </w:pPr>
    </w:p>
    <w:p w14:paraId="4563496E" w14:textId="74CA76A8" w:rsidR="007C3376" w:rsidRPr="007C3376" w:rsidRDefault="005553CC" w:rsidP="007C33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spacing w:val="-1"/>
          <w:sz w:val="20"/>
        </w:rPr>
      </w:pPr>
      <w:bookmarkStart w:id="0" w:name="_GoBack"/>
      <w:r w:rsidRPr="005553CC">
        <w:rPr>
          <w:spacing w:val="-1"/>
          <w:sz w:val="20"/>
        </w:rPr>
        <w:t xml:space="preserve">Auch </w:t>
      </w:r>
      <w:r w:rsidR="000946B5">
        <w:rPr>
          <w:spacing w:val="-1"/>
          <w:sz w:val="20"/>
        </w:rPr>
        <w:t>hinsichtlich der</w:t>
      </w:r>
      <w:r w:rsidRPr="005553CC">
        <w:rPr>
          <w:spacing w:val="-1"/>
          <w:sz w:val="20"/>
        </w:rPr>
        <w:t xml:space="preserve"> Umweltgesichtspunkte</w:t>
      </w:r>
      <w:r>
        <w:rPr>
          <w:spacing w:val="-1"/>
          <w:sz w:val="20"/>
        </w:rPr>
        <w:t xml:space="preserve"> bietet </w:t>
      </w:r>
      <w:r w:rsidR="000946B5">
        <w:rPr>
          <w:spacing w:val="-1"/>
          <w:sz w:val="20"/>
        </w:rPr>
        <w:t xml:space="preserve">das </w:t>
      </w:r>
      <w:proofErr w:type="spellStart"/>
      <w:r w:rsidR="000946B5">
        <w:rPr>
          <w:spacing w:val="-1"/>
          <w:sz w:val="20"/>
        </w:rPr>
        <w:t>ZUGFeRD</w:t>
      </w:r>
      <w:proofErr w:type="spellEnd"/>
      <w:r w:rsidR="000946B5">
        <w:rPr>
          <w:spacing w:val="-1"/>
          <w:sz w:val="20"/>
        </w:rPr>
        <w:t xml:space="preserve">-Format aus Sicht </w:t>
      </w:r>
      <w:r>
        <w:rPr>
          <w:spacing w:val="-1"/>
          <w:sz w:val="20"/>
        </w:rPr>
        <w:t>von EDNA eindeutige Vorteile</w:t>
      </w:r>
      <w:bookmarkEnd w:id="0"/>
      <w:r>
        <w:rPr>
          <w:spacing w:val="-1"/>
          <w:sz w:val="20"/>
        </w:rPr>
        <w:t>. „A</w:t>
      </w:r>
      <w:r w:rsidRPr="005553CC">
        <w:rPr>
          <w:spacing w:val="-1"/>
          <w:sz w:val="20"/>
        </w:rPr>
        <w:t xml:space="preserve">ktuell </w:t>
      </w:r>
      <w:r>
        <w:rPr>
          <w:spacing w:val="-1"/>
          <w:sz w:val="20"/>
        </w:rPr>
        <w:t xml:space="preserve">werden </w:t>
      </w:r>
      <w:r w:rsidRPr="005553CC">
        <w:rPr>
          <w:spacing w:val="-1"/>
          <w:sz w:val="20"/>
        </w:rPr>
        <w:t>weit über 90</w:t>
      </w:r>
      <w:r>
        <w:rPr>
          <w:spacing w:val="-1"/>
          <w:sz w:val="20"/>
        </w:rPr>
        <w:t xml:space="preserve"> Prozent</w:t>
      </w:r>
      <w:r w:rsidRPr="005553CC">
        <w:rPr>
          <w:spacing w:val="-1"/>
          <w:sz w:val="20"/>
        </w:rPr>
        <w:t xml:space="preserve"> aller Energierechnungen auf Papier gedruckt. Die Chance, Energieversorger zu einer elektronischen Rechnungsstellung in einem für privaten Endkunden lesbaren Format zu bewegen, wäre durch die Verabschiedung der Verordnungsvorlage und den Verzicht auf ein hybri</w:t>
      </w:r>
      <w:r w:rsidR="007C3376">
        <w:rPr>
          <w:spacing w:val="-1"/>
          <w:sz w:val="20"/>
        </w:rPr>
        <w:t>des Rechnungsformat auf fatale </w:t>
      </w:r>
      <w:r w:rsidRPr="005553CC">
        <w:rPr>
          <w:spacing w:val="-1"/>
          <w:sz w:val="20"/>
        </w:rPr>
        <w:t xml:space="preserve">Weise vertan. </w:t>
      </w:r>
      <w:r w:rsidR="007C3376">
        <w:rPr>
          <w:spacing w:val="-1"/>
          <w:sz w:val="20"/>
        </w:rPr>
        <w:t>Zudem würde d</w:t>
      </w:r>
      <w:r w:rsidRPr="005553CC">
        <w:rPr>
          <w:spacing w:val="-1"/>
          <w:sz w:val="20"/>
        </w:rPr>
        <w:t>er bestehende Medienbruch aus Drucken, Scannen, Archivier</w:t>
      </w:r>
      <w:r w:rsidR="00B339D7">
        <w:rPr>
          <w:spacing w:val="-1"/>
          <w:sz w:val="20"/>
        </w:rPr>
        <w:t>en</w:t>
      </w:r>
      <w:r w:rsidRPr="005553CC">
        <w:rPr>
          <w:spacing w:val="-1"/>
          <w:sz w:val="20"/>
        </w:rPr>
        <w:t xml:space="preserve"> und Recycling für die kommenden Jahre mit Ausnahme des Bundes</w:t>
      </w:r>
      <w:r w:rsidR="007C3376">
        <w:rPr>
          <w:spacing w:val="-1"/>
          <w:sz w:val="20"/>
        </w:rPr>
        <w:t xml:space="preserve"> zementiert“, erklärt Dirk Heinze</w:t>
      </w:r>
      <w:r w:rsidRPr="005553CC">
        <w:rPr>
          <w:spacing w:val="-1"/>
          <w:sz w:val="20"/>
        </w:rPr>
        <w:t>.</w:t>
      </w:r>
      <w:r w:rsidR="007C3376">
        <w:rPr>
          <w:spacing w:val="-1"/>
          <w:sz w:val="20"/>
        </w:rPr>
        <w:t xml:space="preserve"> </w:t>
      </w:r>
      <w:r w:rsidR="00F50967">
        <w:rPr>
          <w:spacing w:val="-1"/>
          <w:sz w:val="20"/>
        </w:rPr>
        <w:t>„</w:t>
      </w:r>
      <w:r w:rsidR="007C3376">
        <w:rPr>
          <w:spacing w:val="-1"/>
          <w:sz w:val="20"/>
        </w:rPr>
        <w:t>Vielmehr sollte jetzt die Chance genutzt und die gemeinsamen </w:t>
      </w:r>
      <w:r w:rsidR="007C3376" w:rsidRPr="007C3376">
        <w:rPr>
          <w:spacing w:val="-1"/>
          <w:sz w:val="20"/>
        </w:rPr>
        <w:t xml:space="preserve">Bemühungen der Wirtschaft </w:t>
      </w:r>
      <w:r w:rsidR="007C3376">
        <w:rPr>
          <w:spacing w:val="-1"/>
          <w:sz w:val="20"/>
        </w:rPr>
        <w:t xml:space="preserve">für </w:t>
      </w:r>
      <w:r w:rsidR="007C3376" w:rsidRPr="007C3376">
        <w:rPr>
          <w:spacing w:val="-1"/>
          <w:sz w:val="20"/>
        </w:rPr>
        <w:t>ein paneuropäisches Rechnungsformat aufgriffen werden</w:t>
      </w:r>
      <w:r w:rsidR="007C3376">
        <w:rPr>
          <w:spacing w:val="-1"/>
          <w:sz w:val="20"/>
        </w:rPr>
        <w:t>. Dieses ist</w:t>
      </w:r>
      <w:r w:rsidR="007C3376" w:rsidRPr="007C3376">
        <w:rPr>
          <w:spacing w:val="-1"/>
          <w:sz w:val="20"/>
        </w:rPr>
        <w:t xml:space="preserve"> durch seine Universalität und </w:t>
      </w:r>
      <w:r w:rsidR="007C3376">
        <w:rPr>
          <w:spacing w:val="-1"/>
          <w:sz w:val="20"/>
        </w:rPr>
        <w:t xml:space="preserve">der </w:t>
      </w:r>
      <w:r w:rsidR="007C3376" w:rsidRPr="007C3376">
        <w:rPr>
          <w:spacing w:val="-1"/>
          <w:sz w:val="20"/>
        </w:rPr>
        <w:t xml:space="preserve">zu erwartenden Akzeptanz bei den Bürgern der europäischen Gemeinschaft </w:t>
      </w:r>
      <w:r w:rsidR="007C3376">
        <w:rPr>
          <w:spacing w:val="-1"/>
          <w:sz w:val="20"/>
        </w:rPr>
        <w:t xml:space="preserve">besser </w:t>
      </w:r>
      <w:r w:rsidR="007C3376" w:rsidRPr="007C3376">
        <w:rPr>
          <w:spacing w:val="-1"/>
          <w:sz w:val="20"/>
        </w:rPr>
        <w:t>geeignet</w:t>
      </w:r>
      <w:r w:rsidR="007C3376">
        <w:rPr>
          <w:spacing w:val="-1"/>
          <w:sz w:val="20"/>
        </w:rPr>
        <w:t>,</w:t>
      </w:r>
      <w:r w:rsidR="007C3376" w:rsidRPr="007C3376">
        <w:rPr>
          <w:spacing w:val="-1"/>
          <w:sz w:val="20"/>
        </w:rPr>
        <w:t xml:space="preserve"> mehr Einheitlichkeit zu schaffen</w:t>
      </w:r>
      <w:r w:rsidR="007C3376">
        <w:rPr>
          <w:spacing w:val="-1"/>
          <w:sz w:val="20"/>
        </w:rPr>
        <w:t>,</w:t>
      </w:r>
      <w:r w:rsidR="007C3376" w:rsidRPr="007C3376">
        <w:rPr>
          <w:spacing w:val="-1"/>
          <w:sz w:val="20"/>
        </w:rPr>
        <w:t xml:space="preserve"> als nationale als nationale </w:t>
      </w:r>
    </w:p>
    <w:p w14:paraId="3B9EACB2" w14:textId="77777777" w:rsidR="007C3376" w:rsidRDefault="007C3376" w:rsidP="007C33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spacing w:val="-1"/>
          <w:sz w:val="20"/>
        </w:rPr>
      </w:pPr>
    </w:p>
    <w:p w14:paraId="1D80F117" w14:textId="77777777" w:rsidR="007C3376" w:rsidRDefault="007C3376" w:rsidP="007C33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spacing w:val="-1"/>
          <w:sz w:val="20"/>
        </w:rPr>
      </w:pPr>
    </w:p>
    <w:p w14:paraId="402025C2" w14:textId="079D14B2" w:rsidR="00A17489" w:rsidRDefault="007C3376" w:rsidP="007C33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sz w:val="20"/>
        </w:rPr>
      </w:pPr>
      <w:r w:rsidRPr="007C3376">
        <w:rPr>
          <w:spacing w:val="-1"/>
          <w:sz w:val="20"/>
        </w:rPr>
        <w:t>Sonderwege anderer Mitgliedsstaaten durch einen deutschen Sonderweg zu bestätigen.</w:t>
      </w:r>
      <w:r w:rsidR="00F50967">
        <w:rPr>
          <w:sz w:val="20"/>
        </w:rPr>
        <w:t>“</w:t>
      </w:r>
    </w:p>
    <w:p w14:paraId="76ADCF27" w14:textId="77777777" w:rsidR="007C3376" w:rsidRPr="00D21301" w:rsidRDefault="007C3376" w:rsidP="002E4E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Ind w:w="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ED4273" w:rsidRPr="000946B5" w14:paraId="7D35AA09" w14:textId="77777777" w:rsidTr="00A632D4">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2F9A7349"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Weitere Informationen:</w:t>
            </w:r>
          </w:p>
          <w:p w14:paraId="53458C30"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EDNA Bundesverband Energiemarkt &amp; Kommunikation e.V. </w:t>
            </w:r>
          </w:p>
          <w:p w14:paraId="2E1FF105"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A6E0FA8"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Blücherstr. 20a - D-79539 Lörrach</w:t>
            </w:r>
          </w:p>
          <w:p w14:paraId="0B5B5469" w14:textId="77777777" w:rsidR="00ED4273" w:rsidRDefault="00ED4273" w:rsidP="008F4480">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rPr>
                <w:sz w:val="16"/>
                <w:szCs w:val="16"/>
              </w:rPr>
            </w:pPr>
            <w:r>
              <w:rPr>
                <w:sz w:val="16"/>
                <w:szCs w:val="16"/>
              </w:rPr>
              <w:t>Tel.: +49 7621 16308 18 - Fax: +49 7621 5500 261</w:t>
            </w:r>
          </w:p>
          <w:p w14:paraId="49C1F259"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proofErr w:type="spellStart"/>
            <w:r>
              <w:rPr>
                <w:sz w:val="16"/>
                <w:szCs w:val="16"/>
              </w:rPr>
              <w:t>winkler</w:t>
            </w:r>
            <w:proofErr w:type="spellEnd"/>
            <w:r>
              <w:rPr>
                <w:sz w:val="16"/>
                <w:szCs w:val="16"/>
              </w:rPr>
              <w:t xml:space="preserve">(at)edna-bundesverband.de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307B0EA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BED2F9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5546E24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1B62DF50" w14:textId="77777777" w:rsidR="00ED4273" w:rsidRPr="006125D6"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6125D6">
              <w:rPr>
                <w:sz w:val="16"/>
                <w:szCs w:val="16"/>
              </w:rPr>
              <w:t xml:space="preserve">Tel.: +49 731 96287-29 - Fax: +49 731 96287-97 </w:t>
            </w:r>
          </w:p>
          <w:p w14:paraId="3B1DB1AA" w14:textId="77777777" w:rsidR="00ED4273" w:rsidRPr="00E47654"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lang w:val="en-US"/>
              </w:rPr>
            </w:pPr>
            <w:r>
              <w:rPr>
                <w:sz w:val="16"/>
                <w:szCs w:val="16"/>
                <w:lang w:val="en-US"/>
              </w:rPr>
              <w:t xml:space="preserve">upa(at)press-n-relations.de - </w:t>
            </w:r>
            <w:hyperlink r:id="rId8" w:history="1">
              <w:r>
                <w:rPr>
                  <w:rStyle w:val="Hyperlink0"/>
                  <w:sz w:val="16"/>
                  <w:szCs w:val="16"/>
                </w:rPr>
                <w:t>www.press-n-relations.de</w:t>
              </w:r>
            </w:hyperlink>
          </w:p>
        </w:tc>
      </w:tr>
    </w:tbl>
    <w:p w14:paraId="575B6023" w14:textId="6601F9BE" w:rsidR="00ED4273" w:rsidRDefault="00ED4273" w:rsidP="00ED4273">
      <w:pPr>
        <w:ind w:right="-2410"/>
        <w:rPr>
          <w:sz w:val="16"/>
          <w:szCs w:val="16"/>
        </w:rPr>
      </w:pPr>
      <w:r>
        <w:rPr>
          <w:sz w:val="16"/>
          <w:szCs w:val="16"/>
        </w:rP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6783FB19" w14:textId="77777777"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w:t>
      </w:r>
    </w:p>
    <w:p w14:paraId="3FE77CFC" w14:textId="6C69C306" w:rsidR="002B7FE5" w:rsidRPr="003963D2" w:rsidRDefault="00ED4273" w:rsidP="003963D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w:t>
      </w:r>
      <w:r w:rsidR="00B75F9E">
        <w:rPr>
          <w:rFonts w:ascii="Arial" w:hAnsi="Arial"/>
          <w:sz w:val="16"/>
          <w:szCs w:val="16"/>
        </w:rPr>
        <w:t xml:space="preserve">Aventis GmbH/Messhelden, </w:t>
      </w:r>
      <w:r>
        <w:rPr>
          <w:rFonts w:ascii="Arial" w:hAnsi="Arial"/>
          <w:sz w:val="16"/>
          <w:szCs w:val="16"/>
        </w:rPr>
        <w:t xml:space="preserve">Brady </w:t>
      </w:r>
      <w:proofErr w:type="spellStart"/>
      <w:r>
        <w:rPr>
          <w:rFonts w:ascii="Arial" w:hAnsi="Arial"/>
          <w:sz w:val="16"/>
          <w:szCs w:val="16"/>
        </w:rPr>
        <w:t>Energy</w:t>
      </w:r>
      <w:proofErr w:type="spellEnd"/>
      <w:r>
        <w:rPr>
          <w:rFonts w:ascii="Arial" w:hAnsi="Arial"/>
          <w:sz w:val="16"/>
          <w:szCs w:val="16"/>
        </w:rPr>
        <w:t xml:space="preserve"> AG (CH), Brady </w:t>
      </w:r>
      <w:proofErr w:type="spellStart"/>
      <w:r>
        <w:rPr>
          <w:rFonts w:ascii="Arial" w:hAnsi="Arial"/>
          <w:sz w:val="16"/>
          <w:szCs w:val="16"/>
        </w:rPr>
        <w:t>Energy</w:t>
      </w:r>
      <w:proofErr w:type="spellEnd"/>
      <w:r>
        <w:rPr>
          <w:rFonts w:ascii="Arial" w:hAnsi="Arial"/>
          <w:sz w:val="16"/>
          <w:szCs w:val="16"/>
        </w:rPr>
        <w:t xml:space="preserve"> AG (UK), BTC Business Technology Consulting AG, </w:t>
      </w:r>
      <w:proofErr w:type="spellStart"/>
      <w:r>
        <w:rPr>
          <w:rFonts w:ascii="Arial" w:hAnsi="Arial"/>
          <w:sz w:val="16"/>
          <w:szCs w:val="16"/>
        </w:rPr>
        <w:t>Compello</w:t>
      </w:r>
      <w:proofErr w:type="spellEnd"/>
      <w:r>
        <w:rPr>
          <w:rFonts w:ascii="Arial" w:hAnsi="Arial"/>
          <w:sz w:val="16"/>
          <w:szCs w:val="16"/>
        </w:rPr>
        <w:t xml:space="preserve"> GmbH, </w:t>
      </w:r>
      <w:proofErr w:type="spellStart"/>
      <w:r>
        <w:rPr>
          <w:rFonts w:ascii="Arial" w:hAnsi="Arial"/>
          <w:sz w:val="16"/>
          <w:szCs w:val="16"/>
        </w:rPr>
        <w:t>cortility</w:t>
      </w:r>
      <w:proofErr w:type="spellEnd"/>
      <w:r>
        <w:rPr>
          <w:rFonts w:ascii="Arial" w:hAnsi="Arial"/>
          <w:sz w:val="16"/>
          <w:szCs w:val="16"/>
        </w:rPr>
        <w:t xml:space="preserve"> GmbH, CURSOR Software AG, DNV GL,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w:t>
      </w:r>
      <w:proofErr w:type="spellStart"/>
      <w:r w:rsidR="00B75F9E" w:rsidRPr="00B75F9E">
        <w:rPr>
          <w:rFonts w:ascii="Arial" w:hAnsi="Arial"/>
          <w:sz w:val="16"/>
          <w:szCs w:val="16"/>
        </w:rPr>
        <w:t>Ensys</w:t>
      </w:r>
      <w:proofErr w:type="spellEnd"/>
      <w:r w:rsidR="00B75F9E" w:rsidRPr="00B75F9E">
        <w:rPr>
          <w:rFonts w:ascii="Arial" w:hAnsi="Arial"/>
          <w:sz w:val="16"/>
          <w:szCs w:val="16"/>
        </w:rPr>
        <w:t xml:space="preserve"> Solutions GmbH</w:t>
      </w:r>
      <w:r w:rsidR="00B75F9E">
        <w:rPr>
          <w:rFonts w:ascii="Arial" w:hAnsi="Arial"/>
          <w:sz w:val="16"/>
          <w:szCs w:val="16"/>
        </w:rPr>
        <w:t xml:space="preserve">, </w:t>
      </w:r>
      <w:r>
        <w:rPr>
          <w:rFonts w:ascii="Arial" w:hAnsi="Arial"/>
          <w:sz w:val="16"/>
          <w:szCs w:val="16"/>
        </w:rPr>
        <w:t xml:space="preserve">FACTUR </w:t>
      </w:r>
      <w:proofErr w:type="spellStart"/>
      <w:r>
        <w:rPr>
          <w:rFonts w:ascii="Arial" w:hAnsi="Arial"/>
          <w:sz w:val="16"/>
          <w:szCs w:val="16"/>
        </w:rPr>
        <w:t>Billing</w:t>
      </w:r>
      <w:proofErr w:type="spellEnd"/>
      <w:r>
        <w:rPr>
          <w:rFonts w:ascii="Arial" w:hAnsi="Arial"/>
          <w:sz w:val="16"/>
          <w:szCs w:val="16"/>
        </w:rPr>
        <w:t xml:space="preserve"> Solutions GmbH, Fraunhofer-Anwendungszentrum Systemtechnik (AST), GETEC Daten- und Abrechnungsmanagement GmbH, GISA GmbH, GÖRLITZ AG, HAKOM EDV </w:t>
      </w:r>
      <w:proofErr w:type="spellStart"/>
      <w:r>
        <w:rPr>
          <w:rFonts w:ascii="Arial" w:hAnsi="Arial"/>
          <w:sz w:val="16"/>
          <w:szCs w:val="16"/>
        </w:rPr>
        <w:t>Dienstleistungsges.m.b.H</w:t>
      </w:r>
      <w:proofErr w:type="spellEnd"/>
      <w:r>
        <w:rPr>
          <w:rFonts w:ascii="Arial" w:hAnsi="Arial"/>
          <w:sz w:val="16"/>
          <w:szCs w:val="16"/>
        </w:rPr>
        <w:t xml:space="preserve">., HSAG Heidelberger Services Aktiengesellschaft, </w:t>
      </w:r>
      <w:proofErr w:type="spellStart"/>
      <w:r>
        <w:rPr>
          <w:rFonts w:ascii="Arial" w:hAnsi="Arial"/>
          <w:sz w:val="16"/>
          <w:szCs w:val="16"/>
        </w:rPr>
        <w:t>InterSystems</w:t>
      </w:r>
      <w:proofErr w:type="spellEnd"/>
      <w:r>
        <w:rPr>
          <w:rFonts w:ascii="Arial" w:hAnsi="Arial"/>
          <w:sz w:val="16"/>
          <w:szCs w:val="16"/>
        </w:rPr>
        <w:t xml:space="preserve"> GmbH, 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numetris</w:t>
      </w:r>
      <w:proofErr w:type="spellEnd"/>
      <w:r>
        <w:rPr>
          <w:rFonts w:ascii="Arial" w:hAnsi="Arial"/>
          <w:sz w:val="16"/>
          <w:szCs w:val="16"/>
        </w:rPr>
        <w:t xml:space="preserve"> AG, </w:t>
      </w:r>
      <w:proofErr w:type="spellStart"/>
      <w:r w:rsidR="00B75F9E">
        <w:rPr>
          <w:rFonts w:ascii="Arial" w:hAnsi="Arial"/>
          <w:sz w:val="16"/>
          <w:szCs w:val="16"/>
        </w:rPr>
        <w:t>pixolus</w:t>
      </w:r>
      <w:proofErr w:type="spellEnd"/>
      <w:r w:rsidR="00B75F9E">
        <w:rPr>
          <w:rFonts w:ascii="Arial" w:hAnsi="Arial"/>
          <w:sz w:val="16"/>
          <w:szCs w:val="16"/>
        </w:rPr>
        <w:t xml:space="preserve"> GmbH</w:t>
      </w:r>
      <w:r>
        <w:rPr>
          <w:rFonts w:ascii="Arial" w:hAnsi="Arial"/>
          <w:sz w:val="16"/>
          <w:szCs w:val="16"/>
        </w:rPr>
        <w:t xml:space="preserve">,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Powercloud</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sidR="00B75F9E">
        <w:rPr>
          <w:rFonts w:ascii="Arial" w:hAnsi="Arial"/>
          <w:sz w:val="16"/>
          <w:szCs w:val="16"/>
        </w:rPr>
        <w:t>Sagemcom</w:t>
      </w:r>
      <w:proofErr w:type="spellEnd"/>
      <w:r w:rsidR="00B75F9E">
        <w:rPr>
          <w:rFonts w:ascii="Arial" w:hAnsi="Arial"/>
          <w:sz w:val="16"/>
          <w:szCs w:val="16"/>
        </w:rPr>
        <w:t xml:space="preserve"> Fröschl GmbH, </w:t>
      </w:r>
      <w:r>
        <w:rPr>
          <w:rFonts w:ascii="Arial" w:hAnsi="Arial"/>
          <w:sz w:val="16"/>
          <w:szCs w:val="16"/>
        </w:rPr>
        <w:t xml:space="preserve">Schleupen AG, SEEBURGER AG, SIV.AG, Seven2one Informationssysteme GmbH, SOPTIM AG, Stadtwerke Schwäbisch Hall GmbH, </w:t>
      </w:r>
      <w:proofErr w:type="spellStart"/>
      <w:r>
        <w:rPr>
          <w:rFonts w:ascii="Arial" w:hAnsi="Arial"/>
          <w:sz w:val="16"/>
          <w:szCs w:val="16"/>
        </w:rPr>
        <w:t>Telefonica</w:t>
      </w:r>
      <w:proofErr w:type="spellEnd"/>
      <w:r>
        <w:rPr>
          <w:rFonts w:ascii="Arial" w:hAnsi="Arial"/>
          <w:sz w:val="16"/>
          <w:szCs w:val="16"/>
        </w:rPr>
        <w:t xml:space="preserve"> Deutschland,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t>
      </w:r>
      <w:proofErr w:type="spellStart"/>
      <w:r>
        <w:rPr>
          <w:rFonts w:ascii="Arial" w:hAnsi="Arial"/>
          <w:sz w:val="16"/>
          <w:szCs w:val="16"/>
        </w:rPr>
        <w:t>VisoTech</w:t>
      </w:r>
      <w:proofErr w:type="spellEnd"/>
      <w:r>
        <w:rPr>
          <w:rFonts w:ascii="Arial" w:hAnsi="Arial"/>
          <w:sz w:val="16"/>
          <w:szCs w:val="16"/>
        </w:rPr>
        <w:t xml:space="preserve"> </w:t>
      </w:r>
      <w:proofErr w:type="spellStart"/>
      <w:r>
        <w:rPr>
          <w:rFonts w:ascii="Arial" w:hAnsi="Arial"/>
          <w:sz w:val="16"/>
          <w:szCs w:val="16"/>
        </w:rPr>
        <w:t>Softwareentwicklungsges.m.b.H</w:t>
      </w:r>
      <w:proofErr w:type="spellEnd"/>
      <w:r>
        <w:rPr>
          <w:rFonts w:ascii="Arial" w:hAnsi="Arial"/>
          <w:sz w:val="16"/>
          <w:szCs w:val="16"/>
        </w:rPr>
        <w:t>., Wilken GmbH</w:t>
      </w:r>
    </w:p>
    <w:sectPr w:rsidR="002B7FE5" w:rsidRPr="003963D2" w:rsidSect="00F50967">
      <w:headerReference w:type="default" r:id="rId9"/>
      <w:pgSz w:w="11906" w:h="16838"/>
      <w:pgMar w:top="2433" w:right="3401"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088187" w14:textId="77777777" w:rsidR="00266BA2" w:rsidRDefault="00266BA2">
      <w:pPr>
        <w:spacing w:after="0"/>
      </w:pPr>
      <w:r>
        <w:separator/>
      </w:r>
    </w:p>
  </w:endnote>
  <w:endnote w:type="continuationSeparator" w:id="0">
    <w:p w14:paraId="2F979C04" w14:textId="77777777" w:rsidR="00266BA2" w:rsidRDefault="00266BA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Helvetica">
    <w:panose1 w:val="00000000000000000000"/>
    <w:charset w:val="00"/>
    <w:family w:val="swiss"/>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auto"/>
    <w:pitch w:val="variable"/>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ＭＳ 明朝">
    <w:charset w:val="80"/>
    <w:family w:val="roma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4AE56F" w14:textId="77777777" w:rsidR="00266BA2" w:rsidRDefault="00266BA2">
      <w:pPr>
        <w:spacing w:after="0"/>
      </w:pPr>
      <w:r>
        <w:separator/>
      </w:r>
    </w:p>
  </w:footnote>
  <w:footnote w:type="continuationSeparator" w:id="0">
    <w:p w14:paraId="292C06AC" w14:textId="77777777" w:rsidR="00266BA2" w:rsidRDefault="00266BA2">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87407F" w14:textId="77777777" w:rsidR="00E140F6" w:rsidRDefault="00E140F6" w:rsidP="004C092D">
    <w:pPr>
      <w:pStyle w:val="Kopfzeile"/>
      <w:tabs>
        <w:tab w:val="clear" w:pos="9072"/>
        <w:tab w:val="left" w:pos="7986"/>
        <w:tab w:val="right" w:pos="9781"/>
      </w:tabs>
      <w:ind w:right="-2693"/>
      <w:jc w:val="right"/>
    </w:pPr>
    <w:r>
      <w:tab/>
    </w:r>
    <w:r>
      <w:rPr>
        <w:noProof/>
        <w:lang w:eastAsia="de-DE"/>
      </w:rPr>
      <w:drawing>
        <wp:inline distT="0" distB="0" distL="0" distR="0" wp14:anchorId="5F5BFAB9" wp14:editId="66AE6951">
          <wp:extent cx="1823085" cy="960120"/>
          <wp:effectExtent l="0" t="0" r="5715" b="5080"/>
          <wp:docPr id="1" name="Bild 1" descr="EDN_Logo_2011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3085" cy="96012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5"/>
  </w:num>
  <w:num w:numId="5">
    <w:abstractNumId w:val="4"/>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4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29B"/>
    <w:rsid w:val="00000E39"/>
    <w:rsid w:val="0000157A"/>
    <w:rsid w:val="000048EF"/>
    <w:rsid w:val="000049BB"/>
    <w:rsid w:val="0000709E"/>
    <w:rsid w:val="0001553E"/>
    <w:rsid w:val="000161EC"/>
    <w:rsid w:val="0002357A"/>
    <w:rsid w:val="00030FF6"/>
    <w:rsid w:val="00043484"/>
    <w:rsid w:val="00045750"/>
    <w:rsid w:val="00050921"/>
    <w:rsid w:val="0005303A"/>
    <w:rsid w:val="000564C3"/>
    <w:rsid w:val="00061E7B"/>
    <w:rsid w:val="00062008"/>
    <w:rsid w:val="00063361"/>
    <w:rsid w:val="00063499"/>
    <w:rsid w:val="000654C2"/>
    <w:rsid w:val="000701DD"/>
    <w:rsid w:val="00070426"/>
    <w:rsid w:val="00073360"/>
    <w:rsid w:val="00090DD5"/>
    <w:rsid w:val="000946B5"/>
    <w:rsid w:val="000956BE"/>
    <w:rsid w:val="000A0A3F"/>
    <w:rsid w:val="000B2A21"/>
    <w:rsid w:val="000B42DF"/>
    <w:rsid w:val="000C093E"/>
    <w:rsid w:val="000C160F"/>
    <w:rsid w:val="000C24DC"/>
    <w:rsid w:val="000C29D4"/>
    <w:rsid w:val="000C3D63"/>
    <w:rsid w:val="000C401B"/>
    <w:rsid w:val="000C477A"/>
    <w:rsid w:val="000C6715"/>
    <w:rsid w:val="000D0D49"/>
    <w:rsid w:val="000E063E"/>
    <w:rsid w:val="000E500B"/>
    <w:rsid w:val="000E510A"/>
    <w:rsid w:val="000E7834"/>
    <w:rsid w:val="000F0685"/>
    <w:rsid w:val="000F1B86"/>
    <w:rsid w:val="000F7E7A"/>
    <w:rsid w:val="00107587"/>
    <w:rsid w:val="00113B8E"/>
    <w:rsid w:val="001150BC"/>
    <w:rsid w:val="00115E68"/>
    <w:rsid w:val="00120539"/>
    <w:rsid w:val="00120E92"/>
    <w:rsid w:val="00125AE5"/>
    <w:rsid w:val="00126CF3"/>
    <w:rsid w:val="00131284"/>
    <w:rsid w:val="00141179"/>
    <w:rsid w:val="00156AA0"/>
    <w:rsid w:val="001615EA"/>
    <w:rsid w:val="00181B86"/>
    <w:rsid w:val="00183A65"/>
    <w:rsid w:val="0019010E"/>
    <w:rsid w:val="0019691C"/>
    <w:rsid w:val="001A2945"/>
    <w:rsid w:val="001B4F38"/>
    <w:rsid w:val="001B5512"/>
    <w:rsid w:val="001B76E8"/>
    <w:rsid w:val="001C2A7C"/>
    <w:rsid w:val="001C668E"/>
    <w:rsid w:val="001F1D37"/>
    <w:rsid w:val="00211167"/>
    <w:rsid w:val="002136FD"/>
    <w:rsid w:val="0021790B"/>
    <w:rsid w:val="00225EF6"/>
    <w:rsid w:val="0022764D"/>
    <w:rsid w:val="002346B1"/>
    <w:rsid w:val="00240858"/>
    <w:rsid w:val="0024146B"/>
    <w:rsid w:val="00244EA5"/>
    <w:rsid w:val="00246881"/>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4BA0"/>
    <w:rsid w:val="00284EE9"/>
    <w:rsid w:val="002861FA"/>
    <w:rsid w:val="00291910"/>
    <w:rsid w:val="002935D2"/>
    <w:rsid w:val="002B0449"/>
    <w:rsid w:val="002B164B"/>
    <w:rsid w:val="002B37CB"/>
    <w:rsid w:val="002B63C1"/>
    <w:rsid w:val="002B7FE5"/>
    <w:rsid w:val="002C5EAC"/>
    <w:rsid w:val="002C74E4"/>
    <w:rsid w:val="002D35E1"/>
    <w:rsid w:val="002D3A3D"/>
    <w:rsid w:val="002D509C"/>
    <w:rsid w:val="002D617C"/>
    <w:rsid w:val="002D6C05"/>
    <w:rsid w:val="002E1811"/>
    <w:rsid w:val="002E4E75"/>
    <w:rsid w:val="002F1448"/>
    <w:rsid w:val="002F39E8"/>
    <w:rsid w:val="002F6CF5"/>
    <w:rsid w:val="00303323"/>
    <w:rsid w:val="00310C74"/>
    <w:rsid w:val="003206EC"/>
    <w:rsid w:val="00320AE9"/>
    <w:rsid w:val="00334B75"/>
    <w:rsid w:val="0033696F"/>
    <w:rsid w:val="00336FDE"/>
    <w:rsid w:val="00343416"/>
    <w:rsid w:val="00344C88"/>
    <w:rsid w:val="00346ED7"/>
    <w:rsid w:val="00352CA3"/>
    <w:rsid w:val="00353301"/>
    <w:rsid w:val="003604AB"/>
    <w:rsid w:val="00360A69"/>
    <w:rsid w:val="00361176"/>
    <w:rsid w:val="0036188A"/>
    <w:rsid w:val="0036224A"/>
    <w:rsid w:val="00362F5F"/>
    <w:rsid w:val="00363DA7"/>
    <w:rsid w:val="00380BD3"/>
    <w:rsid w:val="00381E7B"/>
    <w:rsid w:val="00387FD4"/>
    <w:rsid w:val="00390633"/>
    <w:rsid w:val="00393517"/>
    <w:rsid w:val="003963D2"/>
    <w:rsid w:val="003968CE"/>
    <w:rsid w:val="003A1A0B"/>
    <w:rsid w:val="003A5F5A"/>
    <w:rsid w:val="003A6520"/>
    <w:rsid w:val="003A6E37"/>
    <w:rsid w:val="003B3539"/>
    <w:rsid w:val="003B57B2"/>
    <w:rsid w:val="003C067D"/>
    <w:rsid w:val="003C08E4"/>
    <w:rsid w:val="003D389C"/>
    <w:rsid w:val="003D3BCA"/>
    <w:rsid w:val="003D5AE0"/>
    <w:rsid w:val="003D6297"/>
    <w:rsid w:val="003D66DD"/>
    <w:rsid w:val="003E0913"/>
    <w:rsid w:val="003E24D5"/>
    <w:rsid w:val="003E357E"/>
    <w:rsid w:val="003E4163"/>
    <w:rsid w:val="003F1DCE"/>
    <w:rsid w:val="00402D0A"/>
    <w:rsid w:val="0040360E"/>
    <w:rsid w:val="004037BF"/>
    <w:rsid w:val="0040575D"/>
    <w:rsid w:val="0040666E"/>
    <w:rsid w:val="00410EFE"/>
    <w:rsid w:val="0042168A"/>
    <w:rsid w:val="00431AC7"/>
    <w:rsid w:val="00434F6A"/>
    <w:rsid w:val="00437BEC"/>
    <w:rsid w:val="004418B0"/>
    <w:rsid w:val="004421D0"/>
    <w:rsid w:val="00442390"/>
    <w:rsid w:val="00446B8B"/>
    <w:rsid w:val="00453B89"/>
    <w:rsid w:val="00454EC4"/>
    <w:rsid w:val="00456C1D"/>
    <w:rsid w:val="0046396E"/>
    <w:rsid w:val="0047692A"/>
    <w:rsid w:val="004808CD"/>
    <w:rsid w:val="0048324B"/>
    <w:rsid w:val="004923E9"/>
    <w:rsid w:val="00496E85"/>
    <w:rsid w:val="004A1802"/>
    <w:rsid w:val="004A5103"/>
    <w:rsid w:val="004A5679"/>
    <w:rsid w:val="004C092D"/>
    <w:rsid w:val="004C5996"/>
    <w:rsid w:val="004D0457"/>
    <w:rsid w:val="004D0A64"/>
    <w:rsid w:val="004D0FA4"/>
    <w:rsid w:val="004D1FB1"/>
    <w:rsid w:val="004E1ADE"/>
    <w:rsid w:val="004E386E"/>
    <w:rsid w:val="004E6C05"/>
    <w:rsid w:val="004E6C40"/>
    <w:rsid w:val="004F1096"/>
    <w:rsid w:val="004F254D"/>
    <w:rsid w:val="004F2D54"/>
    <w:rsid w:val="004F4F42"/>
    <w:rsid w:val="004F5F18"/>
    <w:rsid w:val="004F6275"/>
    <w:rsid w:val="004F6E17"/>
    <w:rsid w:val="005000E7"/>
    <w:rsid w:val="005018C8"/>
    <w:rsid w:val="00502547"/>
    <w:rsid w:val="005058C1"/>
    <w:rsid w:val="00505DEE"/>
    <w:rsid w:val="00507B50"/>
    <w:rsid w:val="005103B9"/>
    <w:rsid w:val="005116CC"/>
    <w:rsid w:val="005163FD"/>
    <w:rsid w:val="0052489A"/>
    <w:rsid w:val="0052707F"/>
    <w:rsid w:val="005305B2"/>
    <w:rsid w:val="00533698"/>
    <w:rsid w:val="00534563"/>
    <w:rsid w:val="00534D0B"/>
    <w:rsid w:val="00542CFA"/>
    <w:rsid w:val="005446CD"/>
    <w:rsid w:val="00546F61"/>
    <w:rsid w:val="005501C9"/>
    <w:rsid w:val="005510CA"/>
    <w:rsid w:val="00553FA0"/>
    <w:rsid w:val="005552AB"/>
    <w:rsid w:val="005553CC"/>
    <w:rsid w:val="00555A2B"/>
    <w:rsid w:val="00561028"/>
    <w:rsid w:val="00566E71"/>
    <w:rsid w:val="00567762"/>
    <w:rsid w:val="00582004"/>
    <w:rsid w:val="005820BD"/>
    <w:rsid w:val="00582DD5"/>
    <w:rsid w:val="0058742D"/>
    <w:rsid w:val="00587629"/>
    <w:rsid w:val="005A1C53"/>
    <w:rsid w:val="005B182A"/>
    <w:rsid w:val="005B1D0C"/>
    <w:rsid w:val="005B307D"/>
    <w:rsid w:val="005B43AB"/>
    <w:rsid w:val="005B4F84"/>
    <w:rsid w:val="005B6C42"/>
    <w:rsid w:val="005B6EC5"/>
    <w:rsid w:val="005D701F"/>
    <w:rsid w:val="005E385B"/>
    <w:rsid w:val="005E3F7F"/>
    <w:rsid w:val="005E529B"/>
    <w:rsid w:val="005E5DF0"/>
    <w:rsid w:val="005F1122"/>
    <w:rsid w:val="005F1817"/>
    <w:rsid w:val="005F63B8"/>
    <w:rsid w:val="005F7516"/>
    <w:rsid w:val="00602C1B"/>
    <w:rsid w:val="00602D92"/>
    <w:rsid w:val="00604680"/>
    <w:rsid w:val="006125D6"/>
    <w:rsid w:val="00616FA6"/>
    <w:rsid w:val="00623F51"/>
    <w:rsid w:val="00630277"/>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7251"/>
    <w:rsid w:val="006A2CBD"/>
    <w:rsid w:val="006B08F5"/>
    <w:rsid w:val="006B3171"/>
    <w:rsid w:val="006B6AA4"/>
    <w:rsid w:val="006D14EC"/>
    <w:rsid w:val="006D3EE1"/>
    <w:rsid w:val="006E5E3D"/>
    <w:rsid w:val="006F043B"/>
    <w:rsid w:val="006F0ECA"/>
    <w:rsid w:val="006F13BA"/>
    <w:rsid w:val="006F1D26"/>
    <w:rsid w:val="006F31C9"/>
    <w:rsid w:val="006F7FE2"/>
    <w:rsid w:val="0070252C"/>
    <w:rsid w:val="007030BE"/>
    <w:rsid w:val="0070796F"/>
    <w:rsid w:val="00707E6E"/>
    <w:rsid w:val="00712A2B"/>
    <w:rsid w:val="0071404C"/>
    <w:rsid w:val="00715BCD"/>
    <w:rsid w:val="007334FF"/>
    <w:rsid w:val="007426A1"/>
    <w:rsid w:val="00750E53"/>
    <w:rsid w:val="00757398"/>
    <w:rsid w:val="00757CDA"/>
    <w:rsid w:val="007605FE"/>
    <w:rsid w:val="00761C33"/>
    <w:rsid w:val="007647AA"/>
    <w:rsid w:val="007649EE"/>
    <w:rsid w:val="00766F18"/>
    <w:rsid w:val="00772567"/>
    <w:rsid w:val="00781048"/>
    <w:rsid w:val="007853B3"/>
    <w:rsid w:val="00785E43"/>
    <w:rsid w:val="0078789B"/>
    <w:rsid w:val="007B1E46"/>
    <w:rsid w:val="007B41D9"/>
    <w:rsid w:val="007B5920"/>
    <w:rsid w:val="007B75DA"/>
    <w:rsid w:val="007C3376"/>
    <w:rsid w:val="007C71FD"/>
    <w:rsid w:val="007D4B99"/>
    <w:rsid w:val="007D6CE6"/>
    <w:rsid w:val="007D7919"/>
    <w:rsid w:val="007E11F5"/>
    <w:rsid w:val="007E3112"/>
    <w:rsid w:val="007E4021"/>
    <w:rsid w:val="007E7F48"/>
    <w:rsid w:val="007F07E2"/>
    <w:rsid w:val="007F1267"/>
    <w:rsid w:val="007F17ED"/>
    <w:rsid w:val="007F3DD2"/>
    <w:rsid w:val="007F5451"/>
    <w:rsid w:val="007F71B4"/>
    <w:rsid w:val="007F7C51"/>
    <w:rsid w:val="00802E17"/>
    <w:rsid w:val="00807487"/>
    <w:rsid w:val="00807E3E"/>
    <w:rsid w:val="00813E76"/>
    <w:rsid w:val="008167F7"/>
    <w:rsid w:val="00821740"/>
    <w:rsid w:val="00824920"/>
    <w:rsid w:val="00824EF0"/>
    <w:rsid w:val="008267CE"/>
    <w:rsid w:val="008272A4"/>
    <w:rsid w:val="00830672"/>
    <w:rsid w:val="00833822"/>
    <w:rsid w:val="00834E24"/>
    <w:rsid w:val="008354AE"/>
    <w:rsid w:val="008356FF"/>
    <w:rsid w:val="00847863"/>
    <w:rsid w:val="00847B08"/>
    <w:rsid w:val="00852C4E"/>
    <w:rsid w:val="00853314"/>
    <w:rsid w:val="00860AD5"/>
    <w:rsid w:val="00863F49"/>
    <w:rsid w:val="008778D8"/>
    <w:rsid w:val="00885B87"/>
    <w:rsid w:val="00891A3D"/>
    <w:rsid w:val="008933CA"/>
    <w:rsid w:val="008A150E"/>
    <w:rsid w:val="008A6ABE"/>
    <w:rsid w:val="008B4B11"/>
    <w:rsid w:val="008B586C"/>
    <w:rsid w:val="008B7DE9"/>
    <w:rsid w:val="008C20F4"/>
    <w:rsid w:val="008C337F"/>
    <w:rsid w:val="008D1770"/>
    <w:rsid w:val="008D364E"/>
    <w:rsid w:val="008E057D"/>
    <w:rsid w:val="008E2AD1"/>
    <w:rsid w:val="008F158F"/>
    <w:rsid w:val="008F2228"/>
    <w:rsid w:val="00902E24"/>
    <w:rsid w:val="0090621C"/>
    <w:rsid w:val="00906AAB"/>
    <w:rsid w:val="0090722F"/>
    <w:rsid w:val="00907669"/>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511CF"/>
    <w:rsid w:val="00960D4D"/>
    <w:rsid w:val="00964F93"/>
    <w:rsid w:val="00971A51"/>
    <w:rsid w:val="0097422F"/>
    <w:rsid w:val="00976E68"/>
    <w:rsid w:val="009802C9"/>
    <w:rsid w:val="00980F4F"/>
    <w:rsid w:val="009815CD"/>
    <w:rsid w:val="00982307"/>
    <w:rsid w:val="00983E15"/>
    <w:rsid w:val="009A3BEF"/>
    <w:rsid w:val="009A410B"/>
    <w:rsid w:val="009A4746"/>
    <w:rsid w:val="009A4EB2"/>
    <w:rsid w:val="009A6E12"/>
    <w:rsid w:val="009A7794"/>
    <w:rsid w:val="009B2E25"/>
    <w:rsid w:val="009B43BE"/>
    <w:rsid w:val="009B49FB"/>
    <w:rsid w:val="009C4203"/>
    <w:rsid w:val="009D2029"/>
    <w:rsid w:val="009D5EC2"/>
    <w:rsid w:val="009D7B43"/>
    <w:rsid w:val="009E0642"/>
    <w:rsid w:val="00A04993"/>
    <w:rsid w:val="00A14397"/>
    <w:rsid w:val="00A1590A"/>
    <w:rsid w:val="00A17489"/>
    <w:rsid w:val="00A244C2"/>
    <w:rsid w:val="00A26C24"/>
    <w:rsid w:val="00A31B3B"/>
    <w:rsid w:val="00A34E8D"/>
    <w:rsid w:val="00A42C37"/>
    <w:rsid w:val="00A53823"/>
    <w:rsid w:val="00A560BE"/>
    <w:rsid w:val="00A632D4"/>
    <w:rsid w:val="00A72E95"/>
    <w:rsid w:val="00A757FD"/>
    <w:rsid w:val="00A81981"/>
    <w:rsid w:val="00A81CE6"/>
    <w:rsid w:val="00A820AD"/>
    <w:rsid w:val="00A85715"/>
    <w:rsid w:val="00AA07F3"/>
    <w:rsid w:val="00AA293E"/>
    <w:rsid w:val="00AA3A09"/>
    <w:rsid w:val="00AA5EC7"/>
    <w:rsid w:val="00AA60BE"/>
    <w:rsid w:val="00AA63F6"/>
    <w:rsid w:val="00AB4B6D"/>
    <w:rsid w:val="00AB7889"/>
    <w:rsid w:val="00AC464E"/>
    <w:rsid w:val="00AC78C6"/>
    <w:rsid w:val="00AD0B59"/>
    <w:rsid w:val="00AD211C"/>
    <w:rsid w:val="00AE0CC9"/>
    <w:rsid w:val="00AE4113"/>
    <w:rsid w:val="00AF0CC4"/>
    <w:rsid w:val="00AF3E75"/>
    <w:rsid w:val="00AF5711"/>
    <w:rsid w:val="00AF76C7"/>
    <w:rsid w:val="00B0227C"/>
    <w:rsid w:val="00B075CB"/>
    <w:rsid w:val="00B1138C"/>
    <w:rsid w:val="00B14AA7"/>
    <w:rsid w:val="00B1724E"/>
    <w:rsid w:val="00B17BA2"/>
    <w:rsid w:val="00B339D7"/>
    <w:rsid w:val="00B340BF"/>
    <w:rsid w:val="00B3529F"/>
    <w:rsid w:val="00B41FF4"/>
    <w:rsid w:val="00B51EAC"/>
    <w:rsid w:val="00B54E58"/>
    <w:rsid w:val="00B57EE6"/>
    <w:rsid w:val="00B604A6"/>
    <w:rsid w:val="00B66CA4"/>
    <w:rsid w:val="00B70A82"/>
    <w:rsid w:val="00B72145"/>
    <w:rsid w:val="00B74179"/>
    <w:rsid w:val="00B75F9E"/>
    <w:rsid w:val="00B80AE3"/>
    <w:rsid w:val="00B852B8"/>
    <w:rsid w:val="00B92042"/>
    <w:rsid w:val="00B92D92"/>
    <w:rsid w:val="00B933AC"/>
    <w:rsid w:val="00B97A0A"/>
    <w:rsid w:val="00BA42BA"/>
    <w:rsid w:val="00BA78C7"/>
    <w:rsid w:val="00BB0B06"/>
    <w:rsid w:val="00BB0B92"/>
    <w:rsid w:val="00BC1F87"/>
    <w:rsid w:val="00BC3509"/>
    <w:rsid w:val="00BD4A38"/>
    <w:rsid w:val="00BD7FAD"/>
    <w:rsid w:val="00BE10E8"/>
    <w:rsid w:val="00BE551D"/>
    <w:rsid w:val="00BF1F45"/>
    <w:rsid w:val="00BF6666"/>
    <w:rsid w:val="00C003DD"/>
    <w:rsid w:val="00C10CD0"/>
    <w:rsid w:val="00C1407A"/>
    <w:rsid w:val="00C23427"/>
    <w:rsid w:val="00C311C8"/>
    <w:rsid w:val="00C32C0D"/>
    <w:rsid w:val="00C42E10"/>
    <w:rsid w:val="00C470C5"/>
    <w:rsid w:val="00C53064"/>
    <w:rsid w:val="00C5669E"/>
    <w:rsid w:val="00C57564"/>
    <w:rsid w:val="00C60614"/>
    <w:rsid w:val="00C655E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D4E3E"/>
    <w:rsid w:val="00CE3EFA"/>
    <w:rsid w:val="00CF3034"/>
    <w:rsid w:val="00CF6BEC"/>
    <w:rsid w:val="00CF6CD9"/>
    <w:rsid w:val="00D019F5"/>
    <w:rsid w:val="00D039BE"/>
    <w:rsid w:val="00D064B5"/>
    <w:rsid w:val="00D13915"/>
    <w:rsid w:val="00D170DA"/>
    <w:rsid w:val="00D17433"/>
    <w:rsid w:val="00D21301"/>
    <w:rsid w:val="00D27F06"/>
    <w:rsid w:val="00D30D91"/>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B3F"/>
    <w:rsid w:val="00D90447"/>
    <w:rsid w:val="00D927C9"/>
    <w:rsid w:val="00D948DC"/>
    <w:rsid w:val="00D94AC1"/>
    <w:rsid w:val="00DA2E38"/>
    <w:rsid w:val="00DA3587"/>
    <w:rsid w:val="00DB1B83"/>
    <w:rsid w:val="00DB292A"/>
    <w:rsid w:val="00DB50CD"/>
    <w:rsid w:val="00DB51A1"/>
    <w:rsid w:val="00DC212E"/>
    <w:rsid w:val="00DC3AF9"/>
    <w:rsid w:val="00DC772D"/>
    <w:rsid w:val="00DD5A66"/>
    <w:rsid w:val="00E00C62"/>
    <w:rsid w:val="00E00F4B"/>
    <w:rsid w:val="00E03CC0"/>
    <w:rsid w:val="00E076C5"/>
    <w:rsid w:val="00E07E62"/>
    <w:rsid w:val="00E11D0A"/>
    <w:rsid w:val="00E140F6"/>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711C0"/>
    <w:rsid w:val="00E8028E"/>
    <w:rsid w:val="00E822FC"/>
    <w:rsid w:val="00E8567E"/>
    <w:rsid w:val="00E86179"/>
    <w:rsid w:val="00E95C22"/>
    <w:rsid w:val="00EA2198"/>
    <w:rsid w:val="00EA6669"/>
    <w:rsid w:val="00EA722A"/>
    <w:rsid w:val="00EB0623"/>
    <w:rsid w:val="00EC576D"/>
    <w:rsid w:val="00ED4273"/>
    <w:rsid w:val="00ED4694"/>
    <w:rsid w:val="00EE39A3"/>
    <w:rsid w:val="00EE76D9"/>
    <w:rsid w:val="00EE7A24"/>
    <w:rsid w:val="00EF137B"/>
    <w:rsid w:val="00EF5811"/>
    <w:rsid w:val="00F03B63"/>
    <w:rsid w:val="00F05BCE"/>
    <w:rsid w:val="00F105DF"/>
    <w:rsid w:val="00F1304D"/>
    <w:rsid w:val="00F13E97"/>
    <w:rsid w:val="00F148B4"/>
    <w:rsid w:val="00F22EC6"/>
    <w:rsid w:val="00F262B5"/>
    <w:rsid w:val="00F30290"/>
    <w:rsid w:val="00F342BC"/>
    <w:rsid w:val="00F377F4"/>
    <w:rsid w:val="00F40D09"/>
    <w:rsid w:val="00F41655"/>
    <w:rsid w:val="00F424D4"/>
    <w:rsid w:val="00F46C60"/>
    <w:rsid w:val="00F47068"/>
    <w:rsid w:val="00F478E4"/>
    <w:rsid w:val="00F50967"/>
    <w:rsid w:val="00F534F2"/>
    <w:rsid w:val="00F55F57"/>
    <w:rsid w:val="00F611D2"/>
    <w:rsid w:val="00F6154B"/>
    <w:rsid w:val="00F61D21"/>
    <w:rsid w:val="00F64A39"/>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4886"/>
    <w:rsid w:val="00FB7153"/>
    <w:rsid w:val="00FC1199"/>
    <w:rsid w:val="00FC3EB0"/>
    <w:rsid w:val="00FC5B38"/>
    <w:rsid w:val="00FC6C2A"/>
    <w:rsid w:val="00FC73C5"/>
    <w:rsid w:val="00FD1387"/>
    <w:rsid w:val="00FD37DE"/>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2FD531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82">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12A52"/>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61DE2EE-1C9B-0744-AEBF-CA9B189F5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721</Words>
  <Characters>4544</Characters>
  <Application>Microsoft Macintosh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5255</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cp:lastModifiedBy>Uwe Pagel</cp:lastModifiedBy>
  <cp:revision>2</cp:revision>
  <cp:lastPrinted>2017-07-17T12:00:00Z</cp:lastPrinted>
  <dcterms:created xsi:type="dcterms:W3CDTF">2017-07-20T08:49:00Z</dcterms:created>
  <dcterms:modified xsi:type="dcterms:W3CDTF">2017-07-20T08:49:00Z</dcterms:modified>
</cp:coreProperties>
</file>