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53BE25" w14:textId="77777777"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24B2460B" w14:textId="0D98ADCD"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Pr>
          <w:sz w:val="20"/>
        </w:rPr>
        <w:t xml:space="preserve">Lörrach, </w:t>
      </w:r>
      <w:r w:rsidR="003737A0">
        <w:rPr>
          <w:sz w:val="20"/>
        </w:rPr>
        <w:t>8</w:t>
      </w:r>
      <w:r>
        <w:rPr>
          <w:sz w:val="20"/>
        </w:rPr>
        <w:t xml:space="preserve">. </w:t>
      </w:r>
      <w:r w:rsidR="003737A0">
        <w:rPr>
          <w:sz w:val="20"/>
        </w:rPr>
        <w:t>Mai</w:t>
      </w:r>
      <w:r>
        <w:rPr>
          <w:sz w:val="20"/>
        </w:rPr>
        <w:t xml:space="preserve"> 201</w:t>
      </w:r>
      <w:r w:rsidR="00DE37F1">
        <w:rPr>
          <w:sz w:val="20"/>
        </w:rPr>
        <w:t>8</w:t>
      </w:r>
    </w:p>
    <w:p w14:paraId="6635DB1A" w14:textId="77777777" w:rsidR="007F4129" w:rsidRDefault="007F4129" w:rsidP="007F4129">
      <w:pPr>
        <w:widowControl w:val="0"/>
        <w:tabs>
          <w:tab w:val="left" w:pos="2166"/>
        </w:tabs>
        <w:spacing w:after="0" w:line="288" w:lineRule="auto"/>
        <w:rPr>
          <w:sz w:val="20"/>
        </w:rPr>
      </w:pPr>
    </w:p>
    <w:p w14:paraId="3B235CBF" w14:textId="77777777"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z w:val="20"/>
        </w:rPr>
      </w:pPr>
    </w:p>
    <w:p w14:paraId="4DE5BE16" w14:textId="0EB7D985" w:rsidR="007F4129" w:rsidRPr="00ED7EE4" w:rsidRDefault="009C570A" w:rsidP="007F4129">
      <w:pPr>
        <w:widowControl w:val="0"/>
        <w:tabs>
          <w:tab w:val="center" w:pos="4536"/>
          <w:tab w:val="right" w:pos="6778"/>
        </w:tabs>
        <w:spacing w:line="288" w:lineRule="auto"/>
        <w:ind w:right="-1701"/>
        <w:rPr>
          <w:b/>
          <w:bCs/>
          <w:sz w:val="28"/>
          <w:szCs w:val="28"/>
        </w:rPr>
      </w:pPr>
      <w:r>
        <w:rPr>
          <w:b/>
          <w:bCs/>
          <w:sz w:val="28"/>
          <w:szCs w:val="28"/>
        </w:rPr>
        <w:t xml:space="preserve">Wann macht die </w:t>
      </w:r>
      <w:proofErr w:type="spellStart"/>
      <w:r>
        <w:rPr>
          <w:b/>
          <w:bCs/>
          <w:sz w:val="28"/>
          <w:szCs w:val="28"/>
        </w:rPr>
        <w:t>Blockchain</w:t>
      </w:r>
      <w:proofErr w:type="spellEnd"/>
      <w:r>
        <w:rPr>
          <w:b/>
          <w:bCs/>
          <w:sz w:val="28"/>
          <w:szCs w:val="28"/>
        </w:rPr>
        <w:t xml:space="preserve"> Sinn?</w:t>
      </w:r>
      <w:r w:rsidR="00ED7EE4">
        <w:rPr>
          <w:b/>
          <w:bCs/>
          <w:sz w:val="28"/>
          <w:szCs w:val="28"/>
        </w:rPr>
        <w:br/>
      </w:r>
      <w:r w:rsidR="003737A0" w:rsidRPr="003737A0">
        <w:rPr>
          <w:b/>
          <w:bCs/>
        </w:rPr>
        <w:t xml:space="preserve">BCI-E veröffentlicht Entscheidungsbaum für </w:t>
      </w:r>
      <w:proofErr w:type="spellStart"/>
      <w:r w:rsidR="003737A0" w:rsidRPr="003737A0">
        <w:rPr>
          <w:b/>
          <w:bCs/>
        </w:rPr>
        <w:t>Blockchain</w:t>
      </w:r>
      <w:proofErr w:type="spellEnd"/>
    </w:p>
    <w:p w14:paraId="00C2EF62" w14:textId="7B584576" w:rsidR="00ED7EE4" w:rsidRDefault="002C1AAB" w:rsidP="00741BD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b/>
          <w:bCs/>
          <w:spacing w:val="-1"/>
          <w:sz w:val="20"/>
        </w:rPr>
      </w:pPr>
      <w:r>
        <w:rPr>
          <w:b/>
          <w:bCs/>
          <w:spacing w:val="-1"/>
          <w:sz w:val="20"/>
        </w:rPr>
        <w:t xml:space="preserve">Trotz allen Hypes: Die </w:t>
      </w:r>
      <w:proofErr w:type="spellStart"/>
      <w:r w:rsidRPr="002C1AAB">
        <w:rPr>
          <w:b/>
          <w:bCs/>
          <w:spacing w:val="-1"/>
          <w:sz w:val="20"/>
        </w:rPr>
        <w:t>Blockchain</w:t>
      </w:r>
      <w:proofErr w:type="spellEnd"/>
      <w:r w:rsidRPr="002C1AAB">
        <w:rPr>
          <w:b/>
          <w:bCs/>
          <w:spacing w:val="-1"/>
          <w:sz w:val="20"/>
        </w:rPr>
        <w:t xml:space="preserve">-Technologie </w:t>
      </w:r>
      <w:r>
        <w:rPr>
          <w:b/>
          <w:bCs/>
          <w:spacing w:val="-1"/>
          <w:sz w:val="20"/>
        </w:rPr>
        <w:t xml:space="preserve">bietet </w:t>
      </w:r>
      <w:r w:rsidRPr="002C1AAB">
        <w:rPr>
          <w:b/>
          <w:bCs/>
          <w:spacing w:val="-1"/>
          <w:sz w:val="20"/>
        </w:rPr>
        <w:t>nicht per se für jeden möglichen Anwendungsfall Vorteile gegenüber bestehenden Technologien. </w:t>
      </w:r>
      <w:r w:rsidR="00FE7715">
        <w:rPr>
          <w:b/>
          <w:bCs/>
          <w:spacing w:val="-1"/>
          <w:sz w:val="20"/>
        </w:rPr>
        <w:t xml:space="preserve">Deswegen hat das Team „Markt“ in der </w:t>
      </w:r>
      <w:proofErr w:type="spellStart"/>
      <w:r w:rsidR="00FE7715">
        <w:rPr>
          <w:b/>
          <w:bCs/>
          <w:spacing w:val="-1"/>
          <w:sz w:val="20"/>
        </w:rPr>
        <w:t>Blockchain</w:t>
      </w:r>
      <w:proofErr w:type="spellEnd"/>
      <w:r w:rsidR="00FE7715">
        <w:rPr>
          <w:b/>
          <w:bCs/>
          <w:spacing w:val="-1"/>
          <w:sz w:val="20"/>
        </w:rPr>
        <w:t xml:space="preserve">-Initiative Energie (BCI-E) jetzt einen Entscheidungsbaum veröffentlicht, mit dessen Hilfe untersucht werden kann, ob der Einsatz der </w:t>
      </w:r>
      <w:proofErr w:type="spellStart"/>
      <w:r w:rsidR="00FE7715">
        <w:rPr>
          <w:b/>
          <w:bCs/>
          <w:spacing w:val="-1"/>
          <w:sz w:val="20"/>
        </w:rPr>
        <w:t>Blockchain</w:t>
      </w:r>
      <w:proofErr w:type="spellEnd"/>
      <w:r w:rsidR="00FE7715">
        <w:rPr>
          <w:b/>
          <w:bCs/>
          <w:spacing w:val="-1"/>
          <w:sz w:val="20"/>
        </w:rPr>
        <w:t xml:space="preserve"> für einen bestimmten Anwendungsfall sinnvoll ist oder nicht. Entwickelt wurde </w:t>
      </w:r>
      <w:r w:rsidR="00D65A62">
        <w:rPr>
          <w:b/>
          <w:bCs/>
          <w:spacing w:val="-1"/>
          <w:sz w:val="20"/>
        </w:rPr>
        <w:t>er</w:t>
      </w:r>
      <w:r w:rsidR="00FE7715">
        <w:rPr>
          <w:b/>
          <w:bCs/>
          <w:spacing w:val="-1"/>
          <w:sz w:val="20"/>
        </w:rPr>
        <w:t xml:space="preserve"> auf Basis </w:t>
      </w:r>
      <w:r w:rsidR="00FE7715" w:rsidRPr="00FE7715">
        <w:rPr>
          <w:b/>
          <w:bCs/>
          <w:spacing w:val="-1"/>
          <w:sz w:val="20"/>
        </w:rPr>
        <w:t>der Erfahrungen</w:t>
      </w:r>
      <w:r w:rsidR="00FE7715">
        <w:rPr>
          <w:b/>
          <w:bCs/>
          <w:spacing w:val="-1"/>
          <w:sz w:val="20"/>
        </w:rPr>
        <w:t>, die</w:t>
      </w:r>
      <w:r w:rsidR="00FE7715" w:rsidRPr="00FE7715">
        <w:rPr>
          <w:b/>
          <w:bCs/>
          <w:spacing w:val="-1"/>
          <w:sz w:val="20"/>
        </w:rPr>
        <w:t xml:space="preserve"> mit dieser neuen Technologie </w:t>
      </w:r>
      <w:r w:rsidR="00FE7715">
        <w:rPr>
          <w:b/>
          <w:bCs/>
          <w:spacing w:val="-1"/>
          <w:sz w:val="20"/>
        </w:rPr>
        <w:t xml:space="preserve">bei Projekten in aller Welt gemacht wurden. </w:t>
      </w:r>
      <w:r w:rsidR="00D65A62" w:rsidRPr="00D65A62">
        <w:rPr>
          <w:b/>
          <w:bCs/>
          <w:spacing w:val="-1"/>
          <w:sz w:val="20"/>
        </w:rPr>
        <w:t xml:space="preserve">Der Entscheidungsbaum bietet eine fachlich entkoppelte Basis, um anhand fest definierter Kriterien zu entscheiden, ob die Technologie der </w:t>
      </w:r>
      <w:proofErr w:type="spellStart"/>
      <w:r w:rsidR="00D65A62" w:rsidRPr="00D65A62">
        <w:rPr>
          <w:b/>
          <w:bCs/>
          <w:spacing w:val="-1"/>
          <w:sz w:val="20"/>
        </w:rPr>
        <w:t>Blockchain</w:t>
      </w:r>
      <w:proofErr w:type="spellEnd"/>
      <w:r w:rsidR="00D65A62" w:rsidRPr="00D65A62">
        <w:rPr>
          <w:b/>
          <w:bCs/>
          <w:spacing w:val="-1"/>
          <w:sz w:val="20"/>
        </w:rPr>
        <w:t xml:space="preserve"> für den jeweiligen Anwendungsfall geeignet ist. Betrachtet werden Kriterien wie Datengleichheit, verteilter Zugriff auf diese Daten, Automatisierbarkeit des Vertrauens, Verzicht auf zentrale Instanzen und dezentrale Validierung von Informationen.</w:t>
      </w:r>
      <w:r w:rsidR="00331392">
        <w:rPr>
          <w:b/>
          <w:bCs/>
          <w:spacing w:val="-1"/>
          <w:sz w:val="20"/>
        </w:rPr>
        <w:t xml:space="preserve"> Der Entscheidungsbaum steht unter </w:t>
      </w:r>
      <w:hyperlink r:id="rId8" w:history="1">
        <w:r w:rsidR="00331392" w:rsidRPr="00516926">
          <w:rPr>
            <w:rStyle w:val="Hyperlink"/>
            <w:b/>
            <w:bCs/>
            <w:spacing w:val="-1"/>
            <w:sz w:val="20"/>
          </w:rPr>
          <w:t>http://blockchain-initiative</w:t>
        </w:r>
      </w:hyperlink>
      <w:r w:rsidR="00331392">
        <w:rPr>
          <w:b/>
          <w:bCs/>
          <w:spacing w:val="-1"/>
          <w:sz w:val="20"/>
        </w:rPr>
        <w:t xml:space="preserve"> als PDF zum Download zur Verfügung.</w:t>
      </w:r>
    </w:p>
    <w:p w14:paraId="2C83981D" w14:textId="77777777" w:rsidR="00D65A62" w:rsidRDefault="00D65A62" w:rsidP="00741BD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b/>
          <w:bCs/>
          <w:spacing w:val="-1"/>
          <w:sz w:val="20"/>
        </w:rPr>
      </w:pPr>
    </w:p>
    <w:p w14:paraId="28319215" w14:textId="4C38A07F" w:rsidR="00D65A62" w:rsidRDefault="00D65A62" w:rsidP="00D65A6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r w:rsidRPr="00D65A62">
        <w:rPr>
          <w:spacing w:val="-1"/>
          <w:sz w:val="20"/>
        </w:rPr>
        <w:t xml:space="preserve">Betrachtet man die </w:t>
      </w:r>
      <w:proofErr w:type="spellStart"/>
      <w:r w:rsidRPr="00D65A62">
        <w:rPr>
          <w:spacing w:val="-1"/>
          <w:sz w:val="20"/>
        </w:rPr>
        <w:t>Blockchain</w:t>
      </w:r>
      <w:proofErr w:type="spellEnd"/>
      <w:r w:rsidRPr="00D65A62">
        <w:rPr>
          <w:spacing w:val="-1"/>
          <w:sz w:val="20"/>
        </w:rPr>
        <w:t xml:space="preserve">-Technologie als Werkzeug, so </w:t>
      </w:r>
      <w:r>
        <w:rPr>
          <w:spacing w:val="-1"/>
          <w:sz w:val="20"/>
        </w:rPr>
        <w:t>können damit</w:t>
      </w:r>
      <w:r w:rsidRPr="00D65A62">
        <w:rPr>
          <w:spacing w:val="-1"/>
          <w:sz w:val="20"/>
        </w:rPr>
        <w:t xml:space="preserve"> bestimmte Aufgabenstellungen </w:t>
      </w:r>
      <w:r>
        <w:rPr>
          <w:spacing w:val="-1"/>
          <w:sz w:val="20"/>
        </w:rPr>
        <w:t>auf andere Weise</w:t>
      </w:r>
      <w:r w:rsidRPr="00D65A62">
        <w:rPr>
          <w:spacing w:val="-1"/>
          <w:sz w:val="20"/>
        </w:rPr>
        <w:t xml:space="preserve"> gelöst werden, als mit klassischen </w:t>
      </w:r>
      <w:r>
        <w:rPr>
          <w:spacing w:val="-1"/>
          <w:sz w:val="20"/>
        </w:rPr>
        <w:t>IT-</w:t>
      </w:r>
      <w:r w:rsidRPr="00D65A62">
        <w:rPr>
          <w:spacing w:val="-1"/>
          <w:sz w:val="20"/>
        </w:rPr>
        <w:t xml:space="preserve">Technologien. </w:t>
      </w:r>
      <w:r>
        <w:rPr>
          <w:spacing w:val="-1"/>
          <w:sz w:val="20"/>
        </w:rPr>
        <w:t>Für den Einsatz in der</w:t>
      </w:r>
      <w:r w:rsidRPr="00D65A62">
        <w:rPr>
          <w:spacing w:val="-1"/>
          <w:sz w:val="20"/>
        </w:rPr>
        <w:t xml:space="preserve"> Energiewirtschaft </w:t>
      </w:r>
      <w:r>
        <w:rPr>
          <w:spacing w:val="-1"/>
          <w:sz w:val="20"/>
        </w:rPr>
        <w:t>wird der Einsatz beispielsweise für Anwendungen interessant</w:t>
      </w:r>
      <w:r w:rsidRPr="00D65A62">
        <w:rPr>
          <w:spacing w:val="-1"/>
          <w:sz w:val="20"/>
        </w:rPr>
        <w:t xml:space="preserve">, </w:t>
      </w:r>
      <w:r>
        <w:rPr>
          <w:spacing w:val="-1"/>
          <w:sz w:val="20"/>
        </w:rPr>
        <w:t xml:space="preserve">bei denen viele Akteure unabhängig entscheiden und </w:t>
      </w:r>
      <w:r w:rsidRPr="00D65A62">
        <w:rPr>
          <w:spacing w:val="-1"/>
          <w:sz w:val="20"/>
        </w:rPr>
        <w:t>reagieren können</w:t>
      </w:r>
      <w:r>
        <w:rPr>
          <w:spacing w:val="-1"/>
          <w:sz w:val="20"/>
        </w:rPr>
        <w:t>, am Ende aber ein Konsens hergestellt werden muss</w:t>
      </w:r>
      <w:r w:rsidRPr="00D65A62">
        <w:rPr>
          <w:spacing w:val="-1"/>
          <w:sz w:val="20"/>
        </w:rPr>
        <w:t xml:space="preserve">. Konventionelle Systeme können das Problem nur mit sehr umfangreichen Schnittstellenbeschreibungen, komplexen Regelwerken und detaillierten Prozessabläufen adressieren, ohne wirklich eine robuste Antwort zu liefern. Die Gründe dafür sind meist Fehler, Lücken und Interpretationsspielräume in </w:t>
      </w:r>
      <w:r w:rsidR="002B55CE">
        <w:rPr>
          <w:spacing w:val="-1"/>
          <w:sz w:val="20"/>
        </w:rPr>
        <w:t xml:space="preserve">den Spezifikationen beziehungsweise </w:t>
      </w:r>
      <w:r w:rsidRPr="00D65A62">
        <w:rPr>
          <w:spacing w:val="-1"/>
          <w:sz w:val="20"/>
        </w:rPr>
        <w:t xml:space="preserve">Implementierungen der Hersteller. </w:t>
      </w:r>
      <w:proofErr w:type="spellStart"/>
      <w:r w:rsidRPr="00D65A62">
        <w:rPr>
          <w:spacing w:val="-1"/>
          <w:sz w:val="20"/>
        </w:rPr>
        <w:t>Blockchain</w:t>
      </w:r>
      <w:proofErr w:type="spellEnd"/>
      <w:r w:rsidRPr="00D65A62">
        <w:rPr>
          <w:spacing w:val="-1"/>
          <w:sz w:val="20"/>
        </w:rPr>
        <w:t xml:space="preserve"> in der Energiewirtschaft könnte diese Probleme lösen, indem die Regelungen dezentral, herstellerübergreifend und technisch exakter hinterlegt werden. Es ist zu erwarten, dass </w:t>
      </w:r>
      <w:r>
        <w:rPr>
          <w:spacing w:val="-1"/>
          <w:sz w:val="20"/>
        </w:rPr>
        <w:t xml:space="preserve">viele </w:t>
      </w:r>
      <w:r w:rsidRPr="00D65A62">
        <w:rPr>
          <w:spacing w:val="-1"/>
          <w:sz w:val="20"/>
        </w:rPr>
        <w:t xml:space="preserve">Marktprozesse mithilfe dieser Schlüsseltechnologie letztendlich besser </w:t>
      </w:r>
      <w:r>
        <w:rPr>
          <w:spacing w:val="-1"/>
          <w:sz w:val="20"/>
        </w:rPr>
        <w:t>abgewickelt werden können.</w:t>
      </w:r>
      <w:r w:rsidRPr="00D65A62">
        <w:rPr>
          <w:spacing w:val="-1"/>
          <w:sz w:val="20"/>
        </w:rPr>
        <w:t xml:space="preserve"> </w:t>
      </w:r>
      <w:r>
        <w:rPr>
          <w:spacing w:val="-1"/>
          <w:sz w:val="20"/>
        </w:rPr>
        <w:t xml:space="preserve">Genau dies </w:t>
      </w:r>
      <w:r w:rsidRPr="00D65A62">
        <w:rPr>
          <w:spacing w:val="-1"/>
          <w:sz w:val="20"/>
        </w:rPr>
        <w:t>untersucht das</w:t>
      </w:r>
      <w:r>
        <w:rPr>
          <w:spacing w:val="-1"/>
          <w:sz w:val="20"/>
        </w:rPr>
        <w:t xml:space="preserve"> BCI-E-</w:t>
      </w:r>
      <w:r w:rsidRPr="00D65A62">
        <w:rPr>
          <w:spacing w:val="-1"/>
          <w:sz w:val="20"/>
        </w:rPr>
        <w:t>Team „Technologie" im Projekt „</w:t>
      </w:r>
      <w:proofErr w:type="spellStart"/>
      <w:r w:rsidRPr="00D65A62">
        <w:rPr>
          <w:spacing w:val="-1"/>
          <w:sz w:val="20"/>
        </w:rPr>
        <w:t>MaKo</w:t>
      </w:r>
      <w:proofErr w:type="spellEnd"/>
      <w:r w:rsidRPr="00D65A62">
        <w:rPr>
          <w:spacing w:val="-1"/>
          <w:sz w:val="20"/>
        </w:rPr>
        <w:t xml:space="preserve">-Chain" am Beispiel des </w:t>
      </w:r>
      <w:r w:rsidRPr="00D65A62">
        <w:rPr>
          <w:spacing w:val="-1"/>
          <w:sz w:val="20"/>
        </w:rPr>
        <w:lastRenderedPageBreak/>
        <w:t>Lieferantenwechsels.</w:t>
      </w:r>
      <w:r w:rsidR="00F035C8">
        <w:rPr>
          <w:spacing w:val="-1"/>
          <w:sz w:val="20"/>
        </w:rPr>
        <w:t xml:space="preserve"> Die dritte Arbeitsgruppe, d</w:t>
      </w:r>
      <w:r w:rsidR="00F035C8" w:rsidRPr="00F035C8">
        <w:rPr>
          <w:spacing w:val="-1"/>
          <w:sz w:val="20"/>
        </w:rPr>
        <w:t xml:space="preserve">as Team „Recht &amp; Regulierung“ </w:t>
      </w:r>
      <w:r w:rsidR="00F035C8">
        <w:rPr>
          <w:spacing w:val="-1"/>
          <w:sz w:val="20"/>
        </w:rPr>
        <w:t xml:space="preserve">bereitet derzeit </w:t>
      </w:r>
      <w:r w:rsidR="00F035C8" w:rsidRPr="00F035C8">
        <w:rPr>
          <w:spacing w:val="-1"/>
          <w:sz w:val="20"/>
        </w:rPr>
        <w:t xml:space="preserve">den Entwurf eines Positionspapiers zu diesem Thema vor. Dieses </w:t>
      </w:r>
      <w:r w:rsidR="00F035C8">
        <w:rPr>
          <w:spacing w:val="-1"/>
          <w:sz w:val="20"/>
        </w:rPr>
        <w:t>wird</w:t>
      </w:r>
      <w:r w:rsidR="00F035C8" w:rsidRPr="00F035C8">
        <w:rPr>
          <w:spacing w:val="-1"/>
          <w:sz w:val="20"/>
        </w:rPr>
        <w:t xml:space="preserve"> in den kommenden Wochen mit Inhalten gefüllt und im Sommer 2018 im Rahmen eines </w:t>
      </w:r>
      <w:bookmarkStart w:id="0" w:name="_GoBack"/>
      <w:bookmarkEnd w:id="0"/>
      <w:r w:rsidR="00F035C8" w:rsidRPr="00F035C8">
        <w:rPr>
          <w:spacing w:val="-1"/>
          <w:sz w:val="20"/>
        </w:rPr>
        <w:t>parlamentarischen Abends mit Entscheidungsträgern aus der Politik und anderen Verbänden diskutiert werden.</w:t>
      </w:r>
    </w:p>
    <w:p w14:paraId="7EC65C4B" w14:textId="77777777" w:rsidR="00F035C8" w:rsidRPr="00D65A62" w:rsidRDefault="00F035C8" w:rsidP="00D65A6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p>
    <w:tbl>
      <w:tblPr>
        <w:tblStyle w:val="TableNormal"/>
        <w:tblW w:w="9825"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427"/>
        <w:gridCol w:w="4398"/>
      </w:tblGrid>
      <w:tr w:rsidR="007F4129" w:rsidRPr="000463C3" w14:paraId="4ECDB61F" w14:textId="77777777" w:rsidTr="00741BD7">
        <w:trPr>
          <w:trHeight w:val="1285"/>
        </w:trPr>
        <w:tc>
          <w:tcPr>
            <w:tcW w:w="5427" w:type="dxa"/>
            <w:tcBorders>
              <w:top w:val="nil"/>
              <w:left w:val="nil"/>
              <w:bottom w:val="nil"/>
              <w:right w:val="nil"/>
            </w:tcBorders>
            <w:shd w:val="clear" w:color="auto" w:fill="auto"/>
            <w:tcMar>
              <w:top w:w="80" w:type="dxa"/>
              <w:left w:w="80" w:type="dxa"/>
              <w:bottom w:w="80" w:type="dxa"/>
              <w:right w:w="80" w:type="dxa"/>
            </w:tcMar>
          </w:tcPr>
          <w:p w14:paraId="4FEEC969" w14:textId="77777777" w:rsidR="007F4129" w:rsidRDefault="007F4129" w:rsidP="00ED7EE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i/>
                <w:iCs/>
                <w:sz w:val="16"/>
                <w:szCs w:val="16"/>
              </w:rPr>
            </w:pPr>
            <w:r>
              <w:rPr>
                <w:b/>
                <w:bCs/>
                <w:i/>
                <w:iCs/>
                <w:sz w:val="16"/>
                <w:szCs w:val="16"/>
              </w:rPr>
              <w:t>Weitere Informationen:</w:t>
            </w:r>
          </w:p>
          <w:p w14:paraId="16B1A8C6" w14:textId="77777777" w:rsidR="007F4129" w:rsidRDefault="007F4129" w:rsidP="00ED7EE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EDNA Bundesverband Energiemarkt &amp; Kommunikation e.V. </w:t>
            </w:r>
          </w:p>
          <w:p w14:paraId="38A46F6C" w14:textId="77777777" w:rsidR="007F4129" w:rsidRDefault="007F4129" w:rsidP="00ED7EE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Rüdiger Winkler - </w:t>
            </w:r>
            <w:r>
              <w:rPr>
                <w:sz w:val="16"/>
                <w:szCs w:val="16"/>
              </w:rPr>
              <w:t xml:space="preserve">c/o </w:t>
            </w:r>
            <w:proofErr w:type="spellStart"/>
            <w:proofErr w:type="gramStart"/>
            <w:r>
              <w:rPr>
                <w:sz w:val="16"/>
                <w:szCs w:val="16"/>
              </w:rPr>
              <w:t>ifed.Institut</w:t>
            </w:r>
            <w:proofErr w:type="spellEnd"/>
            <w:proofErr w:type="gramEnd"/>
            <w:r>
              <w:rPr>
                <w:sz w:val="16"/>
                <w:szCs w:val="16"/>
              </w:rPr>
              <w:t xml:space="preserve"> für Energiedienstleistungen GmbH</w:t>
            </w:r>
          </w:p>
          <w:p w14:paraId="1753649E" w14:textId="77777777" w:rsidR="007F4129" w:rsidRDefault="007F4129" w:rsidP="00ED7EE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Pr>
                <w:sz w:val="16"/>
                <w:szCs w:val="16"/>
              </w:rPr>
              <w:t>Blücherstr. 20a - D-79539 Lörrach</w:t>
            </w:r>
          </w:p>
          <w:p w14:paraId="7547C7D4" w14:textId="77777777" w:rsidR="007F4129" w:rsidRPr="00ED7EE4" w:rsidRDefault="007F4129" w:rsidP="00ED7EE4">
            <w:pPr>
              <w:widowControl w:val="0"/>
              <w:tabs>
                <w:tab w:val="left" w:pos="560"/>
                <w:tab w:val="left" w:pos="1120"/>
                <w:tab w:val="left" w:pos="1680"/>
                <w:tab w:val="left" w:pos="2240"/>
                <w:tab w:val="left" w:pos="2800"/>
                <w:tab w:val="left" w:pos="4111"/>
                <w:tab w:val="left" w:pos="4253"/>
                <w:tab w:val="left" w:pos="5040"/>
                <w:tab w:val="left" w:pos="5600"/>
                <w:tab w:val="left" w:pos="6160"/>
                <w:tab w:val="left" w:pos="6298"/>
              </w:tabs>
              <w:spacing w:after="0"/>
              <w:ind w:left="-78"/>
              <w:rPr>
                <w:sz w:val="16"/>
                <w:szCs w:val="16"/>
              </w:rPr>
            </w:pPr>
            <w:r w:rsidRPr="00ED7EE4">
              <w:rPr>
                <w:sz w:val="16"/>
                <w:szCs w:val="16"/>
              </w:rPr>
              <w:t>Tel.: +49 7621 16308 18 - Fax: +49 7621 5500 261</w:t>
            </w:r>
          </w:p>
          <w:p w14:paraId="5DCA0653" w14:textId="77777777" w:rsidR="007F4129" w:rsidRPr="00ED7EE4" w:rsidRDefault="007F4129" w:rsidP="00ED7EE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pPr>
            <w:r w:rsidRPr="00ED7EE4">
              <w:rPr>
                <w:sz w:val="16"/>
                <w:szCs w:val="16"/>
              </w:rPr>
              <w:t>winkler</w:t>
            </w:r>
            <w:r w:rsidR="00DE37F1" w:rsidRPr="00ED7EE4">
              <w:rPr>
                <w:sz w:val="16"/>
                <w:szCs w:val="16"/>
              </w:rPr>
              <w:t>@</w:t>
            </w:r>
            <w:r w:rsidRPr="00ED7EE4">
              <w:rPr>
                <w:sz w:val="16"/>
                <w:szCs w:val="16"/>
              </w:rPr>
              <w:t xml:space="preserve">edna-bundesverband.de - www.edna-bundesverband.de </w:t>
            </w:r>
          </w:p>
        </w:tc>
        <w:tc>
          <w:tcPr>
            <w:tcW w:w="4398" w:type="dxa"/>
            <w:tcBorders>
              <w:top w:val="nil"/>
              <w:left w:val="nil"/>
              <w:bottom w:val="nil"/>
              <w:right w:val="nil"/>
            </w:tcBorders>
            <w:shd w:val="clear" w:color="auto" w:fill="auto"/>
            <w:tcMar>
              <w:top w:w="80" w:type="dxa"/>
              <w:left w:w="80" w:type="dxa"/>
              <w:bottom w:w="80" w:type="dxa"/>
              <w:right w:w="80" w:type="dxa"/>
            </w:tcMar>
          </w:tcPr>
          <w:p w14:paraId="2A61972A" w14:textId="77777777" w:rsidR="007F4129" w:rsidRDefault="007F4129" w:rsidP="00ED7EE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i/>
                <w:iCs/>
                <w:sz w:val="16"/>
                <w:szCs w:val="16"/>
              </w:rPr>
            </w:pPr>
            <w:r>
              <w:rPr>
                <w:b/>
                <w:bCs/>
                <w:i/>
                <w:iCs/>
                <w:sz w:val="16"/>
                <w:szCs w:val="16"/>
              </w:rPr>
              <w:t>Presse- und Öffentlichkeitsarbeit:</w:t>
            </w:r>
          </w:p>
          <w:p w14:paraId="7CF0E724" w14:textId="77777777" w:rsidR="007F4129" w:rsidRDefault="007F4129" w:rsidP="00ED7EE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Press'n’Relations GmbH - Uwe Pagel </w:t>
            </w:r>
          </w:p>
          <w:p w14:paraId="40E05BD2" w14:textId="77777777" w:rsidR="007F4129" w:rsidRDefault="007F4129" w:rsidP="00ED7EE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Pr>
                <w:sz w:val="16"/>
                <w:szCs w:val="16"/>
              </w:rPr>
              <w:t>Magirusstr. 33 - D-89077 Ulm</w:t>
            </w:r>
          </w:p>
          <w:p w14:paraId="7A2F57FC" w14:textId="77777777" w:rsidR="007F4129" w:rsidRPr="00ED7EE4" w:rsidRDefault="007F4129" w:rsidP="00ED7EE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sidRPr="00ED7EE4">
              <w:rPr>
                <w:sz w:val="16"/>
                <w:szCs w:val="16"/>
              </w:rPr>
              <w:t xml:space="preserve">Tel.: +49 731 96287-29 - Fax: +49 731 96287-97 </w:t>
            </w:r>
          </w:p>
          <w:p w14:paraId="054F5071" w14:textId="77777777" w:rsidR="007F4129" w:rsidRPr="00ED7EE4" w:rsidRDefault="00DE37F1" w:rsidP="00ED7EE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pPr>
            <w:r w:rsidRPr="00ED7EE4">
              <w:rPr>
                <w:sz w:val="16"/>
                <w:szCs w:val="16"/>
              </w:rPr>
              <w:t>upa@</w:t>
            </w:r>
            <w:r w:rsidR="007F4129" w:rsidRPr="00ED7EE4">
              <w:rPr>
                <w:sz w:val="16"/>
                <w:szCs w:val="16"/>
              </w:rPr>
              <w:t xml:space="preserve">press-n-relations.de - </w:t>
            </w:r>
            <w:hyperlink r:id="rId9" w:history="1">
              <w:r w:rsidR="007F4129" w:rsidRPr="00ED7EE4">
                <w:rPr>
                  <w:rStyle w:val="Hyperlink0"/>
                  <w:sz w:val="16"/>
                  <w:szCs w:val="16"/>
                  <w:lang w:val="de-DE"/>
                </w:rPr>
                <w:t>www.press-n-relations.de</w:t>
              </w:r>
            </w:hyperlink>
          </w:p>
        </w:tc>
      </w:tr>
    </w:tbl>
    <w:p w14:paraId="44D0B082" w14:textId="77777777" w:rsidR="007F4129" w:rsidRDefault="007F4129" w:rsidP="007F4129">
      <w:pPr>
        <w:ind w:right="-2410"/>
        <w:rPr>
          <w:sz w:val="16"/>
          <w:szCs w:val="16"/>
        </w:rPr>
      </w:pPr>
      <w:r>
        <w:rPr>
          <w:sz w:val="16"/>
          <w:szCs w:val="16"/>
        </w:rPr>
        <w:t>Der EDNA Bundesverband Ene</w:t>
      </w:r>
      <w:r w:rsidR="00DE37F1">
        <w:rPr>
          <w:sz w:val="16"/>
          <w:szCs w:val="16"/>
        </w:rPr>
        <w:t>rgiemarkt &amp; Kommunikation e.V. </w:t>
      </w:r>
      <w:r>
        <w:rPr>
          <w:sz w:val="16"/>
          <w:szCs w:val="16"/>
        </w:rPr>
        <w:t>ist die Vereinigung von Softwareherstellern, Unternehmensberatern, IT-Dienstleistern und Unternehmen aus der Energiewirtschaft. Ziel von EDNA ist es, die Unternehmen bei der Transformation der Energiemärkte hin zu „Energie 4.0“ zu unterstützen. Dabei stehen die Bereiche Strukturierung, Standardisierung und Information im Vordergrund. Gleichzeitig unterstützt EDNA auch weiterhin die Automatisierung der Kommunikation sowie die Interoperabilität der Geschäftsprozesse zwischen den Marktpartnern in der Energiewirtschaft. Vor diesem Hintergrund agiert der EDNA Bundesverband Energiemarkt &amp; Kommunikation e.V. auch als Interessenvertreter seiner Mitglieder gegenüber anderen Verbänden sowie den politischen Institutionen. Hier steht zudem die aktive Mitarbeit in den entsprechenden Gremien im Fokus.</w:t>
      </w:r>
    </w:p>
    <w:p w14:paraId="15103EA0" w14:textId="2C94C3F8"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rFonts w:ascii="Arial" w:eastAsia="Arial" w:hAnsi="Arial" w:cs="Arial"/>
          <w:b/>
          <w:bCs/>
          <w:sz w:val="16"/>
          <w:szCs w:val="16"/>
        </w:rPr>
      </w:pPr>
      <w:r>
        <w:rPr>
          <w:rFonts w:ascii="Arial" w:hAnsi="Arial"/>
          <w:b/>
          <w:bCs/>
          <w:sz w:val="16"/>
          <w:szCs w:val="16"/>
        </w:rPr>
        <w:t>Folgende Unternehmen/ Organisationen sind derzeit Mitglieder des EDNA Bundesverband Energiemarkt &amp; Kommunikation e.V.</w:t>
      </w:r>
      <w:r w:rsidR="0041421B">
        <w:rPr>
          <w:rFonts w:ascii="Arial" w:hAnsi="Arial"/>
          <w:b/>
          <w:bCs/>
          <w:sz w:val="16"/>
          <w:szCs w:val="16"/>
        </w:rPr>
        <w:t xml:space="preserve"> </w:t>
      </w:r>
      <w:r w:rsidR="003D277F">
        <w:rPr>
          <w:rFonts w:ascii="Arial" w:hAnsi="Arial"/>
          <w:b/>
          <w:bCs/>
          <w:sz w:val="16"/>
          <w:szCs w:val="16"/>
        </w:rPr>
        <w:t>bzw.</w:t>
      </w:r>
      <w:r w:rsidR="0041421B">
        <w:rPr>
          <w:rFonts w:ascii="Arial" w:hAnsi="Arial"/>
          <w:b/>
          <w:bCs/>
          <w:sz w:val="16"/>
          <w:szCs w:val="16"/>
        </w:rPr>
        <w:t xml:space="preserve"> der </w:t>
      </w:r>
      <w:proofErr w:type="spellStart"/>
      <w:r w:rsidR="0041421B">
        <w:rPr>
          <w:rFonts w:ascii="Arial" w:hAnsi="Arial"/>
          <w:b/>
          <w:bCs/>
          <w:sz w:val="16"/>
          <w:szCs w:val="16"/>
        </w:rPr>
        <w:t>Blockchain</w:t>
      </w:r>
      <w:proofErr w:type="spellEnd"/>
      <w:r w:rsidR="0041421B">
        <w:rPr>
          <w:rFonts w:ascii="Arial" w:hAnsi="Arial"/>
          <w:b/>
          <w:bCs/>
          <w:sz w:val="16"/>
          <w:szCs w:val="16"/>
        </w:rPr>
        <w:t>-Initiative Energie</w:t>
      </w:r>
    </w:p>
    <w:p w14:paraId="339FC1A0" w14:textId="3E017A21" w:rsidR="002B7FE5" w:rsidRPr="00741BD7" w:rsidRDefault="007F4129" w:rsidP="00741BD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roofErr w:type="spellStart"/>
      <w:r>
        <w:rPr>
          <w:rFonts w:ascii="Arial" w:hAnsi="Arial"/>
          <w:sz w:val="16"/>
          <w:szCs w:val="16"/>
        </w:rPr>
        <w:t>Adesso</w:t>
      </w:r>
      <w:proofErr w:type="spellEnd"/>
      <w:r>
        <w:rPr>
          <w:rFonts w:ascii="Arial" w:hAnsi="Arial"/>
          <w:sz w:val="16"/>
          <w:szCs w:val="16"/>
        </w:rPr>
        <w:t xml:space="preserve"> AG, AKTIF Technology GmbH, </w:t>
      </w:r>
      <w:proofErr w:type="spellStart"/>
      <w:r>
        <w:rPr>
          <w:rFonts w:ascii="Arial" w:hAnsi="Arial"/>
          <w:sz w:val="16"/>
          <w:szCs w:val="16"/>
        </w:rPr>
        <w:t>ArcMind</w:t>
      </w:r>
      <w:proofErr w:type="spellEnd"/>
      <w:r>
        <w:rPr>
          <w:rFonts w:ascii="Arial" w:hAnsi="Arial"/>
          <w:sz w:val="16"/>
          <w:szCs w:val="16"/>
        </w:rPr>
        <w:t xml:space="preserve"> Technologies GmbH, Aventis GmbH/Messhelden, </w:t>
      </w:r>
      <w:proofErr w:type="spellStart"/>
      <w:r w:rsidR="00FE7715">
        <w:rPr>
          <w:rFonts w:ascii="Arial" w:hAnsi="Arial"/>
          <w:sz w:val="16"/>
          <w:szCs w:val="16"/>
        </w:rPr>
        <w:t>A</w:t>
      </w:r>
      <w:r w:rsidR="0041421B" w:rsidRPr="0041421B">
        <w:rPr>
          <w:rFonts w:ascii="Arial" w:hAnsi="Arial"/>
          <w:sz w:val="16"/>
          <w:szCs w:val="16"/>
        </w:rPr>
        <w:t>rvato</w:t>
      </w:r>
      <w:proofErr w:type="spellEnd"/>
      <w:r w:rsidR="0041421B" w:rsidRPr="0041421B">
        <w:rPr>
          <w:rFonts w:ascii="Arial" w:hAnsi="Arial"/>
          <w:sz w:val="16"/>
          <w:szCs w:val="16"/>
        </w:rPr>
        <w:t xml:space="preserve"> Systems</w:t>
      </w:r>
      <w:r w:rsidR="0041421B">
        <w:rPr>
          <w:rFonts w:ascii="Arial" w:hAnsi="Arial"/>
          <w:sz w:val="16"/>
          <w:szCs w:val="16"/>
        </w:rPr>
        <w:t>,</w:t>
      </w:r>
      <w:r w:rsidR="0041421B" w:rsidRPr="0041421B">
        <w:rPr>
          <w:rFonts w:ascii="Arial" w:hAnsi="Arial"/>
          <w:sz w:val="16"/>
          <w:szCs w:val="16"/>
        </w:rPr>
        <w:t xml:space="preserve"> </w:t>
      </w:r>
      <w:proofErr w:type="spellStart"/>
      <w:r w:rsidR="00026D5E">
        <w:rPr>
          <w:rFonts w:ascii="Arial" w:hAnsi="Arial"/>
          <w:sz w:val="16"/>
          <w:szCs w:val="16"/>
        </w:rPr>
        <w:t>Blockfinity</w:t>
      </w:r>
      <w:proofErr w:type="spellEnd"/>
      <w:r w:rsidR="00026D5E">
        <w:rPr>
          <w:rFonts w:ascii="Arial" w:hAnsi="Arial"/>
          <w:sz w:val="16"/>
          <w:szCs w:val="16"/>
        </w:rPr>
        <w:t xml:space="preserve">, </w:t>
      </w:r>
      <w:r>
        <w:rPr>
          <w:rFonts w:ascii="Arial" w:hAnsi="Arial"/>
          <w:sz w:val="16"/>
          <w:szCs w:val="16"/>
        </w:rPr>
        <w:t xml:space="preserve">Brady Energy AG (UK), BTC Business Technology Consulting AG, </w:t>
      </w:r>
      <w:proofErr w:type="spellStart"/>
      <w:r>
        <w:rPr>
          <w:rFonts w:ascii="Arial" w:hAnsi="Arial"/>
          <w:sz w:val="16"/>
          <w:szCs w:val="16"/>
        </w:rPr>
        <w:t>Compello</w:t>
      </w:r>
      <w:proofErr w:type="spellEnd"/>
      <w:r>
        <w:rPr>
          <w:rFonts w:ascii="Arial" w:hAnsi="Arial"/>
          <w:sz w:val="16"/>
          <w:szCs w:val="16"/>
        </w:rPr>
        <w:t xml:space="preserve"> GmbH, </w:t>
      </w:r>
      <w:proofErr w:type="spellStart"/>
      <w:r>
        <w:rPr>
          <w:rFonts w:ascii="Arial" w:hAnsi="Arial"/>
          <w:sz w:val="16"/>
          <w:szCs w:val="16"/>
        </w:rPr>
        <w:t>cortility</w:t>
      </w:r>
      <w:proofErr w:type="spellEnd"/>
      <w:r>
        <w:rPr>
          <w:rFonts w:ascii="Arial" w:hAnsi="Arial"/>
          <w:sz w:val="16"/>
          <w:szCs w:val="16"/>
        </w:rPr>
        <w:t xml:space="preserve"> GmbH, </w:t>
      </w:r>
      <w:proofErr w:type="spellStart"/>
      <w:r w:rsidR="0041421B" w:rsidRPr="0041421B">
        <w:rPr>
          <w:rFonts w:ascii="Arial" w:hAnsi="Arial"/>
          <w:sz w:val="16"/>
          <w:szCs w:val="16"/>
        </w:rPr>
        <w:t>Discovergy</w:t>
      </w:r>
      <w:proofErr w:type="spellEnd"/>
      <w:r w:rsidR="0041421B" w:rsidRPr="0041421B">
        <w:rPr>
          <w:rFonts w:ascii="Arial" w:hAnsi="Arial"/>
          <w:sz w:val="16"/>
          <w:szCs w:val="16"/>
        </w:rPr>
        <w:t xml:space="preserve"> GmbH</w:t>
      </w:r>
      <w:r w:rsidR="0041421B">
        <w:rPr>
          <w:rFonts w:ascii="Arial" w:hAnsi="Arial"/>
          <w:sz w:val="16"/>
          <w:szCs w:val="16"/>
        </w:rPr>
        <w:t>,</w:t>
      </w:r>
      <w:r w:rsidR="0041421B" w:rsidRPr="0041421B">
        <w:rPr>
          <w:rFonts w:ascii="Arial" w:hAnsi="Arial"/>
          <w:sz w:val="16"/>
          <w:szCs w:val="16"/>
        </w:rPr>
        <w:t xml:space="preserve"> </w:t>
      </w:r>
      <w:r w:rsidR="0041421B">
        <w:rPr>
          <w:rFonts w:ascii="Arial" w:hAnsi="Arial"/>
          <w:sz w:val="16"/>
          <w:szCs w:val="16"/>
        </w:rPr>
        <w:t>DMS GmbH</w:t>
      </w:r>
      <w:r>
        <w:rPr>
          <w:rFonts w:ascii="Arial" w:hAnsi="Arial"/>
          <w:sz w:val="16"/>
          <w:szCs w:val="16"/>
        </w:rPr>
        <w:t xml:space="preserve">, DNV GL, </w:t>
      </w:r>
      <w:proofErr w:type="spellStart"/>
      <w:r>
        <w:rPr>
          <w:rFonts w:ascii="Arial" w:hAnsi="Arial"/>
          <w:sz w:val="16"/>
          <w:szCs w:val="16"/>
        </w:rPr>
        <w:t>EmtoEmgo</w:t>
      </w:r>
      <w:proofErr w:type="spellEnd"/>
      <w:r>
        <w:rPr>
          <w:rFonts w:ascii="Arial" w:hAnsi="Arial"/>
          <w:sz w:val="16"/>
          <w:szCs w:val="16"/>
        </w:rPr>
        <w:t xml:space="preserve"> GmbH, </w:t>
      </w:r>
      <w:proofErr w:type="spellStart"/>
      <w:r>
        <w:rPr>
          <w:rFonts w:ascii="Arial" w:hAnsi="Arial"/>
          <w:sz w:val="16"/>
          <w:szCs w:val="16"/>
        </w:rPr>
        <w:t>EBSnet</w:t>
      </w:r>
      <w:proofErr w:type="spellEnd"/>
      <w:r>
        <w:rPr>
          <w:rFonts w:ascii="Arial" w:hAnsi="Arial"/>
          <w:sz w:val="16"/>
          <w:szCs w:val="16"/>
        </w:rPr>
        <w:t xml:space="preserve"> </w:t>
      </w:r>
      <w:proofErr w:type="spellStart"/>
      <w:r>
        <w:rPr>
          <w:rFonts w:ascii="Arial" w:hAnsi="Arial"/>
          <w:sz w:val="16"/>
          <w:szCs w:val="16"/>
        </w:rPr>
        <w:t>eEnergy</w:t>
      </w:r>
      <w:proofErr w:type="spellEnd"/>
      <w:r>
        <w:rPr>
          <w:rFonts w:ascii="Arial" w:hAnsi="Arial"/>
          <w:sz w:val="16"/>
          <w:szCs w:val="16"/>
        </w:rPr>
        <w:t xml:space="preserve"> Software GmbH, ECONES, </w:t>
      </w:r>
      <w:proofErr w:type="spellStart"/>
      <w:r>
        <w:rPr>
          <w:rFonts w:ascii="Arial" w:hAnsi="Arial"/>
          <w:sz w:val="16"/>
          <w:szCs w:val="16"/>
        </w:rPr>
        <w:t>ene’t</w:t>
      </w:r>
      <w:proofErr w:type="spellEnd"/>
      <w:r>
        <w:rPr>
          <w:rFonts w:ascii="Arial" w:hAnsi="Arial"/>
          <w:sz w:val="16"/>
          <w:szCs w:val="16"/>
        </w:rPr>
        <w:t xml:space="preserve"> GmbH, </w:t>
      </w:r>
      <w:proofErr w:type="spellStart"/>
      <w:r>
        <w:rPr>
          <w:rFonts w:ascii="Arial" w:hAnsi="Arial"/>
          <w:sz w:val="16"/>
          <w:szCs w:val="16"/>
        </w:rPr>
        <w:t>enmore</w:t>
      </w:r>
      <w:proofErr w:type="spellEnd"/>
      <w:r>
        <w:rPr>
          <w:rFonts w:ascii="Arial" w:hAnsi="Arial"/>
          <w:sz w:val="16"/>
          <w:szCs w:val="16"/>
        </w:rPr>
        <w:t xml:space="preserve"> </w:t>
      </w:r>
      <w:proofErr w:type="spellStart"/>
      <w:r>
        <w:rPr>
          <w:rFonts w:ascii="Arial" w:hAnsi="Arial"/>
          <w:sz w:val="16"/>
          <w:szCs w:val="16"/>
        </w:rPr>
        <w:t>consulting</w:t>
      </w:r>
      <w:proofErr w:type="spellEnd"/>
      <w:r>
        <w:rPr>
          <w:rFonts w:ascii="Arial" w:hAnsi="Arial"/>
          <w:sz w:val="16"/>
          <w:szCs w:val="16"/>
        </w:rPr>
        <w:t xml:space="preserve"> AG, ENSECO GmbH, </w:t>
      </w:r>
      <w:proofErr w:type="spellStart"/>
      <w:r w:rsidRPr="00B75F9E">
        <w:rPr>
          <w:rFonts w:ascii="Arial" w:hAnsi="Arial"/>
          <w:sz w:val="16"/>
          <w:szCs w:val="16"/>
        </w:rPr>
        <w:t>Ensys</w:t>
      </w:r>
      <w:proofErr w:type="spellEnd"/>
      <w:r w:rsidRPr="00B75F9E">
        <w:rPr>
          <w:rFonts w:ascii="Arial" w:hAnsi="Arial"/>
          <w:sz w:val="16"/>
          <w:szCs w:val="16"/>
        </w:rPr>
        <w:t xml:space="preserve"> Solutions GmbH</w:t>
      </w:r>
      <w:r>
        <w:rPr>
          <w:rFonts w:ascii="Arial" w:hAnsi="Arial"/>
          <w:sz w:val="16"/>
          <w:szCs w:val="16"/>
        </w:rPr>
        <w:t xml:space="preserve">, FACTUR </w:t>
      </w:r>
      <w:proofErr w:type="spellStart"/>
      <w:r>
        <w:rPr>
          <w:rFonts w:ascii="Arial" w:hAnsi="Arial"/>
          <w:sz w:val="16"/>
          <w:szCs w:val="16"/>
        </w:rPr>
        <w:t>Billing</w:t>
      </w:r>
      <w:proofErr w:type="spellEnd"/>
      <w:r>
        <w:rPr>
          <w:rFonts w:ascii="Arial" w:hAnsi="Arial"/>
          <w:sz w:val="16"/>
          <w:szCs w:val="16"/>
        </w:rPr>
        <w:t xml:space="preserve"> Solutions GmbH, Fraunhofer-Anwendungszentrum Systemtechnik (AST), GETEC Daten- und Abrechnungsmanagement GmbH, GISA GmbH, GÖRLITZ AG, HAKOM EDV </w:t>
      </w:r>
      <w:proofErr w:type="spellStart"/>
      <w:r>
        <w:rPr>
          <w:rFonts w:ascii="Arial" w:hAnsi="Arial"/>
          <w:sz w:val="16"/>
          <w:szCs w:val="16"/>
        </w:rPr>
        <w:t>Dienstleistungsges.m.b.H</w:t>
      </w:r>
      <w:proofErr w:type="spellEnd"/>
      <w:r>
        <w:rPr>
          <w:rFonts w:ascii="Arial" w:hAnsi="Arial"/>
          <w:sz w:val="16"/>
          <w:szCs w:val="16"/>
        </w:rPr>
        <w:t xml:space="preserve">., HSAG Heidelberger Services Aktiengesellschaft, </w:t>
      </w:r>
      <w:proofErr w:type="spellStart"/>
      <w:r w:rsidR="00026D5E">
        <w:rPr>
          <w:rFonts w:ascii="Arial" w:hAnsi="Arial"/>
          <w:sz w:val="16"/>
          <w:szCs w:val="16"/>
        </w:rPr>
        <w:t>innit</w:t>
      </w:r>
      <w:proofErr w:type="spellEnd"/>
      <w:r w:rsidR="00026D5E">
        <w:rPr>
          <w:rFonts w:ascii="Arial" w:hAnsi="Arial"/>
          <w:sz w:val="16"/>
          <w:szCs w:val="16"/>
        </w:rPr>
        <w:t xml:space="preserve"> GmbH, </w:t>
      </w:r>
      <w:proofErr w:type="spellStart"/>
      <w:r>
        <w:rPr>
          <w:rFonts w:ascii="Arial" w:hAnsi="Arial"/>
          <w:sz w:val="16"/>
          <w:szCs w:val="16"/>
        </w:rPr>
        <w:t>InterSystems</w:t>
      </w:r>
      <w:proofErr w:type="spellEnd"/>
      <w:r>
        <w:rPr>
          <w:rFonts w:ascii="Arial" w:hAnsi="Arial"/>
          <w:sz w:val="16"/>
          <w:szCs w:val="16"/>
        </w:rPr>
        <w:t xml:space="preserve"> GmbH, IVU Informationssysteme GmbH, IVU Softwareentwicklung GmbH, Kisters AG, </w:t>
      </w:r>
      <w:proofErr w:type="spellStart"/>
      <w:r>
        <w:rPr>
          <w:rFonts w:ascii="Arial" w:hAnsi="Arial"/>
          <w:sz w:val="16"/>
          <w:szCs w:val="16"/>
        </w:rPr>
        <w:t>Klafka</w:t>
      </w:r>
      <w:proofErr w:type="spellEnd"/>
      <w:r>
        <w:rPr>
          <w:rFonts w:ascii="Arial" w:hAnsi="Arial"/>
          <w:sz w:val="16"/>
          <w:szCs w:val="16"/>
        </w:rPr>
        <w:t xml:space="preserve"> &amp; Hinz Energie- und Informations-Systeme GmbH, </w:t>
      </w:r>
      <w:proofErr w:type="spellStart"/>
      <w:r>
        <w:rPr>
          <w:rFonts w:ascii="Arial" w:hAnsi="Arial"/>
          <w:sz w:val="16"/>
          <w:szCs w:val="16"/>
        </w:rPr>
        <w:t>make</w:t>
      </w:r>
      <w:proofErr w:type="spellEnd"/>
      <w:r>
        <w:rPr>
          <w:rFonts w:ascii="Arial" w:hAnsi="Arial"/>
          <w:sz w:val="16"/>
          <w:szCs w:val="16"/>
        </w:rPr>
        <w:t xml:space="preserve"> IT GmbH, Meine-Energie GmbH, </w:t>
      </w:r>
      <w:proofErr w:type="spellStart"/>
      <w:r>
        <w:rPr>
          <w:rFonts w:ascii="Arial" w:hAnsi="Arial"/>
          <w:sz w:val="16"/>
          <w:szCs w:val="16"/>
        </w:rPr>
        <w:t>msu</w:t>
      </w:r>
      <w:proofErr w:type="spellEnd"/>
      <w:r>
        <w:rPr>
          <w:rFonts w:ascii="Arial" w:hAnsi="Arial"/>
          <w:sz w:val="16"/>
          <w:szCs w:val="16"/>
        </w:rPr>
        <w:t xml:space="preserve"> </w:t>
      </w:r>
      <w:proofErr w:type="spellStart"/>
      <w:r>
        <w:rPr>
          <w:rFonts w:ascii="Arial" w:hAnsi="Arial"/>
          <w:sz w:val="16"/>
          <w:szCs w:val="16"/>
        </w:rPr>
        <w:t>solutions</w:t>
      </w:r>
      <w:proofErr w:type="spellEnd"/>
      <w:r>
        <w:rPr>
          <w:rFonts w:ascii="Arial" w:hAnsi="Arial"/>
          <w:sz w:val="16"/>
          <w:szCs w:val="16"/>
        </w:rPr>
        <w:t xml:space="preserve"> GmbH, </w:t>
      </w:r>
      <w:proofErr w:type="spellStart"/>
      <w:r>
        <w:rPr>
          <w:rFonts w:ascii="Arial" w:hAnsi="Arial"/>
          <w:sz w:val="16"/>
          <w:szCs w:val="16"/>
        </w:rPr>
        <w:t>numetris</w:t>
      </w:r>
      <w:proofErr w:type="spellEnd"/>
      <w:r>
        <w:rPr>
          <w:rFonts w:ascii="Arial" w:hAnsi="Arial"/>
          <w:sz w:val="16"/>
          <w:szCs w:val="16"/>
        </w:rPr>
        <w:t xml:space="preserve"> AG, </w:t>
      </w:r>
      <w:proofErr w:type="spellStart"/>
      <w:r>
        <w:rPr>
          <w:rFonts w:ascii="Arial" w:hAnsi="Arial"/>
          <w:sz w:val="16"/>
          <w:szCs w:val="16"/>
        </w:rPr>
        <w:t>pixolus</w:t>
      </w:r>
      <w:proofErr w:type="spellEnd"/>
      <w:r>
        <w:rPr>
          <w:rFonts w:ascii="Arial" w:hAnsi="Arial"/>
          <w:sz w:val="16"/>
          <w:szCs w:val="16"/>
        </w:rPr>
        <w:t xml:space="preserve"> GmbH, </w:t>
      </w:r>
      <w:proofErr w:type="spellStart"/>
      <w:r>
        <w:rPr>
          <w:rFonts w:ascii="Arial" w:hAnsi="Arial"/>
          <w:sz w:val="16"/>
          <w:szCs w:val="16"/>
        </w:rPr>
        <w:t>phi</w:t>
      </w:r>
      <w:proofErr w:type="spellEnd"/>
      <w:r>
        <w:rPr>
          <w:rFonts w:ascii="Arial" w:hAnsi="Arial"/>
          <w:sz w:val="16"/>
          <w:szCs w:val="16"/>
        </w:rPr>
        <w:t xml:space="preserve">-Consulting GmbH, </w:t>
      </w:r>
      <w:proofErr w:type="spellStart"/>
      <w:r w:rsidR="009B3FA1" w:rsidRPr="009B3FA1">
        <w:rPr>
          <w:rFonts w:ascii="Arial" w:hAnsi="Arial"/>
          <w:sz w:val="16"/>
          <w:szCs w:val="16"/>
        </w:rPr>
        <w:t>Pioneer</w:t>
      </w:r>
      <w:proofErr w:type="spellEnd"/>
      <w:r w:rsidR="009B3FA1" w:rsidRPr="009B3FA1">
        <w:rPr>
          <w:rFonts w:ascii="Arial" w:hAnsi="Arial"/>
          <w:sz w:val="16"/>
          <w:szCs w:val="16"/>
        </w:rPr>
        <w:t xml:space="preserve"> Solutions LLC</w:t>
      </w:r>
      <w:r w:rsidR="009B3FA1">
        <w:rPr>
          <w:rFonts w:ascii="Arial" w:hAnsi="Arial"/>
          <w:sz w:val="16"/>
          <w:szCs w:val="16"/>
        </w:rPr>
        <w:t>,</w:t>
      </w:r>
      <w:r w:rsidR="009B3FA1" w:rsidRPr="009B3FA1">
        <w:rPr>
          <w:rFonts w:ascii="Arial" w:hAnsi="Arial"/>
          <w:sz w:val="16"/>
          <w:szCs w:val="16"/>
        </w:rPr>
        <w:t xml:space="preserve"> </w:t>
      </w:r>
      <w:proofErr w:type="spellStart"/>
      <w:r>
        <w:rPr>
          <w:rFonts w:ascii="Arial" w:hAnsi="Arial"/>
          <w:sz w:val="16"/>
          <w:szCs w:val="16"/>
        </w:rPr>
        <w:t>Powercloud</w:t>
      </w:r>
      <w:proofErr w:type="spellEnd"/>
      <w:r>
        <w:rPr>
          <w:rFonts w:ascii="Arial" w:hAnsi="Arial"/>
          <w:sz w:val="16"/>
          <w:szCs w:val="16"/>
        </w:rPr>
        <w:t xml:space="preserve"> GmbH, </w:t>
      </w:r>
      <w:proofErr w:type="spellStart"/>
      <w:r w:rsidR="009B3FA1">
        <w:rPr>
          <w:rFonts w:ascii="Arial" w:hAnsi="Arial"/>
          <w:sz w:val="16"/>
          <w:szCs w:val="16"/>
        </w:rPr>
        <w:t>Procom</w:t>
      </w:r>
      <w:proofErr w:type="spellEnd"/>
      <w:r w:rsidR="009B3FA1">
        <w:rPr>
          <w:rFonts w:ascii="Arial" w:hAnsi="Arial"/>
          <w:sz w:val="16"/>
          <w:szCs w:val="16"/>
        </w:rPr>
        <w:t xml:space="preserve"> GmbH, </w:t>
      </w:r>
      <w:r>
        <w:rPr>
          <w:rFonts w:ascii="Arial" w:hAnsi="Arial"/>
          <w:sz w:val="16"/>
          <w:szCs w:val="16"/>
        </w:rPr>
        <w:t xml:space="preserve">PSI AG, QSC AG, </w:t>
      </w:r>
      <w:proofErr w:type="spellStart"/>
      <w:r>
        <w:rPr>
          <w:rFonts w:ascii="Arial" w:hAnsi="Arial"/>
          <w:sz w:val="16"/>
          <w:szCs w:val="16"/>
        </w:rPr>
        <w:t>regiocom</w:t>
      </w:r>
      <w:proofErr w:type="spellEnd"/>
      <w:r>
        <w:rPr>
          <w:rFonts w:ascii="Arial" w:hAnsi="Arial"/>
          <w:sz w:val="16"/>
          <w:szCs w:val="16"/>
        </w:rPr>
        <w:t xml:space="preserve"> GmbH, </w:t>
      </w:r>
      <w:proofErr w:type="spellStart"/>
      <w:r w:rsidR="003737A0">
        <w:rPr>
          <w:rFonts w:ascii="Arial" w:hAnsi="Arial"/>
          <w:sz w:val="16"/>
          <w:szCs w:val="16"/>
        </w:rPr>
        <w:t>regio</w:t>
      </w:r>
      <w:proofErr w:type="spellEnd"/>
      <w:r w:rsidR="003737A0">
        <w:rPr>
          <w:rFonts w:ascii="Arial" w:hAnsi="Arial"/>
          <w:sz w:val="16"/>
          <w:szCs w:val="16"/>
        </w:rPr>
        <w:t xml:space="preserve"> IT, </w:t>
      </w:r>
      <w:proofErr w:type="spellStart"/>
      <w:r>
        <w:rPr>
          <w:rFonts w:ascii="Arial" w:hAnsi="Arial"/>
          <w:sz w:val="16"/>
          <w:szCs w:val="16"/>
        </w:rPr>
        <w:t>Robotron</w:t>
      </w:r>
      <w:proofErr w:type="spellEnd"/>
      <w:r>
        <w:rPr>
          <w:rFonts w:ascii="Arial" w:hAnsi="Arial"/>
          <w:sz w:val="16"/>
          <w:szCs w:val="16"/>
        </w:rPr>
        <w:t xml:space="preserve"> Datenbank-Software GmbH, </w:t>
      </w:r>
      <w:proofErr w:type="spellStart"/>
      <w:r>
        <w:rPr>
          <w:rFonts w:ascii="Arial" w:hAnsi="Arial"/>
          <w:sz w:val="16"/>
          <w:szCs w:val="16"/>
        </w:rPr>
        <w:t>Sagemcom</w:t>
      </w:r>
      <w:proofErr w:type="spellEnd"/>
      <w:r>
        <w:rPr>
          <w:rFonts w:ascii="Arial" w:hAnsi="Arial"/>
          <w:sz w:val="16"/>
          <w:szCs w:val="16"/>
        </w:rPr>
        <w:t xml:space="preserve"> Fröschl GmbH, </w:t>
      </w:r>
      <w:r w:rsidR="009B3FA1">
        <w:rPr>
          <w:rFonts w:ascii="Arial" w:hAnsi="Arial"/>
          <w:sz w:val="16"/>
          <w:szCs w:val="16"/>
        </w:rPr>
        <w:t xml:space="preserve">SAP-SE, </w:t>
      </w:r>
      <w:r>
        <w:rPr>
          <w:rFonts w:ascii="Arial" w:hAnsi="Arial"/>
          <w:sz w:val="16"/>
          <w:szCs w:val="16"/>
        </w:rPr>
        <w:t xml:space="preserve">Schleupen AG, SEEBURGER AG, SIV.AG, Seven2one Informationssysteme GmbH, SOPTIM AG, Stadtwerke Schwäbisch Hall GmbH, </w:t>
      </w:r>
      <w:proofErr w:type="spellStart"/>
      <w:r>
        <w:rPr>
          <w:rFonts w:ascii="Arial" w:hAnsi="Arial"/>
          <w:sz w:val="16"/>
          <w:szCs w:val="16"/>
        </w:rPr>
        <w:t>Telefonica</w:t>
      </w:r>
      <w:proofErr w:type="spellEnd"/>
      <w:r>
        <w:rPr>
          <w:rFonts w:ascii="Arial" w:hAnsi="Arial"/>
          <w:sz w:val="16"/>
          <w:szCs w:val="16"/>
        </w:rPr>
        <w:t xml:space="preserve"> Deutschland, T-Systems International GmbH, </w:t>
      </w:r>
      <w:proofErr w:type="spellStart"/>
      <w:r>
        <w:rPr>
          <w:rFonts w:ascii="Arial" w:hAnsi="Arial"/>
          <w:sz w:val="16"/>
          <w:szCs w:val="16"/>
        </w:rPr>
        <w:t>Topcom</w:t>
      </w:r>
      <w:proofErr w:type="spellEnd"/>
      <w:r>
        <w:rPr>
          <w:rFonts w:ascii="Arial" w:hAnsi="Arial"/>
          <w:sz w:val="16"/>
          <w:szCs w:val="16"/>
        </w:rPr>
        <w:t xml:space="preserve"> Kommunikationssysteme GmbH, Wilken GmbH</w:t>
      </w:r>
      <w:r w:rsidR="00DE37F1">
        <w:rPr>
          <w:rFonts w:ascii="Arial" w:hAnsi="Arial"/>
          <w:sz w:val="16"/>
          <w:szCs w:val="16"/>
        </w:rPr>
        <w:t>.</w:t>
      </w:r>
    </w:p>
    <w:sectPr w:rsidR="002B7FE5" w:rsidRPr="00741BD7" w:rsidSect="00F50967">
      <w:headerReference w:type="default" r:id="rId10"/>
      <w:footerReference w:type="default" r:id="rId11"/>
      <w:pgSz w:w="11906" w:h="16838"/>
      <w:pgMar w:top="2433" w:right="3401" w:bottom="113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B7D1E6" w14:textId="77777777" w:rsidR="00A04B93" w:rsidRDefault="00A04B93">
      <w:pPr>
        <w:spacing w:after="0"/>
      </w:pPr>
      <w:r>
        <w:separator/>
      </w:r>
    </w:p>
  </w:endnote>
  <w:endnote w:type="continuationSeparator" w:id="0">
    <w:p w14:paraId="05F1F7D6" w14:textId="77777777" w:rsidR="00A04B93" w:rsidRDefault="00A04B9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onsolas">
    <w:panose1 w:val="020B0609020204030204"/>
    <w:charset w:val="00"/>
    <w:family w:val="modern"/>
    <w:pitch w:val="fixed"/>
    <w:sig w:usb0="E10002FF" w:usb1="4000FCFF" w:usb2="00000009" w:usb3="00000000" w:csb0="0000019F" w:csb1="00000000"/>
  </w:font>
  <w:font w:name="Lucida Grande">
    <w:altName w:val="Arial"/>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0B14C4" w14:textId="78348CA5" w:rsidR="00360BFC" w:rsidRDefault="00360BFC" w:rsidP="00360BFC">
    <w:pPr>
      <w:pStyle w:val="Fuzeile"/>
      <w:ind w:right="-2693"/>
      <w:jc w:val="right"/>
    </w:pPr>
    <w:r>
      <w:rPr>
        <w:noProof/>
        <w:lang w:eastAsia="de-DE"/>
      </w:rPr>
      <w:drawing>
        <wp:inline distT="0" distB="0" distL="0" distR="0" wp14:anchorId="130484B0" wp14:editId="2F631966">
          <wp:extent cx="1128103" cy="594112"/>
          <wp:effectExtent l="0" t="0" r="2540" b="3175"/>
          <wp:docPr id="1" name="Bild 1" descr="EDN_Logo_2011_4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N_Logo_2011_4c"/>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60121" cy="610974"/>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0D2D71" w14:textId="77777777" w:rsidR="00A04B93" w:rsidRDefault="00A04B93">
      <w:pPr>
        <w:spacing w:after="0"/>
      </w:pPr>
      <w:r>
        <w:separator/>
      </w:r>
    </w:p>
  </w:footnote>
  <w:footnote w:type="continuationSeparator" w:id="0">
    <w:p w14:paraId="66C458BD" w14:textId="77777777" w:rsidR="00A04B93" w:rsidRDefault="00A04B93">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073086" w14:textId="77777777" w:rsidR="007636EC" w:rsidRPr="00694590" w:rsidRDefault="007636EC" w:rsidP="00694590">
    <w:pPr>
      <w:spacing w:after="0"/>
      <w:rPr>
        <w:rFonts w:ascii="Times New Roman" w:eastAsia="Times New Roman" w:hAnsi="Times New Roman"/>
        <w:sz w:val="24"/>
        <w:szCs w:val="24"/>
        <w:lang w:eastAsia="de-DE" w:bidi="th-TH"/>
      </w:rPr>
    </w:pPr>
    <w:r>
      <w:rPr>
        <w:rFonts w:ascii="Times New Roman" w:eastAsia="Times New Roman" w:hAnsi="Times New Roman"/>
        <w:noProof/>
        <w:sz w:val="24"/>
        <w:szCs w:val="24"/>
        <w:lang w:eastAsia="de-DE"/>
      </w:rPr>
      <mc:AlternateContent>
        <mc:Choice Requires="wps">
          <w:drawing>
            <wp:anchor distT="0" distB="0" distL="114300" distR="114300" simplePos="0" relativeHeight="251659264" behindDoc="0" locked="0" layoutInCell="1" allowOverlap="1" wp14:anchorId="63F6671C" wp14:editId="7EDE7DE7">
              <wp:simplePos x="0" y="0"/>
              <wp:positionH relativeFrom="column">
                <wp:posOffset>-110086</wp:posOffset>
              </wp:positionH>
              <wp:positionV relativeFrom="paragraph">
                <wp:posOffset>201584</wp:posOffset>
              </wp:positionV>
              <wp:extent cx="845127" cy="568036"/>
              <wp:effectExtent l="0" t="0" r="6350" b="3810"/>
              <wp:wrapNone/>
              <wp:docPr id="3" name="Textfeld 3"/>
              <wp:cNvGraphicFramePr/>
              <a:graphic xmlns:a="http://schemas.openxmlformats.org/drawingml/2006/main">
                <a:graphicData uri="http://schemas.microsoft.com/office/word/2010/wordprocessingShape">
                  <wps:wsp>
                    <wps:cNvSpPr txBox="1"/>
                    <wps:spPr>
                      <a:xfrm>
                        <a:off x="0" y="0"/>
                        <a:ext cx="845127" cy="568036"/>
                      </a:xfrm>
                      <a:prstGeom prst="rect">
                        <a:avLst/>
                      </a:prstGeom>
                      <a:solidFill>
                        <a:schemeClr val="lt1"/>
                      </a:solidFill>
                      <a:ln w="6350">
                        <a:noFill/>
                      </a:ln>
                    </wps:spPr>
                    <wps:txbx>
                      <w:txbxContent>
                        <w:p w14:paraId="086B790F" w14:textId="77777777" w:rsidR="007636EC" w:rsidRDefault="007636EC" w:rsidP="0069459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3F6671C" id="_x0000_t202" coordsize="21600,21600" o:spt="202" path="m,l,21600r21600,l21600,xe">
              <v:stroke joinstyle="miter"/>
              <v:path gradientshapeok="t" o:connecttype="rect"/>
            </v:shapetype>
            <v:shape id="Textfeld 3" o:spid="_x0000_s1026" type="#_x0000_t202" style="position:absolute;margin-left:-8.65pt;margin-top:15.85pt;width:66.55pt;height:44.7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" fillcolor="white [3201]" stroked="f" strokeweight=".5pt">
              <v:textbox>
                <w:txbxContent>
                  <w:p w14:paraId="086B790F" w14:textId="77777777" w:rsidR="007636EC" w:rsidRDefault="007636EC" w:rsidP="00694590"/>
                </w:txbxContent>
              </v:textbox>
            </v:shape>
          </w:pict>
        </mc:Fallback>
      </mc:AlternateContent>
    </w:r>
  </w:p>
  <w:p w14:paraId="0FDD56BB" w14:textId="50A8CF10" w:rsidR="007636EC" w:rsidRDefault="007636EC" w:rsidP="004C092D">
    <w:pPr>
      <w:pStyle w:val="Kopfzeile"/>
      <w:tabs>
        <w:tab w:val="clear" w:pos="9072"/>
        <w:tab w:val="left" w:pos="7986"/>
        <w:tab w:val="right" w:pos="9781"/>
      </w:tabs>
      <w:ind w:right="-2693"/>
      <w:jc w:val="right"/>
    </w:pPr>
    <w:r>
      <w:tab/>
    </w:r>
    <w:r w:rsidR="00360BFC">
      <w:rPr>
        <w:noProof/>
      </w:rPr>
      <w:drawing>
        <wp:inline distT="0" distB="0" distL="0" distR="0" wp14:anchorId="6B36A004" wp14:editId="29A59744">
          <wp:extent cx="2510385" cy="591108"/>
          <wp:effectExtent l="0" t="0" r="0" b="635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lockchain_Logo_RGB.jpg"/>
                  <pic:cNvPicPr/>
                </pic:nvPicPr>
                <pic:blipFill>
                  <a:blip r:embed="rId1"/>
                  <a:stretch>
                    <a:fillRect/>
                  </a:stretch>
                </pic:blipFill>
                <pic:spPr>
                  <a:xfrm>
                    <a:off x="0" y="0"/>
                    <a:ext cx="2568385" cy="60476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2"/>
  </w:num>
  <w:num w:numId="2">
    <w:abstractNumId w:val="4"/>
  </w:num>
  <w:num w:numId="3">
    <w:abstractNumId w:val="1"/>
  </w:num>
  <w:num w:numId="4">
    <w:abstractNumId w:val="6"/>
  </w:num>
  <w:num w:numId="5">
    <w:abstractNumId w:val="5"/>
  </w:num>
  <w:num w:numId="6">
    <w:abstractNumId w:val="7"/>
  </w:num>
  <w:num w:numId="7">
    <w:abstractNumId w:val="3"/>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2"/>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29B"/>
    <w:rsid w:val="00000E39"/>
    <w:rsid w:val="0000157A"/>
    <w:rsid w:val="000048EF"/>
    <w:rsid w:val="000049BB"/>
    <w:rsid w:val="0000709E"/>
    <w:rsid w:val="0001553E"/>
    <w:rsid w:val="000161EC"/>
    <w:rsid w:val="0002357A"/>
    <w:rsid w:val="00026D5E"/>
    <w:rsid w:val="00030FF6"/>
    <w:rsid w:val="00043484"/>
    <w:rsid w:val="00045750"/>
    <w:rsid w:val="000463C3"/>
    <w:rsid w:val="00050921"/>
    <w:rsid w:val="0005303A"/>
    <w:rsid w:val="000564C3"/>
    <w:rsid w:val="00057C9B"/>
    <w:rsid w:val="00061E7B"/>
    <w:rsid w:val="00062008"/>
    <w:rsid w:val="00063361"/>
    <w:rsid w:val="00063499"/>
    <w:rsid w:val="000654C2"/>
    <w:rsid w:val="000701DD"/>
    <w:rsid w:val="00070426"/>
    <w:rsid w:val="00073360"/>
    <w:rsid w:val="0008401C"/>
    <w:rsid w:val="00090DD5"/>
    <w:rsid w:val="000946B5"/>
    <w:rsid w:val="000956BE"/>
    <w:rsid w:val="000A0A3F"/>
    <w:rsid w:val="000A16FF"/>
    <w:rsid w:val="000B2A21"/>
    <w:rsid w:val="000B42DF"/>
    <w:rsid w:val="000C093E"/>
    <w:rsid w:val="000C160F"/>
    <w:rsid w:val="000C24DC"/>
    <w:rsid w:val="000C29D4"/>
    <w:rsid w:val="000C3D63"/>
    <w:rsid w:val="000C401B"/>
    <w:rsid w:val="000C477A"/>
    <w:rsid w:val="000C6715"/>
    <w:rsid w:val="000D0D49"/>
    <w:rsid w:val="000E063E"/>
    <w:rsid w:val="000E4037"/>
    <w:rsid w:val="000E500B"/>
    <w:rsid w:val="000E510A"/>
    <w:rsid w:val="000E77E8"/>
    <w:rsid w:val="000E7834"/>
    <w:rsid w:val="000F0685"/>
    <w:rsid w:val="000F1B86"/>
    <w:rsid w:val="000F7805"/>
    <w:rsid w:val="000F7E7A"/>
    <w:rsid w:val="0010059F"/>
    <w:rsid w:val="00107587"/>
    <w:rsid w:val="00113B8E"/>
    <w:rsid w:val="001150BC"/>
    <w:rsid w:val="00115E68"/>
    <w:rsid w:val="00120539"/>
    <w:rsid w:val="00120E92"/>
    <w:rsid w:val="00122588"/>
    <w:rsid w:val="00125AE5"/>
    <w:rsid w:val="00126CF3"/>
    <w:rsid w:val="00131284"/>
    <w:rsid w:val="00132F2B"/>
    <w:rsid w:val="00141179"/>
    <w:rsid w:val="0014634B"/>
    <w:rsid w:val="001464DE"/>
    <w:rsid w:val="00156AA0"/>
    <w:rsid w:val="00160A0E"/>
    <w:rsid w:val="001615EA"/>
    <w:rsid w:val="00181B86"/>
    <w:rsid w:val="00183A65"/>
    <w:rsid w:val="0019010E"/>
    <w:rsid w:val="0019691C"/>
    <w:rsid w:val="001A11CD"/>
    <w:rsid w:val="001A1F3C"/>
    <w:rsid w:val="001A2945"/>
    <w:rsid w:val="001B4F38"/>
    <w:rsid w:val="001B5512"/>
    <w:rsid w:val="001B76E8"/>
    <w:rsid w:val="001C2A7C"/>
    <w:rsid w:val="001C668E"/>
    <w:rsid w:val="001F1D37"/>
    <w:rsid w:val="00200B0C"/>
    <w:rsid w:val="002013C7"/>
    <w:rsid w:val="0020303E"/>
    <w:rsid w:val="00211167"/>
    <w:rsid w:val="002136FD"/>
    <w:rsid w:val="0021790B"/>
    <w:rsid w:val="00225EF6"/>
    <w:rsid w:val="0022764D"/>
    <w:rsid w:val="002346B1"/>
    <w:rsid w:val="002361C9"/>
    <w:rsid w:val="00240858"/>
    <w:rsid w:val="0024146B"/>
    <w:rsid w:val="00243097"/>
    <w:rsid w:val="00244EA5"/>
    <w:rsid w:val="00246881"/>
    <w:rsid w:val="00253284"/>
    <w:rsid w:val="00255915"/>
    <w:rsid w:val="00255E6E"/>
    <w:rsid w:val="002626FC"/>
    <w:rsid w:val="002636B3"/>
    <w:rsid w:val="002657F8"/>
    <w:rsid w:val="00266BA2"/>
    <w:rsid w:val="002675F7"/>
    <w:rsid w:val="00267C1E"/>
    <w:rsid w:val="002728AB"/>
    <w:rsid w:val="00276834"/>
    <w:rsid w:val="00277BE8"/>
    <w:rsid w:val="00280ADA"/>
    <w:rsid w:val="00280B1D"/>
    <w:rsid w:val="002813C1"/>
    <w:rsid w:val="00281956"/>
    <w:rsid w:val="00281A90"/>
    <w:rsid w:val="00281C96"/>
    <w:rsid w:val="00284BA0"/>
    <w:rsid w:val="00284EE9"/>
    <w:rsid w:val="002861FA"/>
    <w:rsid w:val="00291910"/>
    <w:rsid w:val="002935D2"/>
    <w:rsid w:val="002956F8"/>
    <w:rsid w:val="002971ED"/>
    <w:rsid w:val="002A1096"/>
    <w:rsid w:val="002B0449"/>
    <w:rsid w:val="002B164B"/>
    <w:rsid w:val="002B37CB"/>
    <w:rsid w:val="002B55CE"/>
    <w:rsid w:val="002B63C1"/>
    <w:rsid w:val="002B7FE5"/>
    <w:rsid w:val="002C0B78"/>
    <w:rsid w:val="002C1AAB"/>
    <w:rsid w:val="002C5BCE"/>
    <w:rsid w:val="002C5EAC"/>
    <w:rsid w:val="002C74E4"/>
    <w:rsid w:val="002D0FE8"/>
    <w:rsid w:val="002D35E1"/>
    <w:rsid w:val="002D3A3D"/>
    <w:rsid w:val="002D509C"/>
    <w:rsid w:val="002D617C"/>
    <w:rsid w:val="002D6C05"/>
    <w:rsid w:val="002E1811"/>
    <w:rsid w:val="002E4E75"/>
    <w:rsid w:val="002E6C8A"/>
    <w:rsid w:val="002F1448"/>
    <w:rsid w:val="002F39E8"/>
    <w:rsid w:val="002F6CF5"/>
    <w:rsid w:val="003001AA"/>
    <w:rsid w:val="00303323"/>
    <w:rsid w:val="00310C74"/>
    <w:rsid w:val="003206EC"/>
    <w:rsid w:val="00320AE9"/>
    <w:rsid w:val="00330688"/>
    <w:rsid w:val="00331392"/>
    <w:rsid w:val="00334B75"/>
    <w:rsid w:val="0033696F"/>
    <w:rsid w:val="00336FDE"/>
    <w:rsid w:val="00343416"/>
    <w:rsid w:val="00344C88"/>
    <w:rsid w:val="00346ED7"/>
    <w:rsid w:val="00352CA3"/>
    <w:rsid w:val="00353301"/>
    <w:rsid w:val="00355BEA"/>
    <w:rsid w:val="003604AB"/>
    <w:rsid w:val="00360A69"/>
    <w:rsid w:val="00360BFC"/>
    <w:rsid w:val="00361176"/>
    <w:rsid w:val="0036188A"/>
    <w:rsid w:val="0036224A"/>
    <w:rsid w:val="00362F5F"/>
    <w:rsid w:val="00363DA7"/>
    <w:rsid w:val="003737A0"/>
    <w:rsid w:val="00380BD3"/>
    <w:rsid w:val="00381E7B"/>
    <w:rsid w:val="00386A4C"/>
    <w:rsid w:val="00387FD4"/>
    <w:rsid w:val="00390633"/>
    <w:rsid w:val="00393517"/>
    <w:rsid w:val="003963D2"/>
    <w:rsid w:val="003968CE"/>
    <w:rsid w:val="003A1A0B"/>
    <w:rsid w:val="003A5F5A"/>
    <w:rsid w:val="003A6520"/>
    <w:rsid w:val="003A6E37"/>
    <w:rsid w:val="003B118D"/>
    <w:rsid w:val="003B3539"/>
    <w:rsid w:val="003B57B2"/>
    <w:rsid w:val="003C067D"/>
    <w:rsid w:val="003C08E4"/>
    <w:rsid w:val="003D277F"/>
    <w:rsid w:val="003D389C"/>
    <w:rsid w:val="003D3BCA"/>
    <w:rsid w:val="003D5391"/>
    <w:rsid w:val="003D5AE0"/>
    <w:rsid w:val="003D6297"/>
    <w:rsid w:val="003D66DD"/>
    <w:rsid w:val="003E0913"/>
    <w:rsid w:val="003E24D5"/>
    <w:rsid w:val="003E357E"/>
    <w:rsid w:val="003E3D7D"/>
    <w:rsid w:val="003E4163"/>
    <w:rsid w:val="003E7AAF"/>
    <w:rsid w:val="003F1DCE"/>
    <w:rsid w:val="00402D0A"/>
    <w:rsid w:val="0040360E"/>
    <w:rsid w:val="004037BF"/>
    <w:rsid w:val="00404768"/>
    <w:rsid w:val="0040575D"/>
    <w:rsid w:val="0040666E"/>
    <w:rsid w:val="00410EFE"/>
    <w:rsid w:val="0041421B"/>
    <w:rsid w:val="0042168A"/>
    <w:rsid w:val="00425F14"/>
    <w:rsid w:val="00431AC7"/>
    <w:rsid w:val="00434F6A"/>
    <w:rsid w:val="0043783A"/>
    <w:rsid w:val="00437BEC"/>
    <w:rsid w:val="004418B0"/>
    <w:rsid w:val="004421D0"/>
    <w:rsid w:val="00442390"/>
    <w:rsid w:val="00445098"/>
    <w:rsid w:val="00446B8B"/>
    <w:rsid w:val="00453B89"/>
    <w:rsid w:val="004543C6"/>
    <w:rsid w:val="00454EC4"/>
    <w:rsid w:val="00456C1D"/>
    <w:rsid w:val="00462D4A"/>
    <w:rsid w:val="0046396E"/>
    <w:rsid w:val="0047692A"/>
    <w:rsid w:val="004808CD"/>
    <w:rsid w:val="0048324B"/>
    <w:rsid w:val="004923E9"/>
    <w:rsid w:val="00496E85"/>
    <w:rsid w:val="004A1802"/>
    <w:rsid w:val="004A5103"/>
    <w:rsid w:val="004A5679"/>
    <w:rsid w:val="004C092D"/>
    <w:rsid w:val="004C5996"/>
    <w:rsid w:val="004D0457"/>
    <w:rsid w:val="004D0A64"/>
    <w:rsid w:val="004D0FA4"/>
    <w:rsid w:val="004D1FB1"/>
    <w:rsid w:val="004E1ADE"/>
    <w:rsid w:val="004E386E"/>
    <w:rsid w:val="004E6C05"/>
    <w:rsid w:val="004E6C40"/>
    <w:rsid w:val="004F0E5B"/>
    <w:rsid w:val="004F1096"/>
    <w:rsid w:val="004F254D"/>
    <w:rsid w:val="004F2D54"/>
    <w:rsid w:val="004F4F42"/>
    <w:rsid w:val="004F5F18"/>
    <w:rsid w:val="004F6275"/>
    <w:rsid w:val="004F6E17"/>
    <w:rsid w:val="005000E7"/>
    <w:rsid w:val="005018C8"/>
    <w:rsid w:val="00502547"/>
    <w:rsid w:val="005058C1"/>
    <w:rsid w:val="00505DEE"/>
    <w:rsid w:val="00507B50"/>
    <w:rsid w:val="005103B9"/>
    <w:rsid w:val="005116CC"/>
    <w:rsid w:val="005163FD"/>
    <w:rsid w:val="0051771B"/>
    <w:rsid w:val="0052489A"/>
    <w:rsid w:val="0052707F"/>
    <w:rsid w:val="005275FA"/>
    <w:rsid w:val="005305B2"/>
    <w:rsid w:val="00533698"/>
    <w:rsid w:val="00534563"/>
    <w:rsid w:val="00534D0B"/>
    <w:rsid w:val="00542CFA"/>
    <w:rsid w:val="005446CD"/>
    <w:rsid w:val="00545981"/>
    <w:rsid w:val="00546F61"/>
    <w:rsid w:val="005501C9"/>
    <w:rsid w:val="005510CA"/>
    <w:rsid w:val="00553FA0"/>
    <w:rsid w:val="005552AB"/>
    <w:rsid w:val="005553CC"/>
    <w:rsid w:val="00555A2B"/>
    <w:rsid w:val="00561028"/>
    <w:rsid w:val="00561CBD"/>
    <w:rsid w:val="00566E71"/>
    <w:rsid w:val="00567762"/>
    <w:rsid w:val="00582004"/>
    <w:rsid w:val="005820BD"/>
    <w:rsid w:val="00582DD5"/>
    <w:rsid w:val="0058742D"/>
    <w:rsid w:val="00587629"/>
    <w:rsid w:val="005A1C53"/>
    <w:rsid w:val="005B182A"/>
    <w:rsid w:val="005B1D0C"/>
    <w:rsid w:val="005B307D"/>
    <w:rsid w:val="005B43AB"/>
    <w:rsid w:val="005B4F84"/>
    <w:rsid w:val="005B6C42"/>
    <w:rsid w:val="005B6EC5"/>
    <w:rsid w:val="005D701F"/>
    <w:rsid w:val="005E385B"/>
    <w:rsid w:val="005E3F7F"/>
    <w:rsid w:val="005E529B"/>
    <w:rsid w:val="005E5DF0"/>
    <w:rsid w:val="005F1122"/>
    <w:rsid w:val="005F1817"/>
    <w:rsid w:val="005F63B8"/>
    <w:rsid w:val="005F7516"/>
    <w:rsid w:val="00602C1B"/>
    <w:rsid w:val="00602D92"/>
    <w:rsid w:val="00604680"/>
    <w:rsid w:val="00605D81"/>
    <w:rsid w:val="006125D6"/>
    <w:rsid w:val="00616FA6"/>
    <w:rsid w:val="006211FF"/>
    <w:rsid w:val="00623F51"/>
    <w:rsid w:val="006242C8"/>
    <w:rsid w:val="00625465"/>
    <w:rsid w:val="00630277"/>
    <w:rsid w:val="006527BF"/>
    <w:rsid w:val="00653EDA"/>
    <w:rsid w:val="00653F8D"/>
    <w:rsid w:val="00662FED"/>
    <w:rsid w:val="00663512"/>
    <w:rsid w:val="00664CB0"/>
    <w:rsid w:val="006700F2"/>
    <w:rsid w:val="0067249D"/>
    <w:rsid w:val="00672E8F"/>
    <w:rsid w:val="00676428"/>
    <w:rsid w:val="00680058"/>
    <w:rsid w:val="00680546"/>
    <w:rsid w:val="0068082B"/>
    <w:rsid w:val="00680D84"/>
    <w:rsid w:val="00685CA3"/>
    <w:rsid w:val="00694590"/>
    <w:rsid w:val="00697251"/>
    <w:rsid w:val="006A2CBD"/>
    <w:rsid w:val="006A6BBC"/>
    <w:rsid w:val="006B08F5"/>
    <w:rsid w:val="006B3171"/>
    <w:rsid w:val="006B6AA4"/>
    <w:rsid w:val="006D14EC"/>
    <w:rsid w:val="006D3EE1"/>
    <w:rsid w:val="006E4492"/>
    <w:rsid w:val="006E5E3D"/>
    <w:rsid w:val="006E7684"/>
    <w:rsid w:val="006F043B"/>
    <w:rsid w:val="006F0ECA"/>
    <w:rsid w:val="006F13BA"/>
    <w:rsid w:val="006F1D26"/>
    <w:rsid w:val="006F31C9"/>
    <w:rsid w:val="006F7FE2"/>
    <w:rsid w:val="0070252C"/>
    <w:rsid w:val="007030BE"/>
    <w:rsid w:val="0070796F"/>
    <w:rsid w:val="00707E6E"/>
    <w:rsid w:val="00712A2B"/>
    <w:rsid w:val="0071404C"/>
    <w:rsid w:val="00715BCD"/>
    <w:rsid w:val="007334FF"/>
    <w:rsid w:val="00741BD7"/>
    <w:rsid w:val="007426A1"/>
    <w:rsid w:val="00750ABA"/>
    <w:rsid w:val="00750E53"/>
    <w:rsid w:val="00757398"/>
    <w:rsid w:val="00757CDA"/>
    <w:rsid w:val="007605FE"/>
    <w:rsid w:val="00761C33"/>
    <w:rsid w:val="007636EC"/>
    <w:rsid w:val="007647AA"/>
    <w:rsid w:val="007649EE"/>
    <w:rsid w:val="00766F18"/>
    <w:rsid w:val="00772567"/>
    <w:rsid w:val="007764C2"/>
    <w:rsid w:val="00781048"/>
    <w:rsid w:val="007853B3"/>
    <w:rsid w:val="00785E43"/>
    <w:rsid w:val="0078789B"/>
    <w:rsid w:val="007B1E46"/>
    <w:rsid w:val="007B41D9"/>
    <w:rsid w:val="007B56FC"/>
    <w:rsid w:val="007B5920"/>
    <w:rsid w:val="007B75DA"/>
    <w:rsid w:val="007C3376"/>
    <w:rsid w:val="007C71FD"/>
    <w:rsid w:val="007D4B99"/>
    <w:rsid w:val="007D6CE6"/>
    <w:rsid w:val="007D7919"/>
    <w:rsid w:val="007D7FEB"/>
    <w:rsid w:val="007E11F5"/>
    <w:rsid w:val="007E3112"/>
    <w:rsid w:val="007E4021"/>
    <w:rsid w:val="007E7F48"/>
    <w:rsid w:val="007F07E2"/>
    <w:rsid w:val="007F1267"/>
    <w:rsid w:val="007F17ED"/>
    <w:rsid w:val="007F3DD2"/>
    <w:rsid w:val="007F4129"/>
    <w:rsid w:val="007F5451"/>
    <w:rsid w:val="007F71B4"/>
    <w:rsid w:val="007F7C51"/>
    <w:rsid w:val="00802E17"/>
    <w:rsid w:val="00804E43"/>
    <w:rsid w:val="00807487"/>
    <w:rsid w:val="00807E3E"/>
    <w:rsid w:val="00813E76"/>
    <w:rsid w:val="008167F7"/>
    <w:rsid w:val="00821740"/>
    <w:rsid w:val="00824920"/>
    <w:rsid w:val="00824EF0"/>
    <w:rsid w:val="008267CE"/>
    <w:rsid w:val="008272A4"/>
    <w:rsid w:val="00830672"/>
    <w:rsid w:val="00833822"/>
    <w:rsid w:val="00834E24"/>
    <w:rsid w:val="008354AE"/>
    <w:rsid w:val="008356FF"/>
    <w:rsid w:val="00841D25"/>
    <w:rsid w:val="00847863"/>
    <w:rsid w:val="00847B08"/>
    <w:rsid w:val="00852C4E"/>
    <w:rsid w:val="00853314"/>
    <w:rsid w:val="00860AD5"/>
    <w:rsid w:val="00863F49"/>
    <w:rsid w:val="00874AB2"/>
    <w:rsid w:val="008778D8"/>
    <w:rsid w:val="00885B87"/>
    <w:rsid w:val="00891A3D"/>
    <w:rsid w:val="008933CA"/>
    <w:rsid w:val="008A150E"/>
    <w:rsid w:val="008A6ABE"/>
    <w:rsid w:val="008B4B11"/>
    <w:rsid w:val="008B586C"/>
    <w:rsid w:val="008B7DE9"/>
    <w:rsid w:val="008C20F4"/>
    <w:rsid w:val="008C337F"/>
    <w:rsid w:val="008C4DC9"/>
    <w:rsid w:val="008D1770"/>
    <w:rsid w:val="008D364E"/>
    <w:rsid w:val="008E057D"/>
    <w:rsid w:val="008E21C3"/>
    <w:rsid w:val="008E2AD1"/>
    <w:rsid w:val="008E53DD"/>
    <w:rsid w:val="008F158F"/>
    <w:rsid w:val="008F2228"/>
    <w:rsid w:val="00902E24"/>
    <w:rsid w:val="0090621C"/>
    <w:rsid w:val="00906AAB"/>
    <w:rsid w:val="0090722F"/>
    <w:rsid w:val="00907669"/>
    <w:rsid w:val="00910676"/>
    <w:rsid w:val="00911C28"/>
    <w:rsid w:val="00913F64"/>
    <w:rsid w:val="00914405"/>
    <w:rsid w:val="00917200"/>
    <w:rsid w:val="0091781F"/>
    <w:rsid w:val="00920F21"/>
    <w:rsid w:val="00931CB6"/>
    <w:rsid w:val="00931DF7"/>
    <w:rsid w:val="00932C38"/>
    <w:rsid w:val="00934760"/>
    <w:rsid w:val="00941037"/>
    <w:rsid w:val="0094184D"/>
    <w:rsid w:val="00941CE9"/>
    <w:rsid w:val="009462D5"/>
    <w:rsid w:val="00946D85"/>
    <w:rsid w:val="009511CF"/>
    <w:rsid w:val="00960D4D"/>
    <w:rsid w:val="00964F93"/>
    <w:rsid w:val="00970FCC"/>
    <w:rsid w:val="00971A51"/>
    <w:rsid w:val="0097422F"/>
    <w:rsid w:val="00976A26"/>
    <w:rsid w:val="00976E68"/>
    <w:rsid w:val="009802C9"/>
    <w:rsid w:val="00980F4F"/>
    <w:rsid w:val="009815CD"/>
    <w:rsid w:val="00982307"/>
    <w:rsid w:val="00983E15"/>
    <w:rsid w:val="00996331"/>
    <w:rsid w:val="009A3BEF"/>
    <w:rsid w:val="009A410B"/>
    <w:rsid w:val="009A4746"/>
    <w:rsid w:val="009A4EB2"/>
    <w:rsid w:val="009A6E12"/>
    <w:rsid w:val="009A7794"/>
    <w:rsid w:val="009B2E25"/>
    <w:rsid w:val="009B3FA1"/>
    <w:rsid w:val="009B43BE"/>
    <w:rsid w:val="009B49FB"/>
    <w:rsid w:val="009C4203"/>
    <w:rsid w:val="009C570A"/>
    <w:rsid w:val="009D2029"/>
    <w:rsid w:val="009D5EC2"/>
    <w:rsid w:val="009D7B43"/>
    <w:rsid w:val="009E0642"/>
    <w:rsid w:val="00A0206E"/>
    <w:rsid w:val="00A04993"/>
    <w:rsid w:val="00A04B93"/>
    <w:rsid w:val="00A14397"/>
    <w:rsid w:val="00A1590A"/>
    <w:rsid w:val="00A17489"/>
    <w:rsid w:val="00A244C2"/>
    <w:rsid w:val="00A26C24"/>
    <w:rsid w:val="00A31B3B"/>
    <w:rsid w:val="00A34E8D"/>
    <w:rsid w:val="00A36776"/>
    <w:rsid w:val="00A37045"/>
    <w:rsid w:val="00A42C37"/>
    <w:rsid w:val="00A53823"/>
    <w:rsid w:val="00A560BE"/>
    <w:rsid w:val="00A56664"/>
    <w:rsid w:val="00A632D4"/>
    <w:rsid w:val="00A72E95"/>
    <w:rsid w:val="00A757FD"/>
    <w:rsid w:val="00A81981"/>
    <w:rsid w:val="00A81CE6"/>
    <w:rsid w:val="00A820AD"/>
    <w:rsid w:val="00A85715"/>
    <w:rsid w:val="00A86015"/>
    <w:rsid w:val="00A97C5D"/>
    <w:rsid w:val="00AA07F3"/>
    <w:rsid w:val="00AA293E"/>
    <w:rsid w:val="00AA3A09"/>
    <w:rsid w:val="00AA5EC7"/>
    <w:rsid w:val="00AA60BE"/>
    <w:rsid w:val="00AA63F6"/>
    <w:rsid w:val="00AB4B6D"/>
    <w:rsid w:val="00AB7889"/>
    <w:rsid w:val="00AC007E"/>
    <w:rsid w:val="00AC464E"/>
    <w:rsid w:val="00AC78C6"/>
    <w:rsid w:val="00AD0B59"/>
    <w:rsid w:val="00AD211C"/>
    <w:rsid w:val="00AE0CC9"/>
    <w:rsid w:val="00AE4113"/>
    <w:rsid w:val="00AF0CC4"/>
    <w:rsid w:val="00AF3E75"/>
    <w:rsid w:val="00AF5711"/>
    <w:rsid w:val="00AF76C7"/>
    <w:rsid w:val="00B0227C"/>
    <w:rsid w:val="00B075CB"/>
    <w:rsid w:val="00B1138C"/>
    <w:rsid w:val="00B14AA7"/>
    <w:rsid w:val="00B1724E"/>
    <w:rsid w:val="00B17BA2"/>
    <w:rsid w:val="00B25002"/>
    <w:rsid w:val="00B339D7"/>
    <w:rsid w:val="00B340BF"/>
    <w:rsid w:val="00B3529F"/>
    <w:rsid w:val="00B41FF4"/>
    <w:rsid w:val="00B51EAC"/>
    <w:rsid w:val="00B54E58"/>
    <w:rsid w:val="00B579DB"/>
    <w:rsid w:val="00B57EE6"/>
    <w:rsid w:val="00B604A6"/>
    <w:rsid w:val="00B66CA4"/>
    <w:rsid w:val="00B673D8"/>
    <w:rsid w:val="00B70A82"/>
    <w:rsid w:val="00B72145"/>
    <w:rsid w:val="00B74179"/>
    <w:rsid w:val="00B75F9E"/>
    <w:rsid w:val="00B761EC"/>
    <w:rsid w:val="00B80AE3"/>
    <w:rsid w:val="00B852B8"/>
    <w:rsid w:val="00B86A03"/>
    <w:rsid w:val="00B92042"/>
    <w:rsid w:val="00B92D92"/>
    <w:rsid w:val="00B933AC"/>
    <w:rsid w:val="00B97A0A"/>
    <w:rsid w:val="00BA42BA"/>
    <w:rsid w:val="00BA78C7"/>
    <w:rsid w:val="00BB0B06"/>
    <w:rsid w:val="00BB0B92"/>
    <w:rsid w:val="00BB6823"/>
    <w:rsid w:val="00BC1F87"/>
    <w:rsid w:val="00BC3509"/>
    <w:rsid w:val="00BC6294"/>
    <w:rsid w:val="00BD4A38"/>
    <w:rsid w:val="00BD7FAD"/>
    <w:rsid w:val="00BE10E8"/>
    <w:rsid w:val="00BE551D"/>
    <w:rsid w:val="00BF1F45"/>
    <w:rsid w:val="00BF5460"/>
    <w:rsid w:val="00BF6666"/>
    <w:rsid w:val="00BF6B7A"/>
    <w:rsid w:val="00C003DD"/>
    <w:rsid w:val="00C10CD0"/>
    <w:rsid w:val="00C1407A"/>
    <w:rsid w:val="00C23427"/>
    <w:rsid w:val="00C278E3"/>
    <w:rsid w:val="00C311C8"/>
    <w:rsid w:val="00C31BDC"/>
    <w:rsid w:val="00C32C0D"/>
    <w:rsid w:val="00C42E10"/>
    <w:rsid w:val="00C4402B"/>
    <w:rsid w:val="00C470C5"/>
    <w:rsid w:val="00C53064"/>
    <w:rsid w:val="00C5669E"/>
    <w:rsid w:val="00C57564"/>
    <w:rsid w:val="00C60614"/>
    <w:rsid w:val="00C655E0"/>
    <w:rsid w:val="00C72380"/>
    <w:rsid w:val="00C81373"/>
    <w:rsid w:val="00C8432C"/>
    <w:rsid w:val="00C848A0"/>
    <w:rsid w:val="00C85B46"/>
    <w:rsid w:val="00C94578"/>
    <w:rsid w:val="00CA247D"/>
    <w:rsid w:val="00CB06F3"/>
    <w:rsid w:val="00CB1A3B"/>
    <w:rsid w:val="00CB28FA"/>
    <w:rsid w:val="00CB3934"/>
    <w:rsid w:val="00CB3F12"/>
    <w:rsid w:val="00CB5025"/>
    <w:rsid w:val="00CB5E53"/>
    <w:rsid w:val="00CB7537"/>
    <w:rsid w:val="00CB77F4"/>
    <w:rsid w:val="00CD4E3E"/>
    <w:rsid w:val="00CE3EFA"/>
    <w:rsid w:val="00CF3034"/>
    <w:rsid w:val="00CF6BEC"/>
    <w:rsid w:val="00CF6CD9"/>
    <w:rsid w:val="00D019F5"/>
    <w:rsid w:val="00D039BE"/>
    <w:rsid w:val="00D064B5"/>
    <w:rsid w:val="00D13915"/>
    <w:rsid w:val="00D170DA"/>
    <w:rsid w:val="00D17433"/>
    <w:rsid w:val="00D21301"/>
    <w:rsid w:val="00D217BE"/>
    <w:rsid w:val="00D22968"/>
    <w:rsid w:val="00D27F06"/>
    <w:rsid w:val="00D30D91"/>
    <w:rsid w:val="00D30F60"/>
    <w:rsid w:val="00D36CF4"/>
    <w:rsid w:val="00D51952"/>
    <w:rsid w:val="00D51AAF"/>
    <w:rsid w:val="00D52837"/>
    <w:rsid w:val="00D542E7"/>
    <w:rsid w:val="00D61EA8"/>
    <w:rsid w:val="00D62ECC"/>
    <w:rsid w:val="00D65A62"/>
    <w:rsid w:val="00D6681A"/>
    <w:rsid w:val="00D713B8"/>
    <w:rsid w:val="00D71971"/>
    <w:rsid w:val="00D72B39"/>
    <w:rsid w:val="00D72BF0"/>
    <w:rsid w:val="00D75E88"/>
    <w:rsid w:val="00D76D49"/>
    <w:rsid w:val="00D77B1B"/>
    <w:rsid w:val="00D8106B"/>
    <w:rsid w:val="00D84B3F"/>
    <w:rsid w:val="00D90447"/>
    <w:rsid w:val="00D927C9"/>
    <w:rsid w:val="00D948DC"/>
    <w:rsid w:val="00D94AC1"/>
    <w:rsid w:val="00D95534"/>
    <w:rsid w:val="00DA2E38"/>
    <w:rsid w:val="00DA3587"/>
    <w:rsid w:val="00DB1B83"/>
    <w:rsid w:val="00DB292A"/>
    <w:rsid w:val="00DB50CD"/>
    <w:rsid w:val="00DB51A1"/>
    <w:rsid w:val="00DC212E"/>
    <w:rsid w:val="00DC3AF9"/>
    <w:rsid w:val="00DC772D"/>
    <w:rsid w:val="00DD5A66"/>
    <w:rsid w:val="00DE37F1"/>
    <w:rsid w:val="00E00C62"/>
    <w:rsid w:val="00E00F4B"/>
    <w:rsid w:val="00E03CC0"/>
    <w:rsid w:val="00E076C5"/>
    <w:rsid w:val="00E07E62"/>
    <w:rsid w:val="00E11D0A"/>
    <w:rsid w:val="00E140F6"/>
    <w:rsid w:val="00E20587"/>
    <w:rsid w:val="00E2099A"/>
    <w:rsid w:val="00E24526"/>
    <w:rsid w:val="00E267A9"/>
    <w:rsid w:val="00E2783E"/>
    <w:rsid w:val="00E27ECC"/>
    <w:rsid w:val="00E32171"/>
    <w:rsid w:val="00E406AF"/>
    <w:rsid w:val="00E40CDF"/>
    <w:rsid w:val="00E40ED9"/>
    <w:rsid w:val="00E428FD"/>
    <w:rsid w:val="00E43FE8"/>
    <w:rsid w:val="00E453D0"/>
    <w:rsid w:val="00E47654"/>
    <w:rsid w:val="00E51039"/>
    <w:rsid w:val="00E51244"/>
    <w:rsid w:val="00E5769A"/>
    <w:rsid w:val="00E60701"/>
    <w:rsid w:val="00E6170F"/>
    <w:rsid w:val="00E711C0"/>
    <w:rsid w:val="00E8028E"/>
    <w:rsid w:val="00E822FC"/>
    <w:rsid w:val="00E8567E"/>
    <w:rsid w:val="00E86179"/>
    <w:rsid w:val="00E95C22"/>
    <w:rsid w:val="00E9754B"/>
    <w:rsid w:val="00EA2198"/>
    <w:rsid w:val="00EA6669"/>
    <w:rsid w:val="00EA722A"/>
    <w:rsid w:val="00EB0623"/>
    <w:rsid w:val="00EB1AEB"/>
    <w:rsid w:val="00EC13C0"/>
    <w:rsid w:val="00EC285E"/>
    <w:rsid w:val="00EC576D"/>
    <w:rsid w:val="00ED4273"/>
    <w:rsid w:val="00ED4694"/>
    <w:rsid w:val="00ED7EE4"/>
    <w:rsid w:val="00EE39A3"/>
    <w:rsid w:val="00EE76D9"/>
    <w:rsid w:val="00EE7A24"/>
    <w:rsid w:val="00EF137B"/>
    <w:rsid w:val="00EF2951"/>
    <w:rsid w:val="00EF5811"/>
    <w:rsid w:val="00F035C8"/>
    <w:rsid w:val="00F03B63"/>
    <w:rsid w:val="00F05BCE"/>
    <w:rsid w:val="00F105DF"/>
    <w:rsid w:val="00F1304D"/>
    <w:rsid w:val="00F13E97"/>
    <w:rsid w:val="00F148B4"/>
    <w:rsid w:val="00F22EC6"/>
    <w:rsid w:val="00F2541E"/>
    <w:rsid w:val="00F262B5"/>
    <w:rsid w:val="00F30290"/>
    <w:rsid w:val="00F342BC"/>
    <w:rsid w:val="00F377F4"/>
    <w:rsid w:val="00F40D09"/>
    <w:rsid w:val="00F41655"/>
    <w:rsid w:val="00F424D4"/>
    <w:rsid w:val="00F46C60"/>
    <w:rsid w:val="00F47068"/>
    <w:rsid w:val="00F478E4"/>
    <w:rsid w:val="00F50967"/>
    <w:rsid w:val="00F534F2"/>
    <w:rsid w:val="00F55F57"/>
    <w:rsid w:val="00F611D2"/>
    <w:rsid w:val="00F6154B"/>
    <w:rsid w:val="00F61D21"/>
    <w:rsid w:val="00F64A39"/>
    <w:rsid w:val="00F72E19"/>
    <w:rsid w:val="00F862A9"/>
    <w:rsid w:val="00F9023D"/>
    <w:rsid w:val="00F907F5"/>
    <w:rsid w:val="00F91EB7"/>
    <w:rsid w:val="00F9297B"/>
    <w:rsid w:val="00F92EC3"/>
    <w:rsid w:val="00F94E22"/>
    <w:rsid w:val="00F95125"/>
    <w:rsid w:val="00FA05D6"/>
    <w:rsid w:val="00FA115C"/>
    <w:rsid w:val="00FA1247"/>
    <w:rsid w:val="00FA1368"/>
    <w:rsid w:val="00FB0498"/>
    <w:rsid w:val="00FB09C4"/>
    <w:rsid w:val="00FB0A75"/>
    <w:rsid w:val="00FB0AAF"/>
    <w:rsid w:val="00FB4886"/>
    <w:rsid w:val="00FB7153"/>
    <w:rsid w:val="00FC1199"/>
    <w:rsid w:val="00FC3EB0"/>
    <w:rsid w:val="00FC5B38"/>
    <w:rsid w:val="00FC6C2A"/>
    <w:rsid w:val="00FC73C5"/>
    <w:rsid w:val="00FD1387"/>
    <w:rsid w:val="00FD37DE"/>
    <w:rsid w:val="00FD664F"/>
    <w:rsid w:val="00FE5C97"/>
    <w:rsid w:val="00FE70EB"/>
    <w:rsid w:val="00FE7715"/>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FD88863"/>
  <w14:defaultImageDpi w14:val="300"/>
  <w15:docId w15:val="{3D134DFB-17AA-614A-B703-2C27389E3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75">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20303E"/>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Hyper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Hyper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 w:type="character" w:customStyle="1" w:styleId="NichtaufgelsteErwhnung1">
    <w:name w:val="Nicht aufgelöste Erwähnung1"/>
    <w:basedOn w:val="Absatz-Standardschriftart"/>
    <w:rsid w:val="0008401C"/>
    <w:rPr>
      <w:color w:val="808080"/>
      <w:shd w:val="clear" w:color="auto" w:fill="E6E6E6"/>
    </w:rPr>
  </w:style>
  <w:style w:type="character" w:styleId="NichtaufgelsteErwhnung">
    <w:name w:val="Unresolved Mention"/>
    <w:basedOn w:val="Absatz-Standardschriftart"/>
    <w:uiPriority w:val="99"/>
    <w:semiHidden/>
    <w:unhideWhenUsed/>
    <w:rsid w:val="0033139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218518506">
      <w:bodyDiv w:val="1"/>
      <w:marLeft w:val="0"/>
      <w:marRight w:val="0"/>
      <w:marTop w:val="0"/>
      <w:marBottom w:val="0"/>
      <w:divBdr>
        <w:top w:val="none" w:sz="0" w:space="0" w:color="auto"/>
        <w:left w:val="none" w:sz="0" w:space="0" w:color="auto"/>
        <w:bottom w:val="none" w:sz="0" w:space="0" w:color="auto"/>
        <w:right w:val="none" w:sz="0" w:space="0" w:color="auto"/>
      </w:divBdr>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685669949">
      <w:bodyDiv w:val="1"/>
      <w:marLeft w:val="0"/>
      <w:marRight w:val="0"/>
      <w:marTop w:val="0"/>
      <w:marBottom w:val="0"/>
      <w:divBdr>
        <w:top w:val="none" w:sz="0" w:space="0" w:color="auto"/>
        <w:left w:val="none" w:sz="0" w:space="0" w:color="auto"/>
        <w:bottom w:val="none" w:sz="0" w:space="0" w:color="auto"/>
        <w:right w:val="none" w:sz="0" w:space="0" w:color="auto"/>
      </w:divBdr>
    </w:div>
    <w:div w:id="747264432">
      <w:bodyDiv w:val="1"/>
      <w:marLeft w:val="0"/>
      <w:marRight w:val="0"/>
      <w:marTop w:val="0"/>
      <w:marBottom w:val="0"/>
      <w:divBdr>
        <w:top w:val="none" w:sz="0" w:space="0" w:color="auto"/>
        <w:left w:val="none" w:sz="0" w:space="0" w:color="auto"/>
        <w:bottom w:val="none" w:sz="0" w:space="0" w:color="auto"/>
        <w:right w:val="none" w:sz="0" w:space="0" w:color="auto"/>
      </w:divBdr>
    </w:div>
    <w:div w:id="749274355">
      <w:bodyDiv w:val="1"/>
      <w:marLeft w:val="0"/>
      <w:marRight w:val="0"/>
      <w:marTop w:val="0"/>
      <w:marBottom w:val="0"/>
      <w:divBdr>
        <w:top w:val="none" w:sz="0" w:space="0" w:color="auto"/>
        <w:left w:val="none" w:sz="0" w:space="0" w:color="auto"/>
        <w:bottom w:val="none" w:sz="0" w:space="0" w:color="auto"/>
        <w:right w:val="none" w:sz="0" w:space="0" w:color="auto"/>
      </w:divBdr>
    </w:div>
    <w:div w:id="754594238">
      <w:bodyDiv w:val="1"/>
      <w:marLeft w:val="0"/>
      <w:marRight w:val="0"/>
      <w:marTop w:val="0"/>
      <w:marBottom w:val="0"/>
      <w:divBdr>
        <w:top w:val="none" w:sz="0" w:space="0" w:color="auto"/>
        <w:left w:val="none" w:sz="0" w:space="0" w:color="auto"/>
        <w:bottom w:val="none" w:sz="0" w:space="0" w:color="auto"/>
        <w:right w:val="none" w:sz="0" w:space="0" w:color="auto"/>
      </w:divBdr>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47519912">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987513656">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172571922">
      <w:bodyDiv w:val="1"/>
      <w:marLeft w:val="0"/>
      <w:marRight w:val="0"/>
      <w:marTop w:val="0"/>
      <w:marBottom w:val="0"/>
      <w:divBdr>
        <w:top w:val="none" w:sz="0" w:space="0" w:color="auto"/>
        <w:left w:val="none" w:sz="0" w:space="0" w:color="auto"/>
        <w:bottom w:val="none" w:sz="0" w:space="0" w:color="auto"/>
        <w:right w:val="none" w:sz="0" w:space="0" w:color="auto"/>
      </w:divBdr>
    </w:div>
    <w:div w:id="1177960978">
      <w:bodyDiv w:val="1"/>
      <w:marLeft w:val="0"/>
      <w:marRight w:val="0"/>
      <w:marTop w:val="0"/>
      <w:marBottom w:val="0"/>
      <w:divBdr>
        <w:top w:val="none" w:sz="0" w:space="0" w:color="auto"/>
        <w:left w:val="none" w:sz="0" w:space="0" w:color="auto"/>
        <w:bottom w:val="none" w:sz="0" w:space="0" w:color="auto"/>
        <w:right w:val="none" w:sz="0" w:space="0" w:color="auto"/>
      </w:divBdr>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57178736">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499495003">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07495625">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 w:id="1938556347">
      <w:bodyDiv w:val="1"/>
      <w:marLeft w:val="0"/>
      <w:marRight w:val="0"/>
      <w:marTop w:val="0"/>
      <w:marBottom w:val="0"/>
      <w:divBdr>
        <w:top w:val="none" w:sz="0" w:space="0" w:color="auto"/>
        <w:left w:val="none" w:sz="0" w:space="0" w:color="auto"/>
        <w:bottom w:val="none" w:sz="0" w:space="0" w:color="auto"/>
        <w:right w:val="none" w:sz="0" w:space="0" w:color="auto"/>
      </w:divBdr>
    </w:div>
    <w:div w:id="201086986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blockchain-initiativ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press-n-relations.de"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85813B83-5F60-3A4C-9551-AC2CDBD34A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747</Words>
  <Characters>4711</Characters>
  <Application>Microsoft Office Word</Application>
  <DocSecurity>0</DocSecurity>
  <Lines>39</Lines>
  <Paragraphs>10</Paragraphs>
  <ScaleCrop>false</ScaleCrop>
  <HeadingPairs>
    <vt:vector size="2" baseType="variant">
      <vt:variant>
        <vt:lpstr>Titel</vt:lpstr>
      </vt:variant>
      <vt:variant>
        <vt:i4>1</vt:i4>
      </vt:variant>
    </vt:vector>
  </HeadingPairs>
  <TitlesOfParts>
    <vt:vector size="1" baseType="lpstr">
      <vt:lpstr>Die Disruption kommt später</vt:lpstr>
    </vt:vector>
  </TitlesOfParts>
  <Manager/>
  <Company>PnR</Company>
  <LinksUpToDate>false</LinksUpToDate>
  <CharactersWithSpaces>5448</CharactersWithSpaces>
  <SharedDoc>false</SharedDoc>
  <HyperlinkBase/>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Disruption kommt später</dc:title>
  <dc:subject>EDNA-Fachtreffen zum Thema Blockchain 21.03.2018</dc:subject>
  <dc:creator>Uwe Pagel</dc:creator>
  <cp:keywords/>
  <dc:description>
</dc:description>
  <cp:lastModifiedBy>Uwe Pagel</cp:lastModifiedBy>
  <cp:revision>4</cp:revision>
  <cp:lastPrinted>2018-05-03T09:05:00Z</cp:lastPrinted>
  <dcterms:created xsi:type="dcterms:W3CDTF">2018-05-04T09:32:00Z</dcterms:created>
  <dcterms:modified xsi:type="dcterms:W3CDTF">2018-05-04T09:36:00Z</dcterms:modified>
  <cp:category/>
</cp:coreProperties>
</file>