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3EE3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7A71AFD" w14:textId="717066DF"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FF6E3E">
        <w:rPr>
          <w:sz w:val="20"/>
        </w:rPr>
        <w:t>30</w:t>
      </w:r>
      <w:r>
        <w:rPr>
          <w:sz w:val="20"/>
        </w:rPr>
        <w:t xml:space="preserve">. </w:t>
      </w:r>
      <w:r w:rsidR="00971464">
        <w:rPr>
          <w:sz w:val="20"/>
        </w:rPr>
        <w:t>März</w:t>
      </w:r>
      <w:r>
        <w:rPr>
          <w:sz w:val="20"/>
        </w:rPr>
        <w:t xml:space="preserve"> 202</w:t>
      </w:r>
      <w:r w:rsidR="00971464">
        <w:rPr>
          <w:sz w:val="20"/>
        </w:rPr>
        <w:t>2</w:t>
      </w:r>
    </w:p>
    <w:p w14:paraId="00C30F51" w14:textId="77777777" w:rsidR="00F7666D" w:rsidRDefault="00F7666D" w:rsidP="00F7666D">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42C29998" w14:textId="5406B73E" w:rsidR="00D5024A" w:rsidRPr="00D5024A" w:rsidRDefault="00D5024A" w:rsidP="00D5024A">
      <w:pPr>
        <w:widowControl w:val="0"/>
        <w:tabs>
          <w:tab w:val="center" w:pos="4536"/>
          <w:tab w:val="right" w:pos="6778"/>
        </w:tabs>
        <w:spacing w:line="288" w:lineRule="auto"/>
        <w:ind w:right="-2126"/>
        <w:rPr>
          <w:b/>
          <w:bCs/>
        </w:rPr>
      </w:pPr>
      <w:bookmarkStart w:id="4" w:name="OLE_LINK11"/>
      <w:bookmarkStart w:id="5" w:name="OLE_LINK12"/>
      <w:bookmarkEnd w:id="0"/>
      <w:bookmarkEnd w:id="1"/>
      <w:bookmarkEnd w:id="2"/>
      <w:bookmarkEnd w:id="3"/>
      <w:r>
        <w:rPr>
          <w:b/>
          <w:bCs/>
          <w:sz w:val="28"/>
          <w:szCs w:val="28"/>
        </w:rPr>
        <w:t>AS4-Einführung für Strom und Gasmarkt jetzt schon vorbereiten</w:t>
      </w:r>
      <w:r w:rsidR="00C323BC">
        <w:rPr>
          <w:b/>
          <w:bCs/>
          <w:sz w:val="28"/>
          <w:szCs w:val="28"/>
        </w:rPr>
        <w:br/>
      </w:r>
      <w:r>
        <w:rPr>
          <w:b/>
          <w:bCs/>
        </w:rPr>
        <w:t>edna-</w:t>
      </w:r>
      <w:r w:rsidRPr="00D5024A">
        <w:rPr>
          <w:b/>
          <w:bCs/>
        </w:rPr>
        <w:t xml:space="preserve">Umsetzungsempfehlung </w:t>
      </w:r>
      <w:r>
        <w:rPr>
          <w:b/>
          <w:bCs/>
        </w:rPr>
        <w:t>an Bundesnetzagentur übergeben</w:t>
      </w:r>
    </w:p>
    <w:p w14:paraId="7D8A34D4" w14:textId="6C14BAFB" w:rsidR="00A1015A" w:rsidRPr="007B47A6" w:rsidRDefault="00D5024A" w:rsidP="00D5024A">
      <w:pPr>
        <w:widowControl w:val="0"/>
        <w:tabs>
          <w:tab w:val="center" w:pos="4536"/>
          <w:tab w:val="right" w:pos="6778"/>
        </w:tabs>
        <w:spacing w:line="360" w:lineRule="auto"/>
        <w:rPr>
          <w:b/>
          <w:bCs/>
        </w:rPr>
      </w:pPr>
      <w:r>
        <w:rPr>
          <w:b/>
          <w:bCs/>
        </w:rPr>
        <w:t>Zum 1. Okt</w:t>
      </w:r>
      <w:r w:rsidR="001034B5">
        <w:rPr>
          <w:b/>
          <w:bCs/>
        </w:rPr>
        <w:t>o</w:t>
      </w:r>
      <w:r>
        <w:rPr>
          <w:b/>
          <w:bCs/>
        </w:rPr>
        <w:t xml:space="preserve">ber 2023 soll </w:t>
      </w:r>
      <w:r w:rsidR="001034B5">
        <w:rPr>
          <w:b/>
          <w:bCs/>
        </w:rPr>
        <w:t xml:space="preserve">das AS4-Protokoll zum Kommunikationsstandard im deutschen Strom- und Gasmarkt </w:t>
      </w:r>
      <w:r w:rsidR="00FF6E3E">
        <w:rPr>
          <w:b/>
          <w:bCs/>
        </w:rPr>
        <w:t>werden</w:t>
      </w:r>
      <w:r w:rsidR="005215D1" w:rsidRPr="005215D1">
        <w:rPr>
          <w:b/>
          <w:bCs/>
        </w:rPr>
        <w:t>.</w:t>
      </w:r>
      <w:r w:rsidR="001034B5">
        <w:rPr>
          <w:b/>
          <w:bCs/>
        </w:rPr>
        <w:t xml:space="preserve"> Damit die</w:t>
      </w:r>
      <w:r w:rsidR="00A1015A">
        <w:rPr>
          <w:b/>
          <w:bCs/>
        </w:rPr>
        <w:t xml:space="preserve">ser technische Umbruch </w:t>
      </w:r>
      <w:r w:rsidR="006E261B">
        <w:rPr>
          <w:b/>
          <w:bCs/>
        </w:rPr>
        <w:t xml:space="preserve">in der Marktkommunikation </w:t>
      </w:r>
      <w:r w:rsidR="00A1015A">
        <w:rPr>
          <w:b/>
          <w:bCs/>
        </w:rPr>
        <w:t>vom Start weg funktioniert, hat die AS4-Projektgruppe im edna Bundesverband Energiemarkt &amp; Kommunikation e.V. eine zeitliche Umsetzungsempfehlung entwickelt und an die Bundesnetzagentur übermittelt. Kern der Empfehlung ist es, bereits vor dem Stichtag eine Testphase durchzuführen, in deren Rahmen die Softwarehersteller, die entsprechende AS4-Lösungen anbieten</w:t>
      </w:r>
      <w:r w:rsidR="006E261B">
        <w:rPr>
          <w:b/>
          <w:bCs/>
        </w:rPr>
        <w:t xml:space="preserve">, die Funktionsfähigkeit untereinander </w:t>
      </w:r>
      <w:proofErr w:type="spellStart"/>
      <w:r w:rsidR="006E261B">
        <w:rPr>
          <w:b/>
          <w:bCs/>
        </w:rPr>
        <w:t>verproben</w:t>
      </w:r>
      <w:proofErr w:type="spellEnd"/>
      <w:r w:rsidR="006E261B">
        <w:rPr>
          <w:b/>
          <w:bCs/>
        </w:rPr>
        <w:t xml:space="preserve">. In einer zweiten Phase sollen dann bilaterale Test mit weiteren Herstellern </w:t>
      </w:r>
      <w:r w:rsidR="00312F01">
        <w:rPr>
          <w:b/>
          <w:bCs/>
        </w:rPr>
        <w:t xml:space="preserve">und eine gestaffelte Produktivsetzung in den Versorgungsunternehmen </w:t>
      </w:r>
      <w:r w:rsidR="006E261B">
        <w:rPr>
          <w:b/>
          <w:bCs/>
        </w:rPr>
        <w:t xml:space="preserve">folgen. „Auf diese Weise stellen wir sicher, dass der AS4-Umstieg mit einem Höchstmaß </w:t>
      </w:r>
      <w:r w:rsidR="00312F01">
        <w:rPr>
          <w:b/>
          <w:bCs/>
        </w:rPr>
        <w:t>an</w:t>
      </w:r>
      <w:r w:rsidR="006E261B">
        <w:rPr>
          <w:b/>
          <w:bCs/>
        </w:rPr>
        <w:t xml:space="preserve"> Qualität gewährleistet werden kann und </w:t>
      </w:r>
      <w:r w:rsidR="00312F01">
        <w:rPr>
          <w:b/>
          <w:bCs/>
        </w:rPr>
        <w:t>vor allem auch</w:t>
      </w:r>
      <w:r w:rsidR="006E261B">
        <w:rPr>
          <w:b/>
          <w:bCs/>
        </w:rPr>
        <w:t xml:space="preserve"> vom Start weg funktioniert“, fasst Sebastian Weiße von der SIV</w:t>
      </w:r>
      <w:r w:rsidR="0094059C">
        <w:rPr>
          <w:b/>
          <w:bCs/>
        </w:rPr>
        <w:t>.</w:t>
      </w:r>
      <w:r w:rsidR="006E261B">
        <w:rPr>
          <w:b/>
          <w:bCs/>
        </w:rPr>
        <w:t>AG und Initiator der edna-Projektgruppe AS4, die Vorteile des Vorgehens</w:t>
      </w:r>
      <w:r w:rsidR="00C62838">
        <w:rPr>
          <w:b/>
          <w:bCs/>
        </w:rPr>
        <w:t xml:space="preserve"> zusammen</w:t>
      </w:r>
      <w:r w:rsidR="0094059C">
        <w:rPr>
          <w:b/>
          <w:bCs/>
        </w:rPr>
        <w:t>. A</w:t>
      </w:r>
      <w:r w:rsidR="00C62838">
        <w:rPr>
          <w:b/>
          <w:bCs/>
        </w:rPr>
        <w:t>n</w:t>
      </w:r>
      <w:r w:rsidR="0094059C">
        <w:rPr>
          <w:b/>
          <w:bCs/>
        </w:rPr>
        <w:t xml:space="preserve"> der Empfehlun</w:t>
      </w:r>
      <w:r w:rsidR="00312F01">
        <w:rPr>
          <w:b/>
          <w:bCs/>
        </w:rPr>
        <w:t>g</w:t>
      </w:r>
      <w:r w:rsidR="0094059C">
        <w:rPr>
          <w:b/>
          <w:bCs/>
        </w:rPr>
        <w:t xml:space="preserve"> haben neben der SIV</w:t>
      </w:r>
      <w:r w:rsidR="00097879">
        <w:rPr>
          <w:b/>
          <w:bCs/>
        </w:rPr>
        <w:t>.AG</w:t>
      </w:r>
      <w:r w:rsidR="0094059C">
        <w:rPr>
          <w:b/>
          <w:bCs/>
        </w:rPr>
        <w:t xml:space="preserve"> die Anbieter </w:t>
      </w:r>
      <w:proofErr w:type="spellStart"/>
      <w:r w:rsidR="0094059C" w:rsidRPr="0094059C">
        <w:rPr>
          <w:b/>
          <w:bCs/>
        </w:rPr>
        <w:t>procilon</w:t>
      </w:r>
      <w:proofErr w:type="spellEnd"/>
      <w:r w:rsidR="0094059C" w:rsidRPr="0094059C">
        <w:rPr>
          <w:b/>
          <w:bCs/>
        </w:rPr>
        <w:t xml:space="preserve"> GmbH, </w:t>
      </w:r>
      <w:proofErr w:type="spellStart"/>
      <w:r w:rsidR="0094059C" w:rsidRPr="0094059C">
        <w:rPr>
          <w:b/>
          <w:bCs/>
        </w:rPr>
        <w:t>Seeburger</w:t>
      </w:r>
      <w:proofErr w:type="spellEnd"/>
      <w:r w:rsidR="0094059C" w:rsidRPr="0094059C">
        <w:rPr>
          <w:b/>
          <w:bCs/>
        </w:rPr>
        <w:t xml:space="preserve"> AG, Schleupen AG, rku.IT und </w:t>
      </w:r>
      <w:proofErr w:type="spellStart"/>
      <w:r w:rsidR="0094059C" w:rsidRPr="0094059C">
        <w:rPr>
          <w:b/>
          <w:bCs/>
        </w:rPr>
        <w:t>Robotron</w:t>
      </w:r>
      <w:proofErr w:type="spellEnd"/>
      <w:r w:rsidR="0094059C" w:rsidRPr="0094059C">
        <w:rPr>
          <w:b/>
          <w:bCs/>
        </w:rPr>
        <w:t xml:space="preserve"> Datenbank-Software GmbH</w:t>
      </w:r>
      <w:r w:rsidR="0094059C">
        <w:rPr>
          <w:b/>
          <w:bCs/>
        </w:rPr>
        <w:t xml:space="preserve"> mitgearbeitet.</w:t>
      </w:r>
      <w:r w:rsidR="00FF6E3E">
        <w:rPr>
          <w:b/>
          <w:bCs/>
        </w:rPr>
        <w:t xml:space="preserve"> Die Empfehlung steht im Wortlaut auf der edna-Website unter </w:t>
      </w:r>
      <w:hyperlink r:id="rId8" w:history="1">
        <w:r w:rsidR="00FF6E3E" w:rsidRPr="00B72722">
          <w:rPr>
            <w:rStyle w:val="Hyperlink"/>
            <w:b/>
            <w:bCs/>
          </w:rPr>
          <w:t>https://edna-bundesverband.de</w:t>
        </w:r>
      </w:hyperlink>
      <w:r w:rsidR="00FF6E3E">
        <w:rPr>
          <w:b/>
          <w:bCs/>
        </w:rPr>
        <w:t xml:space="preserve"> zur Verfügung.</w:t>
      </w:r>
    </w:p>
    <w:bookmarkEnd w:id="4"/>
    <w:bookmarkEnd w:id="5"/>
    <w:p w14:paraId="616AB17A" w14:textId="02FFAA0C" w:rsidR="00C323BC" w:rsidRDefault="006E261B" w:rsidP="00C323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t xml:space="preserve">Die notwendigen technischen Voraussetzungen für die AS4-Einführung </w:t>
      </w:r>
      <w:proofErr w:type="gramStart"/>
      <w:r>
        <w:t xml:space="preserve">sollen laut Bundesnetzagentur </w:t>
      </w:r>
      <w:r w:rsidR="00054ABE">
        <w:t>voraussichtlich</w:t>
      </w:r>
      <w:proofErr w:type="gramEnd"/>
      <w:r w:rsidR="00054ABE">
        <w:t xml:space="preserve"> </w:t>
      </w:r>
      <w:r>
        <w:t xml:space="preserve">bis zum 1. Juni 2022 definiert werden. </w:t>
      </w:r>
      <w:r w:rsidR="0094059C">
        <w:t xml:space="preserve">Nach den Erfahrungen der beteiligten Unternehmen können diese Vorgaben innerhalb von neun Monaten in die Systeme implementiert werden. Spätestens zum 1. März 2023 </w:t>
      </w:r>
      <w:r w:rsidR="00FF6E3E">
        <w:t>würde</w:t>
      </w:r>
      <w:r w:rsidR="0094059C">
        <w:t xml:space="preserve"> dann die erste Testphase zwischen den beteiligten edna-Unternehmen starten. Weitere </w:t>
      </w:r>
      <w:r w:rsidR="0094059C">
        <w:lastRenderedPageBreak/>
        <w:t>Anbieter könnten dann in der Folge dazu stoßen. „</w:t>
      </w:r>
      <w:r w:rsidR="0094059C" w:rsidRPr="0094059C">
        <w:t>Sind die ersten Tests erfolgreich und das erste System am Markt mit zwei weiteren Herstellern getestet</w:t>
      </w:r>
      <w:r w:rsidR="0094059C">
        <w:t xml:space="preserve"> worden</w:t>
      </w:r>
      <w:r w:rsidR="0094059C" w:rsidRPr="0094059C">
        <w:t>, kann durch das BSI oder die BNetzA die Systemverfügbarkeit festgestellt werden. Dies kann als Startpunkt für den Rollout der Systeme gelten. Wir gehen dabei nicht davon aus, dass offizielle Zertifizierungen erforderlich sind, sondern eine valide Selbstauskunft der Hersteller ausreicht</w:t>
      </w:r>
      <w:r w:rsidR="0094059C">
        <w:t xml:space="preserve">“, so Sebastian Weiße. </w:t>
      </w:r>
      <w:r w:rsidR="00FF6E3E">
        <w:t>Schon zum 1. Juli 2023 könnten so die ersten Versorgungsunternehmen</w:t>
      </w:r>
      <w:r w:rsidR="0094059C">
        <w:t xml:space="preserve"> </w:t>
      </w:r>
      <w:r w:rsidR="00FF6E3E">
        <w:t>mit AS4 produktiv gehen. Die edna-Projektgruppe empfiehlt</w:t>
      </w:r>
      <w:r w:rsidR="00C62838">
        <w:t>,</w:t>
      </w:r>
      <w:r w:rsidR="00FF6E3E">
        <w:t xml:space="preserve"> danach einen neunmonatigen Übergangszeitraum für die marktweite Inbetriebnahme des neuen Kommunikationsstandard</w:t>
      </w:r>
      <w:r w:rsidR="00C62838">
        <w:t>s</w:t>
      </w:r>
      <w:r w:rsidR="00FF6E3E">
        <w:t xml:space="preserve"> und einen fixen Starttermin zum 1. April 2024 festzulegen.</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F7666D" w:rsidRPr="00054ABE" w14:paraId="00CF1406" w14:textId="77777777" w:rsidTr="00F5154F">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BCD672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1FB720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2653349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61164759"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2EBC09C9" w14:textId="77777777" w:rsidR="00F7666D" w:rsidRPr="008632A6" w:rsidRDefault="00F7666D" w:rsidP="00F5154F">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43ABFFC8"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p w14:paraId="3544C27F" w14:textId="77777777" w:rsidR="00D739B5" w:rsidRDefault="00D739B5"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p>
          <w:p w14:paraId="7ED01F6F" w14:textId="38808395" w:rsidR="00D739B5" w:rsidRPr="00A61FDF" w:rsidRDefault="00D739B5" w:rsidP="00FF6E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1152E71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34789B00"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11DF1E94"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37A4C37F" w14:textId="77777777" w:rsidR="00F7666D" w:rsidRPr="00503B62"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46ECADA9" w14:textId="77777777" w:rsidR="00F7666D" w:rsidRPr="00A61FDF"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9" w:history="1">
              <w:r w:rsidRPr="00DF51D6">
                <w:rPr>
                  <w:rStyle w:val="Hyperlink"/>
                  <w:sz w:val="16"/>
                  <w:szCs w:val="16"/>
                  <w:lang w:val="en-US"/>
                </w:rPr>
                <w:t>press-n-relations.com</w:t>
              </w:r>
            </w:hyperlink>
          </w:p>
        </w:tc>
      </w:tr>
    </w:tbl>
    <w:p w14:paraId="2CC3A751" w14:textId="62FD26E1" w:rsidR="00D739B5" w:rsidRDefault="00D739B5" w:rsidP="00FF6E3E">
      <w:pPr>
        <w:ind w:right="-2410"/>
        <w:rPr>
          <w:sz w:val="16"/>
          <w:szCs w:val="16"/>
        </w:rPr>
      </w:pPr>
      <w:r w:rsidRPr="00D739B5">
        <w:rPr>
          <w:b/>
          <w:bCs/>
          <w:sz w:val="16"/>
          <w:szCs w:val="16"/>
        </w:rPr>
        <w:t>Über edna</w:t>
      </w:r>
      <w:r>
        <w:rPr>
          <w:sz w:val="16"/>
          <w:szCs w:val="16"/>
        </w:rPr>
        <w:br/>
      </w:r>
      <w:r w:rsidR="00F7666D">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55AD9DD"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hAnsi="Arial"/>
          <w:b/>
          <w:bCs/>
          <w:sz w:val="16"/>
          <w:szCs w:val="16"/>
        </w:rPr>
      </w:pPr>
    </w:p>
    <w:p w14:paraId="6964EB95" w14:textId="7B5975FE"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w:t>
      </w:r>
      <w:r w:rsidR="00350D12">
        <w:rPr>
          <w:rFonts w:ascii="Arial" w:hAnsi="Arial"/>
          <w:b/>
          <w:bCs/>
          <w:sz w:val="16"/>
          <w:szCs w:val="16"/>
        </w:rPr>
        <w:t>edna</w:t>
      </w:r>
      <w:r>
        <w:rPr>
          <w:rFonts w:ascii="Arial" w:hAnsi="Arial"/>
          <w:b/>
          <w:bCs/>
          <w:sz w:val="16"/>
          <w:szCs w:val="16"/>
        </w:rPr>
        <w:t xml:space="preserve"> Bundesverband Energiemarkt &amp; Kommunikation </w:t>
      </w:r>
      <w:proofErr w:type="gramStart"/>
      <w:r>
        <w:rPr>
          <w:rFonts w:ascii="Arial" w:hAnsi="Arial"/>
          <w:b/>
          <w:bCs/>
          <w:sz w:val="16"/>
          <w:szCs w:val="16"/>
        </w:rPr>
        <w:t>e.V. ,</w:t>
      </w:r>
      <w:proofErr w:type="gramEnd"/>
      <w:r>
        <w:rPr>
          <w:rFonts w:ascii="Arial" w:hAnsi="Arial"/>
          <w:b/>
          <w:bCs/>
          <w:sz w:val="16"/>
          <w:szCs w:val="16"/>
        </w:rPr>
        <w:t xml:space="preserve"> der Blockchain-Initiative Energie </w:t>
      </w:r>
      <w:proofErr w:type="spellStart"/>
      <w:r>
        <w:rPr>
          <w:rFonts w:ascii="Arial" w:hAnsi="Arial"/>
          <w:b/>
          <w:bCs/>
          <w:sz w:val="16"/>
          <w:szCs w:val="16"/>
        </w:rPr>
        <w:t>BCIe</w:t>
      </w:r>
      <w:proofErr w:type="spellEnd"/>
      <w:r>
        <w:rPr>
          <w:rFonts w:ascii="Arial" w:hAnsi="Arial"/>
          <w:b/>
          <w:bCs/>
          <w:sz w:val="16"/>
          <w:szCs w:val="16"/>
        </w:rPr>
        <w:t xml:space="preserve">+ und der Initiative </w:t>
      </w:r>
      <w:proofErr w:type="spellStart"/>
      <w:r w:rsidR="00350D12">
        <w:rPr>
          <w:rFonts w:ascii="Arial" w:hAnsi="Arial"/>
          <w:b/>
          <w:bCs/>
          <w:sz w:val="16"/>
          <w:szCs w:val="16"/>
        </w:rPr>
        <w:t>evu</w:t>
      </w:r>
      <w:proofErr w:type="spellEnd"/>
      <w:r>
        <w:rPr>
          <w:rFonts w:ascii="Arial" w:hAnsi="Arial"/>
          <w:b/>
          <w:bCs/>
          <w:sz w:val="16"/>
          <w:szCs w:val="16"/>
        </w:rPr>
        <w:t>+</w:t>
      </w:r>
    </w:p>
    <w:p w14:paraId="5FAE91B0" w14:textId="39A7F788"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 xml:space="preserve"> </w:t>
      </w:r>
      <w:proofErr w:type="spellStart"/>
      <w:r>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Pr="00CB7B8F">
        <w:rPr>
          <w:rFonts w:ascii="Arial" w:hAnsi="Arial"/>
          <w:sz w:val="16"/>
          <w:szCs w:val="16"/>
        </w:rPr>
        <w:t>AVU Aktiengesellschaft für Versorgungs-Unternehmen</w:t>
      </w:r>
      <w:r>
        <w:rPr>
          <w:rFonts w:ascii="Arial" w:hAnsi="Arial"/>
          <w:sz w:val="16"/>
          <w:szCs w:val="16"/>
        </w:rPr>
        <w:t xml:space="preserve">, BTC Business Technology Consulting AG, </w:t>
      </w:r>
      <w:proofErr w:type="spellStart"/>
      <w:r>
        <w:rPr>
          <w:rFonts w:ascii="Arial" w:hAnsi="Arial"/>
          <w:sz w:val="16"/>
          <w:szCs w:val="16"/>
        </w:rPr>
        <w:t>DiCentral</w:t>
      </w:r>
      <w:proofErr w:type="spellEnd"/>
      <w:r>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r w:rsidRPr="00FC78CC">
        <w:rPr>
          <w:rFonts w:ascii="Arial" w:hAnsi="Arial"/>
          <w:sz w:val="16"/>
          <w:szCs w:val="16"/>
        </w:rPr>
        <w:t xml:space="preserve">E-Werke Haniel </w:t>
      </w:r>
      <w:proofErr w:type="spellStart"/>
      <w:r w:rsidRPr="00FC78CC">
        <w:rPr>
          <w:rFonts w:ascii="Arial" w:hAnsi="Arial"/>
          <w:sz w:val="16"/>
          <w:szCs w:val="16"/>
        </w:rPr>
        <w:t>Haimhausen</w:t>
      </w:r>
      <w:proofErr w:type="spellEnd"/>
      <w:r w:rsidRPr="00FC78CC">
        <w:rPr>
          <w:rFonts w:ascii="Arial" w:hAnsi="Arial"/>
          <w:sz w:val="16"/>
          <w:szCs w:val="16"/>
        </w:rPr>
        <w:t xml:space="preserve"> OHG, Elektrizitätswerk Schweiger OHG</w:t>
      </w:r>
      <w:r>
        <w:rPr>
          <w:rFonts w:ascii="Arial" w:hAnsi="Arial"/>
          <w:sz w:val="16"/>
          <w:szCs w:val="16"/>
        </w:rPr>
        <w:t>,</w:t>
      </w:r>
      <w:r w:rsidRPr="00FC78CC">
        <w:rPr>
          <w:rFonts w:ascii="Arial" w:hAnsi="Arial"/>
          <w:sz w:val="16"/>
          <w:szCs w:val="16"/>
        </w:rPr>
        <w:t xml:space="preserve"> Elektrizitätsgenossenschaft </w:t>
      </w:r>
      <w:proofErr w:type="spellStart"/>
      <w:r w:rsidRPr="00FC78CC">
        <w:rPr>
          <w:rFonts w:ascii="Arial" w:hAnsi="Arial"/>
          <w:sz w:val="16"/>
          <w:szCs w:val="16"/>
        </w:rPr>
        <w:t>Wolkersdorf</w:t>
      </w:r>
      <w:proofErr w:type="spellEnd"/>
      <w:r w:rsidRPr="00FC78CC">
        <w:rPr>
          <w:rFonts w:ascii="Arial" w:hAnsi="Arial"/>
          <w:sz w:val="16"/>
          <w:szCs w:val="16"/>
        </w:rPr>
        <w:t xml:space="preserve"> </w:t>
      </w:r>
      <w:proofErr w:type="spellStart"/>
      <w:r w:rsidRPr="00FC78CC">
        <w:rPr>
          <w:rFonts w:ascii="Arial" w:hAnsi="Arial"/>
          <w:sz w:val="16"/>
          <w:szCs w:val="16"/>
        </w:rPr>
        <w:t>e.G</w:t>
      </w:r>
      <w:proofErr w:type="spellEnd"/>
      <w:r w:rsidRPr="00FC78CC">
        <w:rPr>
          <w:rFonts w:ascii="Arial" w:hAnsi="Arial"/>
          <w:sz w:val="16"/>
          <w:szCs w:val="16"/>
        </w:rPr>
        <w:t xml:space="preserve"> </w:t>
      </w:r>
      <w:proofErr w:type="spellStart"/>
      <w:r w:rsidRPr="00CB7B8F">
        <w:rPr>
          <w:rFonts w:ascii="Arial" w:hAnsi="Arial"/>
          <w:sz w:val="16"/>
          <w:szCs w:val="16"/>
        </w:rPr>
        <w:t>EnergyCortex</w:t>
      </w:r>
      <w:proofErr w:type="spellEnd"/>
      <w:r w:rsidRPr="00CB7B8F">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 IOSB-AST, </w:t>
      </w:r>
      <w:proofErr w:type="spellStart"/>
      <w:r w:rsidRPr="00CF5ADA">
        <w:rPr>
          <w:rFonts w:ascii="Arial" w:hAnsi="Arial"/>
          <w:sz w:val="16"/>
          <w:szCs w:val="16"/>
        </w:rPr>
        <w:t>Gridsingularity</w:t>
      </w:r>
      <w:proofErr w:type="spellEnd"/>
      <w:r>
        <w:rPr>
          <w:rFonts w:ascii="Arial" w:hAnsi="Arial"/>
          <w:sz w:val="16"/>
          <w:szCs w:val="16"/>
        </w:rPr>
        <w:t xml:space="preserve">, </w:t>
      </w:r>
      <w:r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Pr>
          <w:rFonts w:ascii="Arial" w:hAnsi="Arial"/>
          <w:sz w:val="16"/>
          <w:szCs w:val="16"/>
        </w:rPr>
        <w:t>items</w:t>
      </w:r>
      <w:proofErr w:type="spellEnd"/>
      <w:r>
        <w:rPr>
          <w:rFonts w:ascii="Arial" w:hAnsi="Arial"/>
          <w:sz w:val="16"/>
          <w:szCs w:val="16"/>
        </w:rPr>
        <w:t xml:space="preserve"> GmbH, 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002D6811">
        <w:rPr>
          <w:rFonts w:ascii="Arial" w:hAnsi="Arial"/>
          <w:sz w:val="16"/>
          <w:szCs w:val="16"/>
        </w:rPr>
        <w:t>procilon</w:t>
      </w:r>
      <w:proofErr w:type="spellEnd"/>
      <w:r w:rsidR="002D6811">
        <w:rPr>
          <w:rFonts w:ascii="Arial" w:hAnsi="Arial"/>
          <w:sz w:val="16"/>
          <w:szCs w:val="16"/>
        </w:rPr>
        <w:t xml:space="preserve"> </w:t>
      </w:r>
      <w:proofErr w:type="spellStart"/>
      <w:r w:rsidR="002D6811">
        <w:rPr>
          <w:rFonts w:ascii="Arial" w:hAnsi="Arial"/>
          <w:sz w:val="16"/>
          <w:szCs w:val="16"/>
        </w:rPr>
        <w:t>group</w:t>
      </w:r>
      <w:proofErr w:type="spellEnd"/>
      <w:r w:rsidR="002D6811">
        <w:rPr>
          <w:rFonts w:ascii="Arial" w:hAnsi="Arial"/>
          <w:sz w:val="16"/>
          <w:szCs w:val="16"/>
        </w:rPr>
        <w:t xml:space="preserve">, </w:t>
      </w:r>
      <w:r>
        <w:rPr>
          <w:rFonts w:ascii="Arial" w:hAnsi="Arial"/>
          <w:sz w:val="16"/>
          <w:szCs w:val="16"/>
        </w:rPr>
        <w:t xml:space="preserve">PSI AG, </w:t>
      </w:r>
      <w:proofErr w:type="spellStart"/>
      <w:r>
        <w:rPr>
          <w:rFonts w:ascii="Arial" w:hAnsi="Arial"/>
          <w:sz w:val="16"/>
          <w:szCs w:val="16"/>
        </w:rPr>
        <w:t>regiocom</w:t>
      </w:r>
      <w:proofErr w:type="spellEnd"/>
      <w:r>
        <w:rPr>
          <w:rFonts w:ascii="Arial" w:hAnsi="Arial"/>
          <w:sz w:val="16"/>
          <w:szCs w:val="16"/>
        </w:rPr>
        <w:t xml:space="preserve"> SE, </w:t>
      </w:r>
      <w:proofErr w:type="spellStart"/>
      <w:r>
        <w:rPr>
          <w:rFonts w:ascii="Arial" w:hAnsi="Arial"/>
          <w:sz w:val="16"/>
          <w:szCs w:val="16"/>
        </w:rPr>
        <w:t>regio</w:t>
      </w:r>
      <w:proofErr w:type="spellEnd"/>
      <w:r>
        <w:rPr>
          <w:rFonts w:ascii="Arial" w:hAnsi="Arial"/>
          <w:sz w:val="16"/>
          <w:szCs w:val="16"/>
        </w:rPr>
        <w:t xml:space="preserve"> IT GmbH, </w:t>
      </w:r>
      <w:proofErr w:type="spellStart"/>
      <w:r>
        <w:rPr>
          <w:rFonts w:ascii="Arial" w:hAnsi="Arial"/>
          <w:sz w:val="16"/>
          <w:szCs w:val="16"/>
        </w:rPr>
        <w:t>rku-it</w:t>
      </w:r>
      <w:proofErr w:type="spellEnd"/>
      <w:r>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VIVAVIS AG, </w:t>
      </w:r>
      <w:proofErr w:type="spellStart"/>
      <w:r w:rsidR="002D6811" w:rsidRPr="002D6811">
        <w:rPr>
          <w:rFonts w:ascii="Arial" w:hAnsi="Arial"/>
          <w:sz w:val="16"/>
          <w:szCs w:val="16"/>
        </w:rPr>
        <w:t>Volue</w:t>
      </w:r>
      <w:proofErr w:type="spellEnd"/>
      <w:r w:rsidR="002D6811" w:rsidRPr="002D6811">
        <w:rPr>
          <w:rFonts w:ascii="Arial" w:hAnsi="Arial"/>
          <w:sz w:val="16"/>
          <w:szCs w:val="16"/>
        </w:rPr>
        <w:t xml:space="preserve"> Energy GmbH</w:t>
      </w:r>
      <w:r w:rsidR="002D6811">
        <w:rPr>
          <w:rFonts w:ascii="Arial" w:hAnsi="Arial"/>
          <w:sz w:val="16"/>
          <w:szCs w:val="16"/>
        </w:rPr>
        <w:t xml:space="preserve">, </w:t>
      </w:r>
      <w:r>
        <w:rPr>
          <w:rFonts w:ascii="Arial" w:hAnsi="Arial"/>
          <w:sz w:val="16"/>
          <w:szCs w:val="16"/>
        </w:rPr>
        <w:t>Wilken GmbH.</w:t>
      </w:r>
    </w:p>
    <w:p w14:paraId="4717EF9E"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7C5062B3" w14:textId="77777777" w:rsidR="00F7666D" w:rsidRPr="00215CB4"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BCIe</w:t>
      </w:r>
      <w:proofErr w:type="spellEnd"/>
      <w:r>
        <w:rPr>
          <w:rFonts w:ascii="Arial" w:hAnsi="Arial"/>
          <w:b/>
          <w:bCs/>
          <w:sz w:val="16"/>
          <w:szCs w:val="16"/>
        </w:rPr>
        <w:t>+</w:t>
      </w:r>
      <w:r w:rsidRPr="00215CB4">
        <w:rPr>
          <w:rFonts w:ascii="Arial" w:hAnsi="Arial"/>
          <w:b/>
          <w:bCs/>
          <w:sz w:val="16"/>
          <w:szCs w:val="16"/>
        </w:rPr>
        <w:t>:</w:t>
      </w:r>
    </w:p>
    <w:p w14:paraId="32E77938"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Hochschule Fresenius · Fachbereich Wirtschaft &amp; Medien</w:t>
      </w:r>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Pr>
          <w:rFonts w:ascii="Arial" w:hAnsi="Arial"/>
          <w:sz w:val="16"/>
          <w:szCs w:val="16"/>
        </w:rPr>
        <w:t>LLP</w:t>
      </w:r>
      <w:r w:rsidRPr="00215CB4">
        <w:rPr>
          <w:rFonts w:ascii="Arial" w:hAnsi="Arial"/>
          <w:sz w:val="16"/>
          <w:szCs w:val="16"/>
        </w:rPr>
        <w:t>, Berlin</w:t>
      </w:r>
    </w:p>
    <w:p w14:paraId="75222D7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37ED93"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9074E28" w14:textId="4E4C3751" w:rsidR="006D5C67" w:rsidRPr="00F7666D" w:rsidRDefault="006D5C67" w:rsidP="00F7666D"/>
    <w:sectPr w:rsidR="006D5C67" w:rsidRPr="00F7666D" w:rsidSect="00DF51D6">
      <w:headerReference w:type="default" r:id="rId10"/>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63E8D" w14:textId="77777777" w:rsidR="003D6646" w:rsidRDefault="003D6646">
      <w:pPr>
        <w:spacing w:after="0"/>
      </w:pPr>
      <w:r>
        <w:separator/>
      </w:r>
    </w:p>
  </w:endnote>
  <w:endnote w:type="continuationSeparator" w:id="0">
    <w:p w14:paraId="0478C8D9" w14:textId="77777777" w:rsidR="003D6646" w:rsidRDefault="003D664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C2AD5" w14:textId="77777777" w:rsidR="003D6646" w:rsidRDefault="003D6646">
      <w:pPr>
        <w:spacing w:after="0"/>
      </w:pPr>
      <w:r>
        <w:separator/>
      </w:r>
    </w:p>
  </w:footnote>
  <w:footnote w:type="continuationSeparator" w:id="0">
    <w:p w14:paraId="3440D8ED" w14:textId="77777777" w:rsidR="003D6646" w:rsidRDefault="003D664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4F1AA44F" w:rsidR="007636EC" w:rsidRPr="00CC2DD4" w:rsidRDefault="00CC2DD4" w:rsidP="00CC2DD4">
    <w:pPr>
      <w:ind w:right="-2551"/>
    </w:pPr>
    <w:r>
      <w:tab/>
    </w:r>
    <w:r>
      <w:tab/>
    </w:r>
    <w:r>
      <w:tab/>
    </w:r>
    <w:r>
      <w:tab/>
    </w:r>
    <w:r w:rsidR="00C11B29">
      <w:tab/>
    </w:r>
    <w:r w:rsidR="00C11B29">
      <w:tab/>
    </w:r>
    <w:r w:rsidR="00C11B29">
      <w:tab/>
    </w:r>
    <w:r w:rsidR="00C11B29">
      <w:tab/>
    </w:r>
    <w:r>
      <w:tab/>
    </w:r>
    <w:r>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6"/>
  </w:num>
  <w:num w:numId="3" w16cid:durableId="658388397">
    <w:abstractNumId w:val="1"/>
  </w:num>
  <w:num w:numId="4" w16cid:durableId="1202783118">
    <w:abstractNumId w:val="9"/>
  </w:num>
  <w:num w:numId="5" w16cid:durableId="92669579">
    <w:abstractNumId w:val="7"/>
  </w:num>
  <w:num w:numId="6" w16cid:durableId="1118338120">
    <w:abstractNumId w:val="10"/>
  </w:num>
  <w:num w:numId="7" w16cid:durableId="797334095">
    <w:abstractNumId w:val="5"/>
  </w:num>
  <w:num w:numId="8" w16cid:durableId="1506556404">
    <w:abstractNumId w:val="0"/>
  </w:num>
  <w:num w:numId="9" w16cid:durableId="142354500">
    <w:abstractNumId w:val="4"/>
  </w:num>
  <w:num w:numId="10" w16cid:durableId="1445999109">
    <w:abstractNumId w:val="8"/>
  </w:num>
  <w:num w:numId="11" w16cid:durableId="1499073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4E66"/>
    <w:rsid w:val="00045750"/>
    <w:rsid w:val="000463C3"/>
    <w:rsid w:val="00046CB2"/>
    <w:rsid w:val="00050921"/>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3360"/>
    <w:rsid w:val="0008401C"/>
    <w:rsid w:val="00085251"/>
    <w:rsid w:val="000852D6"/>
    <w:rsid w:val="000855F6"/>
    <w:rsid w:val="00090DD5"/>
    <w:rsid w:val="00094188"/>
    <w:rsid w:val="000946B5"/>
    <w:rsid w:val="000956BE"/>
    <w:rsid w:val="00097879"/>
    <w:rsid w:val="000A0A3F"/>
    <w:rsid w:val="000A16FF"/>
    <w:rsid w:val="000A2366"/>
    <w:rsid w:val="000A3F79"/>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639D"/>
    <w:rsid w:val="00181B86"/>
    <w:rsid w:val="00183A65"/>
    <w:rsid w:val="001853FE"/>
    <w:rsid w:val="0019010E"/>
    <w:rsid w:val="00190C5D"/>
    <w:rsid w:val="0019691C"/>
    <w:rsid w:val="001A11CD"/>
    <w:rsid w:val="001A2945"/>
    <w:rsid w:val="001A3F84"/>
    <w:rsid w:val="001B365F"/>
    <w:rsid w:val="001B4F38"/>
    <w:rsid w:val="001B5512"/>
    <w:rsid w:val="001B568D"/>
    <w:rsid w:val="001B5728"/>
    <w:rsid w:val="001B7640"/>
    <w:rsid w:val="001B76E8"/>
    <w:rsid w:val="001C2A7C"/>
    <w:rsid w:val="001C515E"/>
    <w:rsid w:val="001C668E"/>
    <w:rsid w:val="001D138A"/>
    <w:rsid w:val="001D4CED"/>
    <w:rsid w:val="001E00A6"/>
    <w:rsid w:val="001E64B6"/>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46"/>
    <w:rsid w:val="003D66DD"/>
    <w:rsid w:val="003E0913"/>
    <w:rsid w:val="003E0D8D"/>
    <w:rsid w:val="003E24D5"/>
    <w:rsid w:val="003E357E"/>
    <w:rsid w:val="003E3D7D"/>
    <w:rsid w:val="003E4163"/>
    <w:rsid w:val="003E7EE8"/>
    <w:rsid w:val="003F1DCE"/>
    <w:rsid w:val="003F6EE9"/>
    <w:rsid w:val="00402D0A"/>
    <w:rsid w:val="0040360E"/>
    <w:rsid w:val="004037BF"/>
    <w:rsid w:val="00404768"/>
    <w:rsid w:val="0040575D"/>
    <w:rsid w:val="0040666E"/>
    <w:rsid w:val="00410EFE"/>
    <w:rsid w:val="00415941"/>
    <w:rsid w:val="00417B15"/>
    <w:rsid w:val="004204B2"/>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1B0E"/>
    <w:rsid w:val="00462D4A"/>
    <w:rsid w:val="0046396E"/>
    <w:rsid w:val="00464D33"/>
    <w:rsid w:val="004666CC"/>
    <w:rsid w:val="00466889"/>
    <w:rsid w:val="0047692A"/>
    <w:rsid w:val="004808CD"/>
    <w:rsid w:val="00480D83"/>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6E71"/>
    <w:rsid w:val="00567762"/>
    <w:rsid w:val="00567EB9"/>
    <w:rsid w:val="0057054F"/>
    <w:rsid w:val="005750AE"/>
    <w:rsid w:val="00582004"/>
    <w:rsid w:val="005820BD"/>
    <w:rsid w:val="00582DD5"/>
    <w:rsid w:val="00585DCC"/>
    <w:rsid w:val="0058742D"/>
    <w:rsid w:val="00587629"/>
    <w:rsid w:val="00591EE1"/>
    <w:rsid w:val="00595972"/>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7524"/>
    <w:rsid w:val="006375C2"/>
    <w:rsid w:val="0064215E"/>
    <w:rsid w:val="00652035"/>
    <w:rsid w:val="006527BF"/>
    <w:rsid w:val="00653EDA"/>
    <w:rsid w:val="00653F8D"/>
    <w:rsid w:val="006541D4"/>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C34F3"/>
    <w:rsid w:val="006D14EC"/>
    <w:rsid w:val="006D16FA"/>
    <w:rsid w:val="006D3EE1"/>
    <w:rsid w:val="006D5C67"/>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0C1E"/>
    <w:rsid w:val="00712A2B"/>
    <w:rsid w:val="00712E57"/>
    <w:rsid w:val="0071404C"/>
    <w:rsid w:val="00715BCD"/>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3822"/>
    <w:rsid w:val="00834E24"/>
    <w:rsid w:val="008354AE"/>
    <w:rsid w:val="008356FF"/>
    <w:rsid w:val="008373F6"/>
    <w:rsid w:val="00841D25"/>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51EAC"/>
    <w:rsid w:val="00B54E58"/>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70C5"/>
    <w:rsid w:val="00C53064"/>
    <w:rsid w:val="00C5669E"/>
    <w:rsid w:val="00C567D0"/>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0B8E"/>
    <w:rsid w:val="00D21301"/>
    <w:rsid w:val="00D217BE"/>
    <w:rsid w:val="00D22968"/>
    <w:rsid w:val="00D27F06"/>
    <w:rsid w:val="00D30D91"/>
    <w:rsid w:val="00D31CEA"/>
    <w:rsid w:val="00D33678"/>
    <w:rsid w:val="00D36CF4"/>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61B"/>
    <w:rsid w:val="00D75E88"/>
    <w:rsid w:val="00D76D49"/>
    <w:rsid w:val="00D774BF"/>
    <w:rsid w:val="00D77B1B"/>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34F2"/>
    <w:rsid w:val="00F55F57"/>
    <w:rsid w:val="00F57DE5"/>
    <w:rsid w:val="00F611D2"/>
    <w:rsid w:val="00F6154B"/>
    <w:rsid w:val="00F61D21"/>
    <w:rsid w:val="00F64A39"/>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765</Words>
  <Characters>4825</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5579</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2022-03-28T14:33:00Z</cp:lastPrinted>
  <dcterms:created xsi:type="dcterms:W3CDTF">2022-03-29T08:46:00Z</dcterms:created>
  <dcterms:modified xsi:type="dcterms:W3CDTF">2022-03-29T10:58:00Z</dcterms:modified>
  <cp:category/>
</cp:coreProperties>
</file>