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15169A" w:rsidRDefault="0015169A">
      <w:pPr>
        <w:rPr>
          <w:rFonts w:ascii="Helvetica" w:hAnsi="Helvetica"/>
          <w:sz w:val="20"/>
        </w:rPr>
      </w:pPr>
    </w:p>
    <w:p w:rsidR="00A77142" w:rsidRPr="00F90145" w:rsidRDefault="00A62D20">
      <w:pPr>
        <w:rPr>
          <w:rFonts w:ascii="Helvetica" w:hAnsi="Helvetica"/>
          <w:sz w:val="20"/>
        </w:rPr>
      </w:pPr>
      <w:r>
        <w:rPr>
          <w:rFonts w:ascii="Helvetica" w:hAnsi="Helvetica"/>
          <w:sz w:val="20"/>
        </w:rPr>
        <w:t xml:space="preserve">Bremerhaven, </w:t>
      </w:r>
      <w:r w:rsidR="00B253E8">
        <w:rPr>
          <w:rFonts w:ascii="Helvetica" w:hAnsi="Helvetica"/>
          <w:sz w:val="20"/>
        </w:rPr>
        <w:t>21</w:t>
      </w:r>
      <w:r w:rsidR="009C07CA">
        <w:rPr>
          <w:rFonts w:ascii="Helvetica" w:hAnsi="Helvetica"/>
          <w:sz w:val="20"/>
        </w:rPr>
        <w:t xml:space="preserve">. </w:t>
      </w:r>
      <w:r w:rsidR="00930AEC">
        <w:rPr>
          <w:rFonts w:ascii="Helvetica" w:hAnsi="Helvetica"/>
          <w:sz w:val="20"/>
        </w:rPr>
        <w:t xml:space="preserve">November </w:t>
      </w:r>
      <w:r w:rsidR="00A77142" w:rsidRPr="00F90145">
        <w:rPr>
          <w:rFonts w:ascii="Helvetica" w:hAnsi="Helvetica"/>
          <w:sz w:val="20"/>
        </w:rPr>
        <w:t>2018</w:t>
      </w:r>
    </w:p>
    <w:p w:rsidR="00930AEC" w:rsidRDefault="00BD6778" w:rsidP="00930AEC">
      <w:pPr>
        <w:spacing w:after="0" w:line="300" w:lineRule="exact"/>
        <w:rPr>
          <w:rFonts w:ascii="Helvetica" w:hAnsi="Helvetica"/>
          <w:b/>
          <w:sz w:val="24"/>
        </w:rPr>
      </w:pPr>
      <w:r>
        <w:rPr>
          <w:rFonts w:ascii="Helvetica" w:hAnsi="Helvetica"/>
          <w:b/>
          <w:sz w:val="24"/>
        </w:rPr>
        <w:t xml:space="preserve">Sicher durch den Winter: </w:t>
      </w:r>
      <w:r w:rsidR="00606CB3">
        <w:rPr>
          <w:rFonts w:ascii="Helvetica" w:hAnsi="Helvetica"/>
          <w:b/>
          <w:sz w:val="24"/>
        </w:rPr>
        <w:t>Thermohauben</w:t>
      </w:r>
      <w:r>
        <w:rPr>
          <w:rFonts w:ascii="Helvetica" w:hAnsi="Helvetica"/>
          <w:b/>
          <w:sz w:val="24"/>
        </w:rPr>
        <w:t xml:space="preserve"> von Ecocool schützen temperatursensible Pharmazeutika, Lebensmittel und Chemikalien</w:t>
      </w:r>
    </w:p>
    <w:p w:rsidR="00AB719A" w:rsidRDefault="00AB719A" w:rsidP="00930AEC">
      <w:pPr>
        <w:spacing w:after="0" w:line="300" w:lineRule="exact"/>
        <w:rPr>
          <w:rFonts w:ascii="Helvetica" w:hAnsi="Helvetica"/>
          <w:sz w:val="20"/>
        </w:rPr>
      </w:pPr>
    </w:p>
    <w:p w:rsidR="00BD6778" w:rsidRDefault="00BD6778" w:rsidP="00AB719A">
      <w:pPr>
        <w:spacing w:after="0" w:line="300" w:lineRule="exact"/>
        <w:rPr>
          <w:rFonts w:ascii="Helvetica" w:hAnsi="Helvetica"/>
          <w:sz w:val="20"/>
        </w:rPr>
      </w:pPr>
      <w:r>
        <w:rPr>
          <w:rFonts w:ascii="Helvetica" w:hAnsi="Helvetica"/>
          <w:sz w:val="20"/>
        </w:rPr>
        <w:t>Sicherer Transport und Umschlag temperatursensibler Ware bei schwierigen Witterungsbedingungen</w:t>
      </w:r>
    </w:p>
    <w:p w:rsidR="0084208E" w:rsidRPr="00F90145" w:rsidRDefault="0084208E" w:rsidP="00AB719A">
      <w:pPr>
        <w:spacing w:after="0" w:line="300" w:lineRule="exact"/>
        <w:rPr>
          <w:rFonts w:ascii="Helvetica" w:hAnsi="Helvetica"/>
          <w:sz w:val="20"/>
        </w:rPr>
      </w:pPr>
    </w:p>
    <w:p w:rsidR="00845D0E" w:rsidRDefault="00BD6778" w:rsidP="00AB719A">
      <w:pPr>
        <w:spacing w:after="0" w:line="300" w:lineRule="exact"/>
        <w:rPr>
          <w:rFonts w:ascii="Helvetica" w:hAnsi="Helvetica"/>
          <w:b/>
          <w:sz w:val="20"/>
        </w:rPr>
      </w:pPr>
      <w:r>
        <w:rPr>
          <w:rFonts w:ascii="Helvetica" w:hAnsi="Helvetica"/>
          <w:b/>
          <w:sz w:val="20"/>
        </w:rPr>
        <w:t xml:space="preserve">In den Wintermonaten steigt das Risiko von Frachtschäden beim Transport und Umschlag temperatursensibler Güter. </w:t>
      </w:r>
      <w:r w:rsidR="009C07CA">
        <w:rPr>
          <w:rFonts w:ascii="Helvetica" w:hAnsi="Helvetica"/>
          <w:b/>
          <w:sz w:val="20"/>
        </w:rPr>
        <w:t xml:space="preserve">Empfindliche Pharma-, Food- und Chemie-Produkte können mit Thermohauben effektiv geschützt werden. Die Ecocool GmbH bietet Verladern und Spediteuren ein umfassendes Portfolio an Thermohauben an. Das Spektrum reicht von der leichten und flexiblen </w:t>
      </w:r>
      <w:r w:rsidR="00496548">
        <w:rPr>
          <w:rFonts w:ascii="Helvetica" w:hAnsi="Helvetica"/>
          <w:b/>
          <w:sz w:val="20"/>
        </w:rPr>
        <w:t>Einweghaube Eco-Light über die m</w:t>
      </w:r>
      <w:r w:rsidR="009C07CA">
        <w:rPr>
          <w:rFonts w:ascii="Helvetica" w:hAnsi="Helvetica"/>
          <w:b/>
          <w:sz w:val="20"/>
        </w:rPr>
        <w:t>ehrwe</w:t>
      </w:r>
      <w:r w:rsidR="00496548">
        <w:rPr>
          <w:rFonts w:ascii="Helvetica" w:hAnsi="Helvetica"/>
          <w:b/>
          <w:sz w:val="20"/>
        </w:rPr>
        <w:t>g</w:t>
      </w:r>
      <w:r w:rsidR="009C07CA">
        <w:rPr>
          <w:rFonts w:ascii="Helvetica" w:hAnsi="Helvetica"/>
          <w:b/>
          <w:sz w:val="20"/>
        </w:rPr>
        <w:t xml:space="preserve">fähige Lösung Eco-Safe bis zu den Premium-Modellen Eco-Safe+ und Eco-Safe++ für den Transport pharmazeutischer Produkte. </w:t>
      </w:r>
      <w:r w:rsidR="00845D0E">
        <w:rPr>
          <w:rFonts w:ascii="Helvetica" w:hAnsi="Helvetica"/>
          <w:b/>
          <w:sz w:val="20"/>
        </w:rPr>
        <w:t>„I</w:t>
      </w:r>
      <w:r w:rsidR="009C07CA">
        <w:rPr>
          <w:rFonts w:ascii="Helvetica" w:hAnsi="Helvetica"/>
          <w:b/>
          <w:sz w:val="20"/>
        </w:rPr>
        <w:t>nsbesondere lösungsmittelfreie Farben</w:t>
      </w:r>
      <w:r w:rsidR="00845D0E">
        <w:rPr>
          <w:rFonts w:ascii="Helvetica" w:hAnsi="Helvetica"/>
          <w:b/>
          <w:sz w:val="20"/>
        </w:rPr>
        <w:t xml:space="preserve"> und Lacke sowie andere frostempfindliche Chemikalien können mit Hilfe unserer Thermohauben auch im Winter sicher im Landverkehr versendet werden“, so Dr. Florian Siedenburg, Geschäftsführer der Ecocool GmbH. „Führende Speditionen vertrauen seit etlichen Jahren auf unsere Thermohauben made in Germany. </w:t>
      </w:r>
      <w:r w:rsidR="001140AB">
        <w:rPr>
          <w:rFonts w:ascii="Helvetica" w:hAnsi="Helvetica"/>
          <w:b/>
          <w:sz w:val="20"/>
        </w:rPr>
        <w:t>Unsere</w:t>
      </w:r>
      <w:r w:rsidR="00845D0E">
        <w:rPr>
          <w:rFonts w:ascii="Helvetica" w:hAnsi="Helvetica"/>
          <w:b/>
          <w:sz w:val="20"/>
        </w:rPr>
        <w:t xml:space="preserve"> kurze</w:t>
      </w:r>
      <w:r w:rsidR="00BA49F9">
        <w:rPr>
          <w:rFonts w:ascii="Helvetica" w:hAnsi="Helvetica"/>
          <w:b/>
          <w:sz w:val="20"/>
        </w:rPr>
        <w:t>n</w:t>
      </w:r>
      <w:r w:rsidR="00845D0E">
        <w:rPr>
          <w:rFonts w:ascii="Helvetica" w:hAnsi="Helvetica"/>
          <w:b/>
          <w:sz w:val="20"/>
        </w:rPr>
        <w:t xml:space="preserve"> Lieferzeiten und die Herstellung als kundenspe</w:t>
      </w:r>
      <w:r w:rsidR="00EA24BE">
        <w:rPr>
          <w:rFonts w:ascii="Helvetica" w:hAnsi="Helvetica"/>
          <w:b/>
          <w:sz w:val="20"/>
        </w:rPr>
        <w:t>zifische Maßanfertigung</w:t>
      </w:r>
      <w:r w:rsidR="009C07CA">
        <w:rPr>
          <w:rFonts w:ascii="Helvetica" w:hAnsi="Helvetica"/>
          <w:b/>
          <w:sz w:val="20"/>
        </w:rPr>
        <w:t xml:space="preserve"> treffen</w:t>
      </w:r>
      <w:r w:rsidR="00845D0E">
        <w:rPr>
          <w:rFonts w:ascii="Helvetica" w:hAnsi="Helvetica"/>
          <w:b/>
          <w:sz w:val="20"/>
        </w:rPr>
        <w:t xml:space="preserve"> exakt die Anforderungen der am Logistikprozess beteiligten Kunden.“ </w:t>
      </w:r>
      <w:bookmarkStart w:id="0" w:name="_GoBack"/>
      <w:bookmarkEnd w:id="0"/>
    </w:p>
    <w:p w:rsidR="00ED76A4" w:rsidRDefault="00ED76A4" w:rsidP="00AB719A">
      <w:pPr>
        <w:spacing w:after="0" w:line="300" w:lineRule="exact"/>
        <w:rPr>
          <w:rFonts w:ascii="Helvetica" w:hAnsi="Helvetica"/>
          <w:b/>
          <w:sz w:val="20"/>
        </w:rPr>
      </w:pPr>
    </w:p>
    <w:p w:rsidR="00604BC7" w:rsidRPr="00ED76A4" w:rsidRDefault="0076055A" w:rsidP="00AB719A">
      <w:pPr>
        <w:spacing w:after="0" w:line="300" w:lineRule="exact"/>
        <w:rPr>
          <w:rFonts w:ascii="Helvetica" w:hAnsi="Helvetica"/>
          <w:sz w:val="20"/>
        </w:rPr>
      </w:pPr>
      <w:r w:rsidRPr="00ED76A4">
        <w:rPr>
          <w:rFonts w:ascii="Helvetica" w:hAnsi="Helvetica"/>
          <w:sz w:val="20"/>
        </w:rPr>
        <w:t xml:space="preserve">Die beiden </w:t>
      </w:r>
      <w:r w:rsidR="009C07CA" w:rsidRPr="009C07CA">
        <w:rPr>
          <w:rFonts w:ascii="Helvetica" w:hAnsi="Helvetica"/>
          <w:sz w:val="20"/>
        </w:rPr>
        <w:t>Premium-Modelle Eco-Safe+ und Eco-Safe++</w:t>
      </w:r>
      <w:r w:rsidR="009C07CA">
        <w:rPr>
          <w:rFonts w:ascii="Helvetica" w:hAnsi="Helvetica"/>
          <w:b/>
          <w:sz w:val="20"/>
        </w:rPr>
        <w:t xml:space="preserve"> </w:t>
      </w:r>
      <w:r w:rsidRPr="00ED76A4">
        <w:rPr>
          <w:rFonts w:ascii="Helvetica" w:hAnsi="Helvetica"/>
          <w:sz w:val="20"/>
        </w:rPr>
        <w:t>halten den</w:t>
      </w:r>
      <w:r w:rsidR="00604BC7" w:rsidRPr="00ED76A4">
        <w:rPr>
          <w:rFonts w:ascii="Helvetica" w:hAnsi="Helvetica"/>
          <w:sz w:val="20"/>
        </w:rPr>
        <w:t xml:space="preserve"> Soll-Temperaturbereich 15 bis 25 Grad Celsius</w:t>
      </w:r>
      <w:r w:rsidRPr="00ED76A4">
        <w:rPr>
          <w:rFonts w:ascii="Helvetica" w:hAnsi="Helvetica"/>
          <w:sz w:val="20"/>
        </w:rPr>
        <w:t xml:space="preserve"> unter anspruchsvollsten Bedingungen ein</w:t>
      </w:r>
      <w:r w:rsidR="00604BC7" w:rsidRPr="00ED76A4">
        <w:rPr>
          <w:rFonts w:ascii="Helvetica" w:hAnsi="Helvetica"/>
          <w:sz w:val="20"/>
        </w:rPr>
        <w:t>.</w:t>
      </w:r>
      <w:r w:rsidRPr="00ED76A4">
        <w:rPr>
          <w:rFonts w:ascii="Helvetica" w:hAnsi="Helvetica"/>
          <w:sz w:val="20"/>
        </w:rPr>
        <w:t xml:space="preserve"> </w:t>
      </w:r>
      <w:r w:rsidR="00ED76A4">
        <w:rPr>
          <w:rFonts w:ascii="Helvetica" w:hAnsi="Helvetica"/>
          <w:sz w:val="20"/>
        </w:rPr>
        <w:t>„</w:t>
      </w:r>
      <w:r w:rsidRPr="00ED76A4">
        <w:rPr>
          <w:rFonts w:ascii="Helvetica" w:hAnsi="Helvetica"/>
          <w:sz w:val="20"/>
        </w:rPr>
        <w:t xml:space="preserve">Eco-Safe++ stellt zudem eine kurzzeitige Lösung für </w:t>
      </w:r>
      <w:r w:rsidR="00ED76A4">
        <w:rPr>
          <w:rFonts w:ascii="Helvetica" w:hAnsi="Helvetica"/>
          <w:sz w:val="20"/>
        </w:rPr>
        <w:t>den Bereich</w:t>
      </w:r>
      <w:r w:rsidRPr="00ED76A4">
        <w:rPr>
          <w:rFonts w:ascii="Helvetica" w:hAnsi="Helvetica"/>
          <w:sz w:val="20"/>
        </w:rPr>
        <w:t xml:space="preserve"> 2 bis 8 Grad Celsius dar, wenn es darum geht, diese Range bei</w:t>
      </w:r>
      <w:r w:rsidR="00ED76A4">
        <w:rPr>
          <w:rFonts w:ascii="Helvetica" w:hAnsi="Helvetica"/>
          <w:sz w:val="20"/>
        </w:rPr>
        <w:t>m</w:t>
      </w:r>
      <w:r w:rsidRPr="00ED76A4">
        <w:rPr>
          <w:rFonts w:ascii="Helvetica" w:hAnsi="Helvetica"/>
          <w:sz w:val="20"/>
        </w:rPr>
        <w:t xml:space="preserve"> </w:t>
      </w:r>
      <w:r w:rsidR="00ED76A4">
        <w:rPr>
          <w:rFonts w:ascii="Helvetica" w:hAnsi="Helvetica"/>
          <w:sz w:val="20"/>
        </w:rPr>
        <w:t>Warenumschlag</w:t>
      </w:r>
      <w:r w:rsidRPr="00ED76A4">
        <w:rPr>
          <w:rFonts w:ascii="Helvetica" w:hAnsi="Helvetica"/>
          <w:sz w:val="20"/>
        </w:rPr>
        <w:t xml:space="preserve"> kurzzeitig zu halten“, so Dr. Siedenburg. Dabei</w:t>
      </w:r>
      <w:r w:rsidR="00604BC7" w:rsidRPr="00ED76A4">
        <w:rPr>
          <w:rFonts w:ascii="Helvetica" w:hAnsi="Helvetica"/>
          <w:sz w:val="20"/>
        </w:rPr>
        <w:t xml:space="preserve"> k</w:t>
      </w:r>
      <w:r w:rsidRPr="00ED76A4">
        <w:rPr>
          <w:rFonts w:ascii="Helvetica" w:hAnsi="Helvetica"/>
          <w:sz w:val="20"/>
        </w:rPr>
        <w:t>ö</w:t>
      </w:r>
      <w:r w:rsidR="00604BC7" w:rsidRPr="00ED76A4">
        <w:rPr>
          <w:rFonts w:ascii="Helvetica" w:hAnsi="Helvetica"/>
          <w:sz w:val="20"/>
        </w:rPr>
        <w:t>nn</w:t>
      </w:r>
      <w:r w:rsidRPr="00ED76A4">
        <w:rPr>
          <w:rFonts w:ascii="Helvetica" w:hAnsi="Helvetica"/>
          <w:sz w:val="20"/>
        </w:rPr>
        <w:t>en die</w:t>
      </w:r>
      <w:r w:rsidR="001A043B">
        <w:rPr>
          <w:rFonts w:ascii="Helvetica" w:hAnsi="Helvetica"/>
          <w:sz w:val="20"/>
        </w:rPr>
        <w:t xml:space="preserve"> beiden</w:t>
      </w:r>
      <w:r w:rsidRPr="00ED76A4">
        <w:rPr>
          <w:rFonts w:ascii="Helvetica" w:hAnsi="Helvetica"/>
          <w:sz w:val="20"/>
        </w:rPr>
        <w:t xml:space="preserve"> Premium-Thermohauben</w:t>
      </w:r>
      <w:r w:rsidR="00604BC7" w:rsidRPr="00ED76A4">
        <w:rPr>
          <w:rFonts w:ascii="Helvetica" w:hAnsi="Helvetica"/>
          <w:sz w:val="20"/>
        </w:rPr>
        <w:t xml:space="preserve"> zur Erhöhung der thermischen Masse mit </w:t>
      </w:r>
      <w:r w:rsidRPr="00ED76A4">
        <w:rPr>
          <w:rFonts w:ascii="Helvetica" w:hAnsi="Helvetica"/>
          <w:sz w:val="20"/>
        </w:rPr>
        <w:t xml:space="preserve">den sogenannten </w:t>
      </w:r>
      <w:r w:rsidR="00604BC7" w:rsidRPr="00ED76A4">
        <w:rPr>
          <w:rFonts w:ascii="Helvetica" w:hAnsi="Helvetica"/>
          <w:sz w:val="20"/>
        </w:rPr>
        <w:t>W</w:t>
      </w:r>
      <w:r w:rsidR="00E6140F">
        <w:rPr>
          <w:rFonts w:ascii="Helvetica" w:hAnsi="Helvetica"/>
          <w:sz w:val="20"/>
        </w:rPr>
        <w:t xml:space="preserve">ater-Blankets kombiniert werden. Damit wird </w:t>
      </w:r>
      <w:r w:rsidR="00604BC7" w:rsidRPr="00ED76A4">
        <w:rPr>
          <w:rFonts w:ascii="Helvetica" w:hAnsi="Helvetica"/>
          <w:sz w:val="20"/>
        </w:rPr>
        <w:t>der Schutz vor Temperaturs</w:t>
      </w:r>
      <w:r w:rsidR="00E6140F">
        <w:rPr>
          <w:rFonts w:ascii="Helvetica" w:hAnsi="Helvetica"/>
          <w:sz w:val="20"/>
        </w:rPr>
        <w:t>pitzen erheblich verbessert</w:t>
      </w:r>
      <w:r w:rsidR="00604BC7" w:rsidRPr="00ED76A4">
        <w:rPr>
          <w:rFonts w:ascii="Helvetica" w:hAnsi="Helvetica"/>
          <w:sz w:val="20"/>
        </w:rPr>
        <w:t>. „Diese Lösung ist prädestiniert für den Versand temperatursensibler Produkte auf kritischen Routen – beispielsweise beim kombinierten Land-/Luftverkehr mit mehreren Umschlagpunkten entlang der Supply Chain</w:t>
      </w:r>
      <w:r w:rsidR="001A043B">
        <w:rPr>
          <w:rFonts w:ascii="Helvetica" w:hAnsi="Helvetica"/>
          <w:sz w:val="20"/>
        </w:rPr>
        <w:t>.“</w:t>
      </w:r>
    </w:p>
    <w:p w:rsidR="0076055A" w:rsidRDefault="0076055A" w:rsidP="00AB719A">
      <w:pPr>
        <w:spacing w:after="0" w:line="300" w:lineRule="exact"/>
        <w:rPr>
          <w:rFonts w:ascii="Helvetica" w:hAnsi="Helvetica"/>
          <w:sz w:val="20"/>
        </w:rPr>
      </w:pPr>
    </w:p>
    <w:p w:rsidR="009C07CA" w:rsidRDefault="0076055A" w:rsidP="00AB719A">
      <w:pPr>
        <w:spacing w:after="0" w:line="300" w:lineRule="exact"/>
        <w:rPr>
          <w:rFonts w:ascii="Helvetica" w:hAnsi="Helvetica"/>
          <w:b/>
          <w:sz w:val="20"/>
        </w:rPr>
      </w:pPr>
      <w:r>
        <w:rPr>
          <w:rFonts w:ascii="Helvetica" w:hAnsi="Helvetica"/>
          <w:sz w:val="20"/>
        </w:rPr>
        <w:t xml:space="preserve">Das Einstiegsmodell </w:t>
      </w:r>
      <w:r w:rsidRPr="00AA5CCF">
        <w:rPr>
          <w:rFonts w:ascii="Helvetica" w:hAnsi="Helvetica"/>
          <w:b/>
          <w:sz w:val="20"/>
        </w:rPr>
        <w:t>Eco-Light</w:t>
      </w:r>
      <w:r>
        <w:rPr>
          <w:rFonts w:ascii="Helvetica" w:hAnsi="Helvetica"/>
          <w:sz w:val="20"/>
        </w:rPr>
        <w:t xml:space="preserve"> ist eine leichte Einweghaube aus </w:t>
      </w:r>
      <w:r w:rsidR="007B3518">
        <w:rPr>
          <w:rFonts w:ascii="Helvetica" w:hAnsi="Helvetica"/>
          <w:sz w:val="20"/>
        </w:rPr>
        <w:t>einlagiger Luftpolsterfolie, die einseitig mit Aluminium-Folie kaschiert ist. Diese preis</w:t>
      </w:r>
      <w:r w:rsidR="00845D0E">
        <w:rPr>
          <w:rFonts w:ascii="Helvetica" w:hAnsi="Helvetica"/>
          <w:sz w:val="20"/>
        </w:rPr>
        <w:t>g</w:t>
      </w:r>
      <w:r w:rsidR="007B3518">
        <w:rPr>
          <w:rFonts w:ascii="Helvetica" w:hAnsi="Helvetica"/>
          <w:sz w:val="20"/>
        </w:rPr>
        <w:t>ünstige Frostschutzhaube ist besonders platzsparend gepackt und somit günstig in Transport und Lagerung.</w:t>
      </w:r>
      <w:r w:rsidR="00AA5CCF">
        <w:rPr>
          <w:rFonts w:ascii="Helvetica" w:hAnsi="Helvetica"/>
          <w:sz w:val="20"/>
        </w:rPr>
        <w:t xml:space="preserve"> </w:t>
      </w:r>
      <w:r w:rsidR="00AA5CCF" w:rsidRPr="00872285">
        <w:rPr>
          <w:rFonts w:ascii="Helvetica" w:hAnsi="Helvetica"/>
          <w:b/>
          <w:sz w:val="20"/>
        </w:rPr>
        <w:t>Eco-Safe</w:t>
      </w:r>
      <w:r w:rsidR="00AA5CCF">
        <w:rPr>
          <w:rFonts w:ascii="Helvetica" w:hAnsi="Helvetica"/>
          <w:sz w:val="20"/>
        </w:rPr>
        <w:t xml:space="preserve"> ist </w:t>
      </w:r>
      <w:r w:rsidR="00845D0E">
        <w:rPr>
          <w:rFonts w:ascii="Helvetica" w:hAnsi="Helvetica"/>
          <w:sz w:val="20"/>
        </w:rPr>
        <w:t>die</w:t>
      </w:r>
      <w:r w:rsidR="00AA5CCF">
        <w:rPr>
          <w:rFonts w:ascii="Helvetica" w:hAnsi="Helvetica"/>
          <w:sz w:val="20"/>
        </w:rPr>
        <w:t xml:space="preserve"> Standardlösung</w:t>
      </w:r>
      <w:r w:rsidR="00872285">
        <w:rPr>
          <w:rFonts w:ascii="Helvetica" w:hAnsi="Helvetica"/>
          <w:sz w:val="20"/>
        </w:rPr>
        <w:t xml:space="preserve"> für den Ein- oder Mehrweg-Einsatz</w:t>
      </w:r>
      <w:r w:rsidR="00AA5CCF">
        <w:rPr>
          <w:rFonts w:ascii="Helvetica" w:hAnsi="Helvetica"/>
          <w:sz w:val="20"/>
        </w:rPr>
        <w:t xml:space="preserve"> aus doppellagiger Luftpolsterfolie, beidseitig mit Alu-Folie kaschiert. </w:t>
      </w:r>
      <w:r w:rsidR="00845D0E">
        <w:rPr>
          <w:rFonts w:ascii="Helvetica" w:hAnsi="Helvetica"/>
          <w:sz w:val="20"/>
        </w:rPr>
        <w:t xml:space="preserve">Diese findet Anwendung sowohl als Mehrweghaube in der Lebensmittel- und Chemiedistribution </w:t>
      </w:r>
      <w:r w:rsidR="009C07CA">
        <w:rPr>
          <w:rFonts w:ascii="Helvetica" w:hAnsi="Helvetica"/>
          <w:sz w:val="20"/>
        </w:rPr>
        <w:t>als auch</w:t>
      </w:r>
      <w:r w:rsidR="00845D0E">
        <w:rPr>
          <w:rFonts w:ascii="Helvetica" w:hAnsi="Helvetica"/>
          <w:sz w:val="20"/>
        </w:rPr>
        <w:t xml:space="preserve"> großflächig im Bereich der Pharmaluftfracht. </w:t>
      </w:r>
    </w:p>
    <w:p w:rsidR="00BA49F9" w:rsidRPr="009C07CA" w:rsidRDefault="00872285" w:rsidP="00AB719A">
      <w:pPr>
        <w:spacing w:after="0" w:line="300" w:lineRule="exact"/>
        <w:rPr>
          <w:rFonts w:ascii="Helvetica" w:hAnsi="Helvetica"/>
          <w:b/>
          <w:sz w:val="20"/>
        </w:rPr>
      </w:pPr>
      <w:r w:rsidRPr="00872285">
        <w:rPr>
          <w:rFonts w:ascii="Helvetica" w:hAnsi="Helvetica"/>
          <w:b/>
          <w:sz w:val="20"/>
        </w:rPr>
        <w:t>Eco-Safe+</w:t>
      </w:r>
      <w:r>
        <w:rPr>
          <w:rFonts w:ascii="Helvetica" w:hAnsi="Helvetica"/>
          <w:sz w:val="20"/>
        </w:rPr>
        <w:t xml:space="preserve"> wurde für den Pharmaeinsatz im Ambient-Bereich 15-25 Grad Celsius entwickelt, insbesondere für Ladungen mit geringer thermischer Eigenmasse. Hier </w:t>
      </w:r>
      <w:r w:rsidR="00845D0E">
        <w:rPr>
          <w:rFonts w:ascii="Helvetica" w:hAnsi="Helvetica"/>
          <w:sz w:val="20"/>
        </w:rPr>
        <w:t>führt</w:t>
      </w:r>
      <w:r>
        <w:rPr>
          <w:rFonts w:ascii="Helvetica" w:hAnsi="Helvetica"/>
          <w:sz w:val="20"/>
        </w:rPr>
        <w:t xml:space="preserve"> der Einsatz von Water-Blankets zur signifikanten Steigerung der Schutzwirkung. </w:t>
      </w:r>
      <w:r w:rsidR="009C07CA">
        <w:rPr>
          <w:rFonts w:ascii="Helvetica" w:hAnsi="Helvetica"/>
          <w:sz w:val="20"/>
        </w:rPr>
        <w:t xml:space="preserve">Doch nicht nur </w:t>
      </w:r>
      <w:r w:rsidR="00845D0E">
        <w:rPr>
          <w:rFonts w:ascii="Helvetica" w:hAnsi="Helvetica"/>
          <w:sz w:val="20"/>
        </w:rPr>
        <w:t xml:space="preserve">Pharmakunden </w:t>
      </w:r>
      <w:r w:rsidR="009C07CA">
        <w:rPr>
          <w:rFonts w:ascii="Helvetica" w:hAnsi="Helvetica"/>
          <w:sz w:val="20"/>
        </w:rPr>
        <w:t>bevorzugen diese</w:t>
      </w:r>
      <w:r w:rsidR="00845D0E">
        <w:rPr>
          <w:rFonts w:ascii="Helvetica" w:hAnsi="Helvetica"/>
          <w:sz w:val="20"/>
        </w:rPr>
        <w:t xml:space="preserve"> Lösung: „Etliche Kunden aus der Leben</w:t>
      </w:r>
      <w:r w:rsidR="009C07CA">
        <w:rPr>
          <w:rFonts w:ascii="Helvetica" w:hAnsi="Helvetica"/>
          <w:sz w:val="20"/>
        </w:rPr>
        <w:t>s</w:t>
      </w:r>
      <w:r w:rsidR="00845D0E">
        <w:rPr>
          <w:rFonts w:ascii="Helvetica" w:hAnsi="Helvetica"/>
          <w:sz w:val="20"/>
        </w:rPr>
        <w:t xml:space="preserve">mittelindustrie nutzen mittlerweile </w:t>
      </w:r>
      <w:r w:rsidR="00BA49F9">
        <w:rPr>
          <w:rFonts w:ascii="Helvetica" w:hAnsi="Helvetica"/>
          <w:sz w:val="20"/>
        </w:rPr>
        <w:t xml:space="preserve">erfolgreich </w:t>
      </w:r>
      <w:r w:rsidR="009C07CA">
        <w:rPr>
          <w:rFonts w:ascii="Helvetica" w:hAnsi="Helvetica"/>
          <w:sz w:val="20"/>
        </w:rPr>
        <w:t xml:space="preserve">Eco-Safe+, </w:t>
      </w:r>
      <w:r w:rsidR="00BA49F9">
        <w:rPr>
          <w:rFonts w:ascii="Helvetica" w:hAnsi="Helvetica"/>
          <w:sz w:val="20"/>
        </w:rPr>
        <w:t>um Lücken in der Kühlkette zu schließen“, erklärt Dr. Siedenburg.</w:t>
      </w:r>
    </w:p>
    <w:p w:rsidR="007B3518" w:rsidRDefault="00872285" w:rsidP="00AB719A">
      <w:pPr>
        <w:spacing w:after="0" w:line="300" w:lineRule="exact"/>
        <w:rPr>
          <w:rFonts w:ascii="Helvetica" w:hAnsi="Helvetica"/>
          <w:sz w:val="20"/>
        </w:rPr>
      </w:pPr>
      <w:r>
        <w:rPr>
          <w:rFonts w:ascii="Helvetica" w:hAnsi="Helvetica"/>
          <w:sz w:val="20"/>
        </w:rPr>
        <w:t xml:space="preserve">Das High-End-Modell </w:t>
      </w:r>
      <w:r w:rsidRPr="00872285">
        <w:rPr>
          <w:rFonts w:ascii="Helvetica" w:hAnsi="Helvetica"/>
          <w:b/>
          <w:sz w:val="20"/>
        </w:rPr>
        <w:t>Eco-Safe++</w:t>
      </w:r>
      <w:r w:rsidR="00365216">
        <w:rPr>
          <w:rFonts w:ascii="Helvetica" w:hAnsi="Helvetica"/>
          <w:sz w:val="20"/>
        </w:rPr>
        <w:t xml:space="preserve"> ist ein Hybrid aus Thermoschutz</w:t>
      </w:r>
      <w:r>
        <w:rPr>
          <w:rFonts w:ascii="Helvetica" w:hAnsi="Helvetica"/>
          <w:sz w:val="20"/>
        </w:rPr>
        <w:t xml:space="preserve"> und passiver Kühlverpackung: diese Premium-Thermohaube besteht aus mit Isohood-2L2-Isolierfolie beschichtetem EPS (Styropor), kombiniert mit Water-Blankets</w:t>
      </w:r>
      <w:r w:rsidR="00BA49F9">
        <w:rPr>
          <w:rFonts w:ascii="Helvetica" w:hAnsi="Helvetica"/>
          <w:sz w:val="20"/>
        </w:rPr>
        <w:t>.</w:t>
      </w:r>
      <w:r>
        <w:rPr>
          <w:rFonts w:ascii="Helvetica" w:hAnsi="Helvetica"/>
          <w:sz w:val="20"/>
        </w:rPr>
        <w:t xml:space="preserve"> Je nach Anforderung sind die EPS-Platten in 5 bis </w:t>
      </w:r>
      <w:r w:rsidR="00BA49F9">
        <w:rPr>
          <w:rFonts w:ascii="Helvetica" w:hAnsi="Helvetica"/>
          <w:sz w:val="20"/>
        </w:rPr>
        <w:t>8</w:t>
      </w:r>
      <w:r>
        <w:rPr>
          <w:rFonts w:ascii="Helvetica" w:hAnsi="Helvetica"/>
          <w:sz w:val="20"/>
        </w:rPr>
        <w:t xml:space="preserve"> Zentimeter Dicke ausgeführt.</w:t>
      </w:r>
    </w:p>
    <w:p w:rsidR="00BD6778" w:rsidRPr="00604BC7" w:rsidRDefault="00BD6778" w:rsidP="00AB719A">
      <w:pPr>
        <w:spacing w:after="0" w:line="300" w:lineRule="exact"/>
        <w:rPr>
          <w:rFonts w:ascii="Helvetica" w:hAnsi="Helvetica"/>
          <w:sz w:val="20"/>
        </w:rPr>
      </w:pPr>
    </w:p>
    <w:p w:rsidR="00872285" w:rsidRDefault="00872285" w:rsidP="00AB719A">
      <w:pPr>
        <w:rPr>
          <w:rFonts w:ascii="Helvetica" w:hAnsi="Helvetica"/>
          <w:sz w:val="20"/>
        </w:rPr>
      </w:pP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r w:rsidRPr="00AB719A">
              <w:rPr>
                <w:rFonts w:ascii="Helvetica" w:hAnsi="Helvetica"/>
                <w:sz w:val="18"/>
              </w:rPr>
              <w:t>info@ecocool.de</w:t>
            </w:r>
          </w:p>
          <w:p w:rsidR="00AB719A" w:rsidRPr="00AB719A" w:rsidRDefault="00362752" w:rsidP="00AB719A">
            <w:pPr>
              <w:spacing w:line="240" w:lineRule="auto"/>
              <w:rPr>
                <w:rFonts w:ascii="Helvetica" w:hAnsi="Helvetica"/>
                <w:sz w:val="18"/>
              </w:rPr>
            </w:pPr>
            <w:hyperlink r:id="rId7"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Press’n’Relations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362752" w:rsidP="00AB719A">
            <w:pPr>
              <w:pStyle w:val="Textkrpereinzug"/>
              <w:tabs>
                <w:tab w:val="left" w:pos="900"/>
                <w:tab w:val="left" w:pos="6720"/>
              </w:tabs>
              <w:spacing w:line="240" w:lineRule="auto"/>
              <w:ind w:right="63"/>
              <w:rPr>
                <w:sz w:val="18"/>
              </w:rPr>
            </w:pPr>
            <w:hyperlink r:id="rId8"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EC095A" w:rsidRDefault="00EC095A" w:rsidP="00F90145">
      <w:pPr>
        <w:rPr>
          <w:rFonts w:ascii="Helvetica" w:hAnsi="Helvetica"/>
          <w:sz w:val="20"/>
        </w:rPr>
      </w:pPr>
    </w:p>
    <w:p w:rsidR="00AB719A" w:rsidRPr="00F90145" w:rsidRDefault="00AB719A" w:rsidP="00F90145">
      <w:pPr>
        <w:rPr>
          <w:rFonts w:ascii="Helvetica" w:hAnsi="Helvetica"/>
          <w:sz w:val="20"/>
        </w:rPr>
      </w:pPr>
    </w:p>
    <w:p w:rsidR="00F90145" w:rsidRPr="00F90145" w:rsidDel="00F90145" w:rsidRDefault="00F90145" w:rsidP="00F90145">
      <w:pPr>
        <w:rPr>
          <w:rFonts w:ascii="Helvetica" w:hAnsi="Helvetica"/>
          <w:sz w:val="20"/>
        </w:rPr>
      </w:pPr>
      <w:r w:rsidRPr="008B5FF1">
        <w:rPr>
          <w:rFonts w:ascii="Helvetica" w:hAnsi="Helvetica"/>
          <w:b/>
          <w:sz w:val="20"/>
        </w:rPr>
        <w:t xml:space="preserve">Bildmaterial </w:t>
      </w:r>
      <w:r w:rsidRPr="00F90145">
        <w:rPr>
          <w:rFonts w:ascii="Helvetica" w:hAnsi="Helvetica"/>
          <w:sz w:val="20"/>
        </w:rPr>
        <w:t xml:space="preserve">(Bildquelle: </w:t>
      </w:r>
      <w:r w:rsidRPr="008B5FF1">
        <w:rPr>
          <w:rFonts w:ascii="Helvetica" w:hAnsi="Helvetica"/>
          <w:sz w:val="20"/>
        </w:rPr>
        <w:t xml:space="preserve">Ecocool </w:t>
      </w:r>
      <w:r w:rsidRPr="00F90145">
        <w:rPr>
          <w:rFonts w:ascii="Helvetica" w:hAnsi="Helvetica"/>
          <w:sz w:val="20"/>
        </w:rPr>
        <w:t>GmbH)</w:t>
      </w:r>
    </w:p>
    <w:p w:rsidR="00BC6743" w:rsidRDefault="000361AE" w:rsidP="005F2D4B">
      <w:pPr>
        <w:rPr>
          <w:rFonts w:ascii="Helvetica" w:hAnsi="Helvetica"/>
          <w:sz w:val="20"/>
        </w:rPr>
      </w:pPr>
      <w:r>
        <w:rPr>
          <w:rFonts w:ascii="Helvetica" w:hAnsi="Helvetica"/>
          <w:noProof/>
          <w:sz w:val="20"/>
          <w:lang w:eastAsia="de-DE"/>
        </w:rPr>
        <w:drawing>
          <wp:anchor distT="0" distB="0" distL="114300" distR="114300" simplePos="0" relativeHeight="251665408" behindDoc="1" locked="0" layoutInCell="1" allowOverlap="1">
            <wp:simplePos x="0" y="0"/>
            <wp:positionH relativeFrom="column">
              <wp:posOffset>3202305</wp:posOffset>
            </wp:positionH>
            <wp:positionV relativeFrom="paragraph">
              <wp:posOffset>202565</wp:posOffset>
            </wp:positionV>
            <wp:extent cx="1944370" cy="2055495"/>
            <wp:effectExtent l="25400" t="0" r="11430" b="0"/>
            <wp:wrapNone/>
            <wp:docPr id="1" name="" descr="ECOSAFE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SAFE_I.jpg"/>
                    <pic:cNvPicPr/>
                  </pic:nvPicPr>
                  <pic:blipFill>
                    <a:blip r:embed="rId9"/>
                    <a:stretch>
                      <a:fillRect/>
                    </a:stretch>
                  </pic:blipFill>
                  <pic:spPr>
                    <a:xfrm>
                      <a:off x="0" y="0"/>
                      <a:ext cx="1944370" cy="2055495"/>
                    </a:xfrm>
                    <a:prstGeom prst="rect">
                      <a:avLst/>
                    </a:prstGeom>
                  </pic:spPr>
                </pic:pic>
              </a:graphicData>
            </a:graphic>
          </wp:anchor>
        </w:drawing>
      </w:r>
      <w:r w:rsidR="00872285">
        <w:rPr>
          <w:rFonts w:ascii="Helvetica" w:hAnsi="Helvetica"/>
          <w:noProof/>
          <w:sz w:val="20"/>
          <w:lang w:eastAsia="de-DE"/>
        </w:rPr>
        <w:drawing>
          <wp:anchor distT="0" distB="0" distL="114300" distR="114300" simplePos="0" relativeHeight="251661312" behindDoc="1" locked="0" layoutInCell="1" allowOverlap="1">
            <wp:simplePos x="0" y="0"/>
            <wp:positionH relativeFrom="column">
              <wp:posOffset>685800</wp:posOffset>
            </wp:positionH>
            <wp:positionV relativeFrom="paragraph">
              <wp:posOffset>163195</wp:posOffset>
            </wp:positionV>
            <wp:extent cx="2030095" cy="2032000"/>
            <wp:effectExtent l="25400" t="0" r="1905" b="0"/>
            <wp:wrapNone/>
            <wp:docPr id="3" name="Grafik 3" descr="::Bilder:Produktfotos-FACHPACK:Eco Light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Produktfotos-FACHPACK:Eco Light I.jpg"/>
                    <pic:cNvPicPr>
                      <a:picLocks noChangeAspect="1" noChangeArrowheads="1"/>
                    </pic:cNvPicPr>
                  </pic:nvPicPr>
                  <pic:blipFill>
                    <a:blip r:embed="rId10"/>
                    <a:srcRect/>
                    <a:stretch>
                      <a:fillRect/>
                    </a:stretch>
                  </pic:blipFill>
                  <pic:spPr bwMode="auto">
                    <a:xfrm>
                      <a:off x="0" y="0"/>
                      <a:ext cx="2030095" cy="2032000"/>
                    </a:xfrm>
                    <a:prstGeom prst="rect">
                      <a:avLst/>
                    </a:prstGeom>
                    <a:noFill/>
                    <a:ln w="9525">
                      <a:noFill/>
                      <a:miter lim="800000"/>
                      <a:headEnd/>
                      <a:tailEnd/>
                    </a:ln>
                  </pic:spPr>
                </pic:pic>
              </a:graphicData>
            </a:graphic>
          </wp:anchor>
        </w:drawing>
      </w:r>
      <w:r w:rsidR="005C583A" w:rsidRPr="005C583A">
        <w:rPr>
          <w:rFonts w:ascii="Helvetica" w:hAnsi="Helvetica"/>
          <w:sz w:val="20"/>
        </w:rPr>
        <w:t xml:space="preserve"> </w:t>
      </w:r>
    </w:p>
    <w:p w:rsidR="00BC6743" w:rsidRDefault="00BC6743" w:rsidP="005F2D4B">
      <w:pPr>
        <w:rPr>
          <w:rFonts w:ascii="Helvetica" w:hAnsi="Helvetica"/>
          <w:sz w:val="20"/>
        </w:rPr>
      </w:pPr>
    </w:p>
    <w:p w:rsidR="005F2D4B" w:rsidRPr="00F67044" w:rsidRDefault="005F2D4B" w:rsidP="005F2D4B">
      <w:pPr>
        <w:rPr>
          <w:rFonts w:ascii="Helvetica" w:hAnsi="Helvetica"/>
          <w:sz w:val="18"/>
        </w:rPr>
      </w:pPr>
    </w:p>
    <w:p w:rsidR="00AD2238" w:rsidRPr="00CF0B9B" w:rsidRDefault="00362752">
      <w:pPr>
        <w:rPr>
          <w:rFonts w:ascii="Helvetica" w:hAnsi="Helvetica"/>
          <w:sz w:val="20"/>
        </w:rPr>
      </w:pPr>
      <w:r>
        <w:rPr>
          <w:rFonts w:ascii="Helvetica" w:hAnsi="Helvetica"/>
          <w:noProof/>
          <w:sz w:val="20"/>
          <w:lang w:eastAsia="de-DE"/>
        </w:rPr>
        <w:pict>
          <v:shapetype id="_x0000_t202" coordsize="21600,21600" o:spt="202" path="m0,0l0,21600,21600,21600,21600,0xe">
            <v:stroke joinstyle="miter"/>
            <v:path gradientshapeok="t" o:connecttype="rect"/>
          </v:shapetype>
          <v:shape id="_x0000_s1030" type="#_x0000_t202" style="position:absolute;margin-left:27pt;margin-top:122.3pt;width:387pt;height:36pt;z-index:251663360;mso-wrap-edited:f;mso-position-horizontal:absolute;mso-position-horizontal-relative:text;mso-position-vertical:absolute;mso-position-vertical-relative:text" wrapcoords="0 0 21600 0 21600 21600 0 21600 0 0" filled="f" stroked="f">
            <v:fill o:detectmouseclick="t"/>
            <v:textbox style="mso-next-textbox:#_x0000_s1030" inset=",7.2pt,,7.2pt">
              <w:txbxContent>
                <w:p w:rsidR="00AA5CCF" w:rsidRDefault="000361AE" w:rsidP="00EC095A">
                  <w:r>
                    <w:rPr>
                      <w:rFonts w:ascii="Helvetica" w:hAnsi="Helvetica"/>
                      <w:sz w:val="18"/>
                    </w:rPr>
                    <w:t>Frost</w:t>
                  </w:r>
                  <w:r w:rsidR="00872285">
                    <w:rPr>
                      <w:rFonts w:ascii="Helvetica" w:hAnsi="Helvetica"/>
                      <w:sz w:val="18"/>
                    </w:rPr>
                    <w:t xml:space="preserve">schutz für palettierte Fracht: </w:t>
                  </w:r>
                  <w:r w:rsidR="00AA5CCF">
                    <w:rPr>
                      <w:rFonts w:ascii="Helvetica" w:hAnsi="Helvetica"/>
                      <w:sz w:val="18"/>
                    </w:rPr>
                    <w:t>Thermohaube Eco</w:t>
                  </w:r>
                  <w:r w:rsidR="00872285">
                    <w:rPr>
                      <w:rFonts w:ascii="Helvetica" w:hAnsi="Helvetica"/>
                      <w:sz w:val="18"/>
                    </w:rPr>
                    <w:t>-L</w:t>
                  </w:r>
                  <w:r w:rsidR="00AA5CCF">
                    <w:rPr>
                      <w:rFonts w:ascii="Helvetica" w:hAnsi="Helvetica"/>
                      <w:sz w:val="18"/>
                    </w:rPr>
                    <w:t xml:space="preserve">ight </w:t>
                  </w:r>
                  <w:r>
                    <w:rPr>
                      <w:rFonts w:ascii="Helvetica" w:hAnsi="Helvetica"/>
                      <w:sz w:val="18"/>
                    </w:rPr>
                    <w:t xml:space="preserve">(links) und Eco-Safe (rechts) </w:t>
                  </w:r>
                </w:p>
              </w:txbxContent>
            </v:textbox>
            <w10:wrap type="tight"/>
          </v:shape>
        </w:pict>
      </w:r>
      <w:r w:rsidR="00EC095A">
        <w:rPr>
          <w:rFonts w:ascii="Helvetica" w:hAnsi="Helvetica"/>
          <w:noProof/>
          <w:sz w:val="20"/>
          <w:lang w:eastAsia="de-DE"/>
        </w:rPr>
        <w:drawing>
          <wp:anchor distT="0" distB="0" distL="114300" distR="114300" simplePos="0" relativeHeight="251664384" behindDoc="1" locked="0" layoutInCell="1" allowOverlap="1">
            <wp:simplePos x="0" y="0"/>
            <wp:positionH relativeFrom="column">
              <wp:posOffset>457200</wp:posOffset>
            </wp:positionH>
            <wp:positionV relativeFrom="paragraph">
              <wp:posOffset>5048885</wp:posOffset>
            </wp:positionV>
            <wp:extent cx="2171700" cy="2171700"/>
            <wp:effectExtent l="25400" t="0" r="0" b="0"/>
            <wp:wrapNone/>
            <wp:docPr id="5" name="Grafik 5" descr="::Bilder:Produktfotos-FACHPACK:PHARMABOX V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Produktfotos-FACHPACK:PHARMABOX VI.jpg"/>
                    <pic:cNvPicPr>
                      <a:picLocks noChangeAspect="1" noChangeArrowheads="1"/>
                    </pic:cNvPicPr>
                  </pic:nvPicPr>
                  <pic:blipFill>
                    <a:blip r:embed="rId11"/>
                    <a:srcRect/>
                    <a:stretch>
                      <a:fillRect/>
                    </a:stretch>
                  </pic:blipFill>
                  <pic:spPr bwMode="auto">
                    <a:xfrm>
                      <a:off x="0" y="0"/>
                      <a:ext cx="2171700" cy="2171700"/>
                    </a:xfrm>
                    <a:prstGeom prst="rect">
                      <a:avLst/>
                    </a:prstGeom>
                    <a:noFill/>
                    <a:ln w="9525">
                      <a:noFill/>
                      <a:miter lim="800000"/>
                      <a:headEnd/>
                      <a:tailEnd/>
                    </a:ln>
                  </pic:spPr>
                </pic:pic>
              </a:graphicData>
            </a:graphic>
          </wp:anchor>
        </w:drawing>
      </w:r>
    </w:p>
    <w:sectPr w:rsidR="00AD2238" w:rsidRPr="00CF0B9B" w:rsidSect="000D7C0F">
      <w:headerReference w:type="default" r:id="rId12"/>
      <w:pgSz w:w="11906" w:h="16838"/>
      <w:pgMar w:top="1417" w:right="1417"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5CCF" w:rsidRDefault="00AA5CCF">
      <w:pPr>
        <w:spacing w:after="0" w:line="240" w:lineRule="auto"/>
      </w:pPr>
      <w:r>
        <w:separator/>
      </w:r>
    </w:p>
  </w:endnote>
  <w:endnote w:type="continuationSeparator" w:id="0">
    <w:p w:rsidR="00AA5CCF" w:rsidRDefault="00AA5C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Segoe UI">
    <w:altName w:val="Courier New"/>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5CCF" w:rsidRDefault="00AA5CCF">
      <w:pPr>
        <w:spacing w:after="0" w:line="240" w:lineRule="auto"/>
      </w:pPr>
      <w:r>
        <w:separator/>
      </w:r>
    </w:p>
  </w:footnote>
  <w:footnote w:type="continuationSeparator" w:id="0">
    <w:p w:rsidR="00AA5CCF" w:rsidRDefault="00AA5CCF">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CCF" w:rsidRDefault="00AA5CCF">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7149AF"/>
    <w:multiLevelType w:val="hybridMultilevel"/>
    <w:tmpl w:val="01347D72"/>
    <w:lvl w:ilvl="0" w:tplc="4BF672E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5F2E"/>
    <w:rsid w:val="000361AE"/>
    <w:rsid w:val="000456F7"/>
    <w:rsid w:val="00045F3A"/>
    <w:rsid w:val="0005088D"/>
    <w:rsid w:val="00050CAA"/>
    <w:rsid w:val="00050DB7"/>
    <w:rsid w:val="00055D16"/>
    <w:rsid w:val="00062D78"/>
    <w:rsid w:val="0008514A"/>
    <w:rsid w:val="000D7C0F"/>
    <w:rsid w:val="001140AB"/>
    <w:rsid w:val="00123D2C"/>
    <w:rsid w:val="00131709"/>
    <w:rsid w:val="0014244E"/>
    <w:rsid w:val="0015169A"/>
    <w:rsid w:val="00161D10"/>
    <w:rsid w:val="00170C95"/>
    <w:rsid w:val="0017315B"/>
    <w:rsid w:val="00175970"/>
    <w:rsid w:val="001A043B"/>
    <w:rsid w:val="001B17A3"/>
    <w:rsid w:val="00232536"/>
    <w:rsid w:val="00240F90"/>
    <w:rsid w:val="00266EC3"/>
    <w:rsid w:val="002707B3"/>
    <w:rsid w:val="00277939"/>
    <w:rsid w:val="00282E20"/>
    <w:rsid w:val="002908BC"/>
    <w:rsid w:val="00296EA9"/>
    <w:rsid w:val="00297959"/>
    <w:rsid w:val="002B22AA"/>
    <w:rsid w:val="002D4502"/>
    <w:rsid w:val="002F384D"/>
    <w:rsid w:val="003169A1"/>
    <w:rsid w:val="00332288"/>
    <w:rsid w:val="00336D4B"/>
    <w:rsid w:val="00337D3C"/>
    <w:rsid w:val="00347CD4"/>
    <w:rsid w:val="00352B95"/>
    <w:rsid w:val="003557FF"/>
    <w:rsid w:val="00362752"/>
    <w:rsid w:val="00365216"/>
    <w:rsid w:val="0037317A"/>
    <w:rsid w:val="003B3585"/>
    <w:rsid w:val="003E0C90"/>
    <w:rsid w:val="003F715A"/>
    <w:rsid w:val="0040214B"/>
    <w:rsid w:val="004031EF"/>
    <w:rsid w:val="00427896"/>
    <w:rsid w:val="00436767"/>
    <w:rsid w:val="00495B0E"/>
    <w:rsid w:val="00496548"/>
    <w:rsid w:val="004A62EA"/>
    <w:rsid w:val="004F2647"/>
    <w:rsid w:val="004F6915"/>
    <w:rsid w:val="005053F8"/>
    <w:rsid w:val="00546061"/>
    <w:rsid w:val="00547139"/>
    <w:rsid w:val="005526FC"/>
    <w:rsid w:val="00565EAF"/>
    <w:rsid w:val="0057175A"/>
    <w:rsid w:val="00582987"/>
    <w:rsid w:val="005B208C"/>
    <w:rsid w:val="005C3D7E"/>
    <w:rsid w:val="005C583A"/>
    <w:rsid w:val="005F0C8B"/>
    <w:rsid w:val="005F1EF1"/>
    <w:rsid w:val="005F2D4B"/>
    <w:rsid w:val="00604BC7"/>
    <w:rsid w:val="00606CB3"/>
    <w:rsid w:val="00614063"/>
    <w:rsid w:val="006362B7"/>
    <w:rsid w:val="00651870"/>
    <w:rsid w:val="00656C02"/>
    <w:rsid w:val="00674DE9"/>
    <w:rsid w:val="00677A23"/>
    <w:rsid w:val="00700F88"/>
    <w:rsid w:val="00703988"/>
    <w:rsid w:val="00712D6B"/>
    <w:rsid w:val="0071643F"/>
    <w:rsid w:val="00734C3D"/>
    <w:rsid w:val="007446B1"/>
    <w:rsid w:val="0076055A"/>
    <w:rsid w:val="007B3518"/>
    <w:rsid w:val="007C5AF1"/>
    <w:rsid w:val="007F5D70"/>
    <w:rsid w:val="00801024"/>
    <w:rsid w:val="008019EB"/>
    <w:rsid w:val="0080262B"/>
    <w:rsid w:val="0082392D"/>
    <w:rsid w:val="0084208E"/>
    <w:rsid w:val="00845D0E"/>
    <w:rsid w:val="00865D4E"/>
    <w:rsid w:val="00866B22"/>
    <w:rsid w:val="00871900"/>
    <w:rsid w:val="00872285"/>
    <w:rsid w:val="00882A4F"/>
    <w:rsid w:val="00883D16"/>
    <w:rsid w:val="00884022"/>
    <w:rsid w:val="008906A1"/>
    <w:rsid w:val="008958BD"/>
    <w:rsid w:val="008B5FF1"/>
    <w:rsid w:val="008B7480"/>
    <w:rsid w:val="008D11A0"/>
    <w:rsid w:val="00905727"/>
    <w:rsid w:val="00924B98"/>
    <w:rsid w:val="00930AEC"/>
    <w:rsid w:val="00931AF9"/>
    <w:rsid w:val="009704A1"/>
    <w:rsid w:val="0097697D"/>
    <w:rsid w:val="009C07CA"/>
    <w:rsid w:val="009C22E8"/>
    <w:rsid w:val="00A02F2E"/>
    <w:rsid w:val="00A339E6"/>
    <w:rsid w:val="00A37759"/>
    <w:rsid w:val="00A4255D"/>
    <w:rsid w:val="00A5659B"/>
    <w:rsid w:val="00A62D20"/>
    <w:rsid w:val="00A66DEB"/>
    <w:rsid w:val="00A77142"/>
    <w:rsid w:val="00A81CC0"/>
    <w:rsid w:val="00A83C12"/>
    <w:rsid w:val="00A87562"/>
    <w:rsid w:val="00AA5CCF"/>
    <w:rsid w:val="00AB719A"/>
    <w:rsid w:val="00AD2238"/>
    <w:rsid w:val="00AD2354"/>
    <w:rsid w:val="00B136BC"/>
    <w:rsid w:val="00B253E8"/>
    <w:rsid w:val="00B3058E"/>
    <w:rsid w:val="00B32C05"/>
    <w:rsid w:val="00B5496F"/>
    <w:rsid w:val="00B61600"/>
    <w:rsid w:val="00B624B0"/>
    <w:rsid w:val="00B93C3D"/>
    <w:rsid w:val="00BA16CC"/>
    <w:rsid w:val="00BA49F9"/>
    <w:rsid w:val="00BA4C7E"/>
    <w:rsid w:val="00BC6743"/>
    <w:rsid w:val="00BD6778"/>
    <w:rsid w:val="00BE17F0"/>
    <w:rsid w:val="00C120A7"/>
    <w:rsid w:val="00C124AC"/>
    <w:rsid w:val="00C226FD"/>
    <w:rsid w:val="00C27E32"/>
    <w:rsid w:val="00C303D6"/>
    <w:rsid w:val="00C41A69"/>
    <w:rsid w:val="00C56715"/>
    <w:rsid w:val="00C81A51"/>
    <w:rsid w:val="00CC699C"/>
    <w:rsid w:val="00CD37C0"/>
    <w:rsid w:val="00CF0AFE"/>
    <w:rsid w:val="00CF0B9B"/>
    <w:rsid w:val="00CF7F04"/>
    <w:rsid w:val="00D57E52"/>
    <w:rsid w:val="00D646B0"/>
    <w:rsid w:val="00D86EB0"/>
    <w:rsid w:val="00D9633D"/>
    <w:rsid w:val="00DC051E"/>
    <w:rsid w:val="00DE0CEC"/>
    <w:rsid w:val="00E138E5"/>
    <w:rsid w:val="00E2656B"/>
    <w:rsid w:val="00E34341"/>
    <w:rsid w:val="00E6140F"/>
    <w:rsid w:val="00E87251"/>
    <w:rsid w:val="00EA24BE"/>
    <w:rsid w:val="00EC095A"/>
    <w:rsid w:val="00ED1F53"/>
    <w:rsid w:val="00ED1F74"/>
    <w:rsid w:val="00ED76A4"/>
    <w:rsid w:val="00EF24FE"/>
    <w:rsid w:val="00EF371A"/>
    <w:rsid w:val="00EF5841"/>
    <w:rsid w:val="00F34F70"/>
    <w:rsid w:val="00F35C60"/>
    <w:rsid w:val="00F43A4D"/>
    <w:rsid w:val="00F62A82"/>
    <w:rsid w:val="00F67044"/>
    <w:rsid w:val="00F741C2"/>
    <w:rsid w:val="00F7465F"/>
    <w:rsid w:val="00F84869"/>
    <w:rsid w:val="00F85271"/>
    <w:rsid w:val="00F90145"/>
    <w:rsid w:val="00FC2530"/>
    <w:rsid w:val="00FC4CD0"/>
    <w:rsid w:val="00FD05E2"/>
    <w:rsid w:val="00FD4942"/>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 w:type="paragraph" w:styleId="Listenabsatz">
    <w:name w:val="List Paragraph"/>
    <w:basedOn w:val="Standard"/>
    <w:uiPriority w:val="34"/>
    <w:qFormat/>
    <w:rsid w:val="00BC6743"/>
    <w:pPr>
      <w:ind w:left="720"/>
      <w:contextualSpacing/>
    </w:pPr>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cocool.com" TargetMode="External"/><Relationship Id="rId8" Type="http://schemas.openxmlformats.org/officeDocument/2006/relationships/hyperlink" Target="http://www.press-n-relations.de"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3815</Characters>
  <Application>Microsoft Macintosh Word</Application>
  <DocSecurity>0</DocSecurity>
  <Lines>31</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8</cp:revision>
  <cp:lastPrinted>2018-11-16T15:13:00Z</cp:lastPrinted>
  <dcterms:created xsi:type="dcterms:W3CDTF">2018-11-20T07:34:00Z</dcterms:created>
  <dcterms:modified xsi:type="dcterms:W3CDTF">2018-11-20T17:03:00Z</dcterms:modified>
</cp:coreProperties>
</file>