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commentsIds.xml" ContentType="application/vnd.openxmlformats-officedocument.wordprocessingml.commentsId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91B87" w:rsidRDefault="00C91B87">
      <w:pPr>
        <w:rPr>
          <w:rFonts w:ascii="Helvetica" w:hAnsi="Helvetica"/>
          <w:sz w:val="20"/>
        </w:rPr>
      </w:pPr>
    </w:p>
    <w:p w:rsidR="00C91B87" w:rsidRDefault="00C91B87">
      <w:pPr>
        <w:rPr>
          <w:rFonts w:ascii="Helvetica" w:hAnsi="Helvetica"/>
          <w:sz w:val="20"/>
        </w:rPr>
      </w:pPr>
    </w:p>
    <w:p w:rsidR="00C91B87" w:rsidRDefault="00C91B87">
      <w:pPr>
        <w:rPr>
          <w:rFonts w:ascii="Helvetica" w:hAnsi="Helvetica"/>
          <w:sz w:val="20"/>
        </w:rPr>
      </w:pPr>
    </w:p>
    <w:p w:rsidR="00A77142" w:rsidRPr="00F90145" w:rsidRDefault="00A77142">
      <w:pPr>
        <w:rPr>
          <w:rFonts w:ascii="Helvetica" w:hAnsi="Helvetica"/>
          <w:sz w:val="20"/>
        </w:rPr>
      </w:pPr>
      <w:r w:rsidRPr="00F90145">
        <w:rPr>
          <w:rFonts w:ascii="Helvetica" w:hAnsi="Helvetica"/>
          <w:sz w:val="20"/>
        </w:rPr>
        <w:t>P</w:t>
      </w:r>
      <w:r w:rsidR="00F90145">
        <w:rPr>
          <w:rFonts w:ascii="Helvetica" w:hAnsi="Helvetica"/>
          <w:sz w:val="20"/>
        </w:rPr>
        <w:t>RESSEINFORMATION</w:t>
      </w:r>
    </w:p>
    <w:p w:rsidR="00A77142" w:rsidRPr="00F90145" w:rsidRDefault="00A77142">
      <w:pPr>
        <w:rPr>
          <w:rFonts w:ascii="Helvetica" w:hAnsi="Helvetica"/>
          <w:sz w:val="20"/>
        </w:rPr>
      </w:pPr>
    </w:p>
    <w:p w:rsidR="00A77142" w:rsidRPr="00F90145" w:rsidRDefault="00A62D20">
      <w:pPr>
        <w:rPr>
          <w:rFonts w:ascii="Helvetica" w:hAnsi="Helvetica"/>
          <w:sz w:val="20"/>
        </w:rPr>
      </w:pPr>
      <w:r>
        <w:rPr>
          <w:rFonts w:ascii="Helvetica" w:hAnsi="Helvetica"/>
          <w:sz w:val="20"/>
        </w:rPr>
        <w:t xml:space="preserve">Bremerhaven, </w:t>
      </w:r>
      <w:r w:rsidR="00F644CA">
        <w:rPr>
          <w:rFonts w:ascii="Helvetica" w:hAnsi="Helvetica"/>
          <w:sz w:val="20"/>
        </w:rPr>
        <w:t>2</w:t>
      </w:r>
      <w:r w:rsidR="00E20097">
        <w:rPr>
          <w:rFonts w:ascii="Helvetica" w:hAnsi="Helvetica"/>
          <w:sz w:val="20"/>
        </w:rPr>
        <w:t>8</w:t>
      </w:r>
      <w:r w:rsidR="00F644CA">
        <w:rPr>
          <w:rFonts w:ascii="Helvetica" w:hAnsi="Helvetica"/>
          <w:sz w:val="20"/>
        </w:rPr>
        <w:t>. Jan</w:t>
      </w:r>
      <w:r w:rsidR="00DE1BC3">
        <w:rPr>
          <w:rFonts w:ascii="Helvetica" w:hAnsi="Helvetica"/>
          <w:sz w:val="20"/>
        </w:rPr>
        <w:t>ua</w:t>
      </w:r>
      <w:r w:rsidR="00F644CA">
        <w:rPr>
          <w:rFonts w:ascii="Helvetica" w:hAnsi="Helvetica"/>
          <w:sz w:val="20"/>
        </w:rPr>
        <w:t xml:space="preserve">r </w:t>
      </w:r>
      <w:r w:rsidR="00A77142" w:rsidRPr="00F90145">
        <w:rPr>
          <w:rFonts w:ascii="Helvetica" w:hAnsi="Helvetica"/>
          <w:sz w:val="20"/>
        </w:rPr>
        <w:t>201</w:t>
      </w:r>
      <w:r w:rsidR="00F644CA">
        <w:rPr>
          <w:rFonts w:ascii="Helvetica" w:hAnsi="Helvetica"/>
          <w:sz w:val="20"/>
        </w:rPr>
        <w:t>9</w:t>
      </w:r>
    </w:p>
    <w:p w:rsidR="006D4CB8" w:rsidRDefault="006D4CB8" w:rsidP="00AB719A">
      <w:pPr>
        <w:spacing w:after="0" w:line="300" w:lineRule="exact"/>
        <w:rPr>
          <w:rFonts w:ascii="Helvetica" w:hAnsi="Helvetica"/>
          <w:b/>
          <w:sz w:val="24"/>
        </w:rPr>
      </w:pPr>
      <w:r>
        <w:rPr>
          <w:rFonts w:ascii="Helvetica" w:hAnsi="Helvetica"/>
          <w:b/>
          <w:sz w:val="24"/>
        </w:rPr>
        <w:t xml:space="preserve">Mehr Sicherheit </w:t>
      </w:r>
      <w:r w:rsidR="00A344D5">
        <w:rPr>
          <w:rFonts w:ascii="Helvetica" w:hAnsi="Helvetica"/>
          <w:b/>
          <w:sz w:val="24"/>
        </w:rPr>
        <w:t>für die</w:t>
      </w:r>
      <w:r>
        <w:rPr>
          <w:rFonts w:ascii="Helvetica" w:hAnsi="Helvetica"/>
          <w:b/>
          <w:sz w:val="24"/>
        </w:rPr>
        <w:t xml:space="preserve"> Food- und Pharma</w:t>
      </w:r>
      <w:r w:rsidR="00A344D5">
        <w:rPr>
          <w:rFonts w:ascii="Helvetica" w:hAnsi="Helvetica"/>
          <w:b/>
          <w:sz w:val="24"/>
        </w:rPr>
        <w:t>-</w:t>
      </w:r>
      <w:r>
        <w:rPr>
          <w:rFonts w:ascii="Helvetica" w:hAnsi="Helvetica"/>
          <w:b/>
          <w:sz w:val="24"/>
        </w:rPr>
        <w:t>Supply Chain:</w:t>
      </w:r>
    </w:p>
    <w:p w:rsidR="00FD4942" w:rsidRDefault="00D646B0" w:rsidP="00AB719A">
      <w:pPr>
        <w:spacing w:after="0" w:line="300" w:lineRule="exact"/>
        <w:rPr>
          <w:rFonts w:ascii="Helvetica" w:hAnsi="Helvetica"/>
          <w:b/>
          <w:sz w:val="24"/>
        </w:rPr>
      </w:pPr>
      <w:r>
        <w:rPr>
          <w:rFonts w:ascii="Helvetica" w:hAnsi="Helvetica"/>
          <w:b/>
          <w:sz w:val="24"/>
        </w:rPr>
        <w:t>Ecocool</w:t>
      </w:r>
      <w:r w:rsidR="006D4CB8">
        <w:rPr>
          <w:rFonts w:ascii="Helvetica" w:hAnsi="Helvetica"/>
          <w:b/>
          <w:sz w:val="24"/>
        </w:rPr>
        <w:t xml:space="preserve"> vertreibt </w:t>
      </w:r>
      <w:r w:rsidR="00431B32">
        <w:rPr>
          <w:rFonts w:ascii="Helvetica" w:hAnsi="Helvetica"/>
          <w:b/>
          <w:sz w:val="24"/>
        </w:rPr>
        <w:t xml:space="preserve">neuartige </w:t>
      </w:r>
      <w:r w:rsidR="006D4CB8">
        <w:rPr>
          <w:rFonts w:ascii="Helvetica" w:hAnsi="Helvetica"/>
          <w:b/>
          <w:sz w:val="24"/>
        </w:rPr>
        <w:t>Barcode-Temperaturindikatoren</w:t>
      </w:r>
      <w:r>
        <w:rPr>
          <w:rFonts w:ascii="Helvetica" w:hAnsi="Helvetica"/>
          <w:b/>
          <w:sz w:val="24"/>
        </w:rPr>
        <w:t xml:space="preserve"> </w:t>
      </w:r>
    </w:p>
    <w:p w:rsidR="00AB719A" w:rsidRDefault="00AB719A" w:rsidP="00AB719A">
      <w:pPr>
        <w:spacing w:after="0" w:line="300" w:lineRule="exact"/>
        <w:rPr>
          <w:rFonts w:ascii="Helvetica" w:hAnsi="Helvetica"/>
          <w:sz w:val="20"/>
        </w:rPr>
      </w:pPr>
    </w:p>
    <w:p w:rsidR="00AB719A" w:rsidRDefault="00634AE3" w:rsidP="00AB719A">
      <w:pPr>
        <w:spacing w:after="0" w:line="300" w:lineRule="exact"/>
        <w:rPr>
          <w:rFonts w:ascii="Helvetica" w:hAnsi="Helvetica"/>
          <w:sz w:val="20"/>
        </w:rPr>
      </w:pPr>
      <w:r>
        <w:rPr>
          <w:rFonts w:ascii="Helvetica" w:hAnsi="Helvetica"/>
          <w:sz w:val="20"/>
        </w:rPr>
        <w:t>Wirtschaf</w:t>
      </w:r>
      <w:r w:rsidR="00A344D5">
        <w:rPr>
          <w:rFonts w:ascii="Helvetica" w:hAnsi="Helvetica"/>
          <w:sz w:val="20"/>
        </w:rPr>
        <w:t>t</w:t>
      </w:r>
      <w:r>
        <w:rPr>
          <w:rFonts w:ascii="Helvetica" w:hAnsi="Helvetica"/>
          <w:sz w:val="20"/>
        </w:rPr>
        <w:t>l</w:t>
      </w:r>
      <w:r w:rsidR="00A344D5">
        <w:rPr>
          <w:rFonts w:ascii="Helvetica" w:hAnsi="Helvetica"/>
          <w:sz w:val="20"/>
        </w:rPr>
        <w:t xml:space="preserve">iche </w:t>
      </w:r>
      <w:r w:rsidR="006D4CB8">
        <w:rPr>
          <w:rFonts w:ascii="Helvetica" w:hAnsi="Helvetica"/>
          <w:sz w:val="20"/>
        </w:rPr>
        <w:t>„Freshcode“-</w:t>
      </w:r>
      <w:r w:rsidR="00CB462B">
        <w:rPr>
          <w:rFonts w:ascii="Helvetica" w:hAnsi="Helvetica"/>
          <w:sz w:val="20"/>
        </w:rPr>
        <w:t>Cloud-</w:t>
      </w:r>
      <w:r w:rsidR="006D4CB8">
        <w:rPr>
          <w:rFonts w:ascii="Helvetica" w:hAnsi="Helvetica"/>
          <w:sz w:val="20"/>
        </w:rPr>
        <w:t>Indikatoren: Vertriebspartnerschaft mit Varcode</w:t>
      </w:r>
    </w:p>
    <w:p w:rsidR="0084208E" w:rsidRPr="00F90145" w:rsidRDefault="0084208E" w:rsidP="00AB719A">
      <w:pPr>
        <w:spacing w:after="0" w:line="300" w:lineRule="exact"/>
        <w:rPr>
          <w:rFonts w:ascii="Helvetica" w:hAnsi="Helvetica"/>
          <w:sz w:val="20"/>
        </w:rPr>
      </w:pPr>
    </w:p>
    <w:p w:rsidR="006D4CB8" w:rsidRDefault="006D4CB8" w:rsidP="00AB719A">
      <w:pPr>
        <w:spacing w:after="0" w:line="300" w:lineRule="exact"/>
        <w:rPr>
          <w:rFonts w:ascii="Helvetica" w:hAnsi="Helvetica"/>
          <w:b/>
          <w:sz w:val="20"/>
        </w:rPr>
      </w:pPr>
      <w:r>
        <w:rPr>
          <w:rFonts w:ascii="Helvetica" w:hAnsi="Helvetica"/>
          <w:b/>
          <w:sz w:val="20"/>
        </w:rPr>
        <w:t>Temperatur-Indikatoren zeigen auf einen Blick an, ob</w:t>
      </w:r>
      <w:r w:rsidR="00306EAC">
        <w:rPr>
          <w:rFonts w:ascii="Helvetica" w:hAnsi="Helvetica"/>
          <w:b/>
          <w:sz w:val="20"/>
        </w:rPr>
        <w:t xml:space="preserve"> die Kühl</w:t>
      </w:r>
      <w:r w:rsidR="00CB462B">
        <w:rPr>
          <w:rFonts w:ascii="Helvetica" w:hAnsi="Helvetica"/>
          <w:b/>
          <w:sz w:val="20"/>
        </w:rPr>
        <w:t>kette während der Distribution von</w:t>
      </w:r>
      <w:r>
        <w:rPr>
          <w:rFonts w:ascii="Helvetica" w:hAnsi="Helvetica"/>
          <w:b/>
          <w:sz w:val="20"/>
        </w:rPr>
        <w:t xml:space="preserve"> temperatursensible</w:t>
      </w:r>
      <w:r w:rsidR="00CB462B">
        <w:rPr>
          <w:rFonts w:ascii="Helvetica" w:hAnsi="Helvetica"/>
          <w:b/>
          <w:sz w:val="20"/>
        </w:rPr>
        <w:t>n</w:t>
      </w:r>
      <w:r>
        <w:rPr>
          <w:rFonts w:ascii="Helvetica" w:hAnsi="Helvetica"/>
          <w:b/>
          <w:sz w:val="20"/>
        </w:rPr>
        <w:t xml:space="preserve"> Ware</w:t>
      </w:r>
      <w:r w:rsidR="004E2BF0">
        <w:rPr>
          <w:rFonts w:ascii="Helvetica" w:hAnsi="Helvetica"/>
          <w:b/>
          <w:sz w:val="20"/>
        </w:rPr>
        <w:t xml:space="preserve">n </w:t>
      </w:r>
      <w:r w:rsidR="00CB462B">
        <w:rPr>
          <w:rFonts w:ascii="Helvetica" w:hAnsi="Helvetica"/>
          <w:b/>
          <w:sz w:val="20"/>
        </w:rPr>
        <w:t xml:space="preserve">durchgängig eingehalten wurde. </w:t>
      </w:r>
      <w:r>
        <w:rPr>
          <w:rFonts w:ascii="Helvetica" w:hAnsi="Helvetica"/>
          <w:b/>
          <w:sz w:val="20"/>
        </w:rPr>
        <w:t>Als Vertriebspartner von Varcode bietet die Ecocool GmbH</w:t>
      </w:r>
      <w:r w:rsidR="00F41275">
        <w:rPr>
          <w:rFonts w:ascii="Helvetica" w:hAnsi="Helvetica"/>
          <w:b/>
          <w:sz w:val="20"/>
        </w:rPr>
        <w:t xml:space="preserve"> mit „Fre</w:t>
      </w:r>
      <w:r w:rsidR="004E2BF0">
        <w:rPr>
          <w:rFonts w:ascii="Helvetica" w:hAnsi="Helvetica"/>
          <w:b/>
          <w:sz w:val="20"/>
        </w:rPr>
        <w:t>s</w:t>
      </w:r>
      <w:r w:rsidR="00F41275">
        <w:rPr>
          <w:rFonts w:ascii="Helvetica" w:hAnsi="Helvetica"/>
          <w:b/>
          <w:sz w:val="20"/>
        </w:rPr>
        <w:t>hcode“</w:t>
      </w:r>
      <w:r>
        <w:rPr>
          <w:rFonts w:ascii="Helvetica" w:hAnsi="Helvetica"/>
          <w:b/>
          <w:sz w:val="20"/>
        </w:rPr>
        <w:t xml:space="preserve"> ab sofort einen innovativen und preiswerten chemischen Indikator an, der mit Barcode-Technologie funktioniert. Bei </w:t>
      </w:r>
      <w:r w:rsidR="00A76DD2">
        <w:rPr>
          <w:rFonts w:ascii="Helvetica" w:hAnsi="Helvetica"/>
          <w:b/>
          <w:sz w:val="20"/>
        </w:rPr>
        <w:t>Überschreitungen</w:t>
      </w:r>
      <w:r>
        <w:rPr>
          <w:rFonts w:ascii="Helvetica" w:hAnsi="Helvetica"/>
          <w:b/>
          <w:sz w:val="20"/>
        </w:rPr>
        <w:t xml:space="preserve"> der Soll-Temperatur</w:t>
      </w:r>
      <w:r w:rsidR="00E02326">
        <w:rPr>
          <w:rFonts w:ascii="Helvetica" w:hAnsi="Helvetica"/>
          <w:b/>
          <w:sz w:val="20"/>
        </w:rPr>
        <w:t xml:space="preserve"> verändert sich der Barcode und </w:t>
      </w:r>
      <w:r w:rsidR="00414F12">
        <w:rPr>
          <w:rFonts w:ascii="Helvetica" w:hAnsi="Helvetica"/>
          <w:b/>
          <w:sz w:val="20"/>
        </w:rPr>
        <w:t>löst beim Scannen an der Be- oder Entladestelle einen Alarm aus. „Durch den Scan werd</w:t>
      </w:r>
      <w:r w:rsidR="00B8094A">
        <w:rPr>
          <w:rFonts w:ascii="Helvetica" w:hAnsi="Helvetica"/>
          <w:b/>
          <w:sz w:val="20"/>
        </w:rPr>
        <w:t>en Temperatur-Informationen,</w:t>
      </w:r>
      <w:r w:rsidR="00414F12">
        <w:rPr>
          <w:rFonts w:ascii="Helvetica" w:hAnsi="Helvetica"/>
          <w:b/>
          <w:sz w:val="20"/>
        </w:rPr>
        <w:t xml:space="preserve"> Geo-Koordinaten sowie Datum und Uhrzeit an </w:t>
      </w:r>
      <w:r w:rsidR="00B8094A">
        <w:rPr>
          <w:rFonts w:ascii="Helvetica" w:hAnsi="Helvetica"/>
          <w:b/>
          <w:sz w:val="20"/>
        </w:rPr>
        <w:t xml:space="preserve">ein Cloud-basiertes IT-System </w:t>
      </w:r>
      <w:r w:rsidR="00414F12">
        <w:rPr>
          <w:rFonts w:ascii="Helvetica" w:hAnsi="Helvetica"/>
          <w:b/>
          <w:sz w:val="20"/>
        </w:rPr>
        <w:t>gesendet</w:t>
      </w:r>
      <w:r w:rsidR="00861225">
        <w:rPr>
          <w:rFonts w:ascii="Helvetica" w:hAnsi="Helvetica"/>
          <w:b/>
          <w:sz w:val="20"/>
        </w:rPr>
        <w:t>. Ein weiterer Vorteil ist die Möglichkeit, Sendungsinformationen wi</w:t>
      </w:r>
      <w:r w:rsidR="00292DAE">
        <w:rPr>
          <w:rFonts w:ascii="Helvetica" w:hAnsi="Helvetica"/>
          <w:b/>
          <w:sz w:val="20"/>
        </w:rPr>
        <w:t>e</w:t>
      </w:r>
      <w:r w:rsidR="00861225">
        <w:rPr>
          <w:rFonts w:ascii="Helvetica" w:hAnsi="Helvetica"/>
          <w:b/>
          <w:sz w:val="20"/>
        </w:rPr>
        <w:t xml:space="preserve"> z.B. einen Lieferschein Barcode mit dem Freshcode zu kombinieren, um so bis zum Empfänger eine eindeutige Zuordnung zwischen Freshcode und Ware herzustellen</w:t>
      </w:r>
      <w:r w:rsidR="00414F12">
        <w:rPr>
          <w:rFonts w:ascii="Helvetica" w:hAnsi="Helvetica"/>
          <w:b/>
          <w:sz w:val="20"/>
        </w:rPr>
        <w:t xml:space="preserve">“, erläutert Ecocool-Geschäftsführer Dr. Florian Siedenburg. Der scannende Mitarbeiter erhält </w:t>
      </w:r>
      <w:r w:rsidR="00E8553F">
        <w:rPr>
          <w:rFonts w:ascii="Helvetica" w:hAnsi="Helvetica"/>
          <w:b/>
          <w:sz w:val="20"/>
        </w:rPr>
        <w:t xml:space="preserve">direkt </w:t>
      </w:r>
      <w:r w:rsidR="00BF1BF3">
        <w:rPr>
          <w:rFonts w:ascii="Helvetica" w:hAnsi="Helvetica"/>
          <w:b/>
          <w:sz w:val="20"/>
        </w:rPr>
        <w:t>per App über ein Ampel</w:t>
      </w:r>
      <w:r w:rsidR="00414F12">
        <w:rPr>
          <w:rFonts w:ascii="Helvetica" w:hAnsi="Helvetica"/>
          <w:b/>
          <w:sz w:val="20"/>
        </w:rPr>
        <w:t>system umgehend eine Info über den Zustand der Ware</w:t>
      </w:r>
      <w:r w:rsidR="00B8094A">
        <w:rPr>
          <w:rFonts w:ascii="Helvetica" w:hAnsi="Helvetica"/>
          <w:b/>
          <w:sz w:val="20"/>
        </w:rPr>
        <w:t xml:space="preserve"> (</w:t>
      </w:r>
      <w:r w:rsidR="00414F12">
        <w:rPr>
          <w:rFonts w:ascii="Helvetica" w:hAnsi="Helvetica"/>
          <w:b/>
          <w:sz w:val="20"/>
        </w:rPr>
        <w:t>grün = OK, gelb = kleinere Abweichung, rot = ernsthafte Abweichung</w:t>
      </w:r>
      <w:r w:rsidR="00B8094A">
        <w:rPr>
          <w:rFonts w:ascii="Helvetica" w:hAnsi="Helvetica"/>
          <w:b/>
          <w:sz w:val="20"/>
        </w:rPr>
        <w:t>)</w:t>
      </w:r>
      <w:r w:rsidR="00F41275">
        <w:rPr>
          <w:rFonts w:ascii="Helvetica" w:hAnsi="Helvetica"/>
          <w:b/>
          <w:sz w:val="20"/>
        </w:rPr>
        <w:t xml:space="preserve">. </w:t>
      </w:r>
      <w:r w:rsidR="00414F12">
        <w:rPr>
          <w:rFonts w:ascii="Helvetica" w:hAnsi="Helvetica"/>
          <w:b/>
          <w:sz w:val="20"/>
        </w:rPr>
        <w:t>Über diese Barcod</w:t>
      </w:r>
      <w:r w:rsidR="00B8094A">
        <w:rPr>
          <w:rFonts w:ascii="Helvetica" w:hAnsi="Helvetica"/>
          <w:b/>
          <w:sz w:val="20"/>
        </w:rPr>
        <w:t>e</w:t>
      </w:r>
      <w:r w:rsidR="00414F12">
        <w:rPr>
          <w:rFonts w:ascii="Helvetica" w:hAnsi="Helvetica"/>
          <w:b/>
          <w:sz w:val="20"/>
        </w:rPr>
        <w:t>-Scanfunktion können sämtliche involvierten Akteure auf Absender- und Empfängerseit</w:t>
      </w:r>
      <w:r w:rsidR="00F41275">
        <w:rPr>
          <w:rFonts w:ascii="Helvetica" w:hAnsi="Helvetica"/>
          <w:b/>
          <w:sz w:val="20"/>
        </w:rPr>
        <w:t xml:space="preserve">e in Echtzeit informiert werden und </w:t>
      </w:r>
      <w:r w:rsidR="00414F12">
        <w:rPr>
          <w:rFonts w:ascii="Helvetica" w:hAnsi="Helvetica"/>
          <w:b/>
          <w:sz w:val="20"/>
        </w:rPr>
        <w:t>entscheiden, w</w:t>
      </w:r>
      <w:r w:rsidR="00F41275">
        <w:rPr>
          <w:rFonts w:ascii="Helvetica" w:hAnsi="Helvetica"/>
          <w:b/>
          <w:sz w:val="20"/>
        </w:rPr>
        <w:t>as mit der Ware geschehen soll.</w:t>
      </w:r>
      <w:r w:rsidR="00414F12">
        <w:rPr>
          <w:rFonts w:ascii="Helvetica" w:hAnsi="Helvetica"/>
          <w:b/>
          <w:sz w:val="20"/>
        </w:rPr>
        <w:t xml:space="preserve"> </w:t>
      </w:r>
      <w:r w:rsidR="00F41275">
        <w:rPr>
          <w:rFonts w:ascii="Helvetica" w:hAnsi="Helvetica"/>
          <w:b/>
          <w:sz w:val="20"/>
        </w:rPr>
        <w:t>„Der Freshcode ist eine hocheffiz</w:t>
      </w:r>
      <w:r w:rsidR="00844036">
        <w:rPr>
          <w:rFonts w:ascii="Helvetica" w:hAnsi="Helvetica"/>
          <w:b/>
          <w:sz w:val="20"/>
        </w:rPr>
        <w:t>i</w:t>
      </w:r>
      <w:r w:rsidR="00F41275">
        <w:rPr>
          <w:rFonts w:ascii="Helvetica" w:hAnsi="Helvetica"/>
          <w:b/>
          <w:sz w:val="20"/>
        </w:rPr>
        <w:t xml:space="preserve">ente </w:t>
      </w:r>
      <w:r w:rsidR="00980C95">
        <w:rPr>
          <w:rFonts w:ascii="Helvetica" w:hAnsi="Helvetica"/>
          <w:b/>
          <w:sz w:val="20"/>
        </w:rPr>
        <w:t>und</w:t>
      </w:r>
      <w:r w:rsidR="00F41275">
        <w:rPr>
          <w:rFonts w:ascii="Helvetica" w:hAnsi="Helvetica"/>
          <w:b/>
          <w:sz w:val="20"/>
        </w:rPr>
        <w:t xml:space="preserve"> gleichzeitig wirtschaftliche Lösung für die Food- und Pharma-Supply Chain“, so Dr. Siedenburg. „Denn der chemisch veränderbare Barcode kann mit Standard-Scannern ausgelesen werden, womit keine teure Hardware benötigt wird. Der Indikator selbst ist universell einsetzbar und liegt auf dem Preisniveau herkömmlicher Farb-Indikatoren. Bei größeren Abnahm</w:t>
      </w:r>
      <w:r w:rsidR="0003032C">
        <w:rPr>
          <w:rFonts w:ascii="Helvetica" w:hAnsi="Helvetica"/>
          <w:b/>
          <w:sz w:val="20"/>
        </w:rPr>
        <w:t>em</w:t>
      </w:r>
      <w:r w:rsidR="00F41275">
        <w:rPr>
          <w:rFonts w:ascii="Helvetica" w:hAnsi="Helvetica"/>
          <w:b/>
          <w:sz w:val="20"/>
        </w:rPr>
        <w:t>engen ist ein Stückpreis von unter einem Euro realisierbar, womit viele Einsatzbereiche im temperatursensiblen Transport in Frage kommen.“</w:t>
      </w:r>
    </w:p>
    <w:p w:rsidR="006D4CB8" w:rsidRDefault="006D4CB8" w:rsidP="00AB719A">
      <w:pPr>
        <w:spacing w:after="0" w:line="300" w:lineRule="exact"/>
        <w:rPr>
          <w:rFonts w:ascii="Helvetica" w:hAnsi="Helvetica"/>
          <w:b/>
          <w:sz w:val="20"/>
        </w:rPr>
      </w:pPr>
    </w:p>
    <w:p w:rsidR="00ED24AC" w:rsidRPr="00C91B87" w:rsidRDefault="00E43F13" w:rsidP="00ED24AC">
      <w:pPr>
        <w:spacing w:after="0" w:line="300" w:lineRule="exact"/>
        <w:rPr>
          <w:rFonts w:ascii="Helvetica" w:hAnsi="Helvetica"/>
          <w:sz w:val="20"/>
        </w:rPr>
      </w:pPr>
      <w:r w:rsidRPr="00C91B87">
        <w:rPr>
          <w:rFonts w:ascii="Helvetica" w:hAnsi="Helvetica"/>
          <w:sz w:val="20"/>
        </w:rPr>
        <w:t>Im Gegensatz zu herkömmlichen Temperaturindikatoren verfärbt sich der Freshcode bei Abweichungen</w:t>
      </w:r>
      <w:r w:rsidR="003B582C">
        <w:rPr>
          <w:rFonts w:ascii="Helvetica" w:hAnsi="Helvetica"/>
          <w:sz w:val="20"/>
        </w:rPr>
        <w:t xml:space="preserve"> von der Soll-Temperatur nicht</w:t>
      </w:r>
      <w:r w:rsidR="00861225">
        <w:rPr>
          <w:rFonts w:ascii="Helvetica" w:hAnsi="Helvetica"/>
          <w:sz w:val="20"/>
        </w:rPr>
        <w:t>, somit wird dem Empfänger die Interpretation des Indikators vollständig abgenommen</w:t>
      </w:r>
      <w:r w:rsidR="003B582C">
        <w:rPr>
          <w:rFonts w:ascii="Helvetica" w:hAnsi="Helvetica"/>
          <w:sz w:val="20"/>
        </w:rPr>
        <w:t>. Der Indikator</w:t>
      </w:r>
      <w:r w:rsidR="00C91B87" w:rsidRPr="00C91B87">
        <w:rPr>
          <w:rFonts w:ascii="Helvetica" w:hAnsi="Helvetica"/>
          <w:sz w:val="20"/>
        </w:rPr>
        <w:t xml:space="preserve"> zeigt </w:t>
      </w:r>
      <w:r w:rsidR="00B91CE7">
        <w:rPr>
          <w:rFonts w:ascii="Helvetica" w:hAnsi="Helvetica"/>
          <w:sz w:val="20"/>
        </w:rPr>
        <w:t xml:space="preserve">dafür </w:t>
      </w:r>
      <w:r w:rsidR="00C91B87" w:rsidRPr="00C91B87">
        <w:rPr>
          <w:rFonts w:ascii="Helvetica" w:hAnsi="Helvetica"/>
          <w:sz w:val="20"/>
        </w:rPr>
        <w:t>auf Basis von chemischen Prozessen einen anderen Barcode an als im „Normal“-Zustand. Der auf Kartonagen oder Einzelverpackungen aufklebbare Indikator kann per Barcod</w:t>
      </w:r>
      <w:r w:rsidR="00A344D5">
        <w:rPr>
          <w:rFonts w:ascii="Helvetica" w:hAnsi="Helvetica"/>
          <w:sz w:val="20"/>
        </w:rPr>
        <w:t>e</w:t>
      </w:r>
      <w:r w:rsidR="00C91B87" w:rsidRPr="00C91B87">
        <w:rPr>
          <w:rFonts w:ascii="Helvetica" w:hAnsi="Helvetica"/>
          <w:sz w:val="20"/>
        </w:rPr>
        <w:t>-Scanner oder über ein Handy mit installierter Varcode-App ausgelesen werden. Je nach individueller Definition der Soll-Temperatur-Ranges in Cloud-Software löst der Scan bei größeren Abweichungen einen Alarm aus. Auf diese Weise ist die Sichtbarkeit an jedem Punkt der Supply Chain gegeben</w:t>
      </w:r>
      <w:r w:rsidR="00D23FE1">
        <w:rPr>
          <w:rFonts w:ascii="Helvetica" w:hAnsi="Helvetica"/>
          <w:sz w:val="20"/>
        </w:rPr>
        <w:t>. So</w:t>
      </w:r>
      <w:r w:rsidR="00C91B87" w:rsidRPr="00C91B87">
        <w:rPr>
          <w:rFonts w:ascii="Helvetica" w:hAnsi="Helvetica"/>
          <w:sz w:val="20"/>
        </w:rPr>
        <w:t xml:space="preserve"> können umgehend Maßnahmen eingeleitet werden, um die Ware zu schützen bzw. aus der Lieferkett</w:t>
      </w:r>
      <w:r w:rsidR="00A344D5">
        <w:rPr>
          <w:rFonts w:ascii="Helvetica" w:hAnsi="Helvetica"/>
          <w:sz w:val="20"/>
        </w:rPr>
        <w:t>e</w:t>
      </w:r>
      <w:r w:rsidR="00C91B87" w:rsidRPr="00C91B87">
        <w:rPr>
          <w:rFonts w:ascii="Helvetica" w:hAnsi="Helvetica"/>
          <w:sz w:val="20"/>
        </w:rPr>
        <w:t xml:space="preserve"> zu entfernen.</w:t>
      </w:r>
      <w:r w:rsidR="00861225">
        <w:rPr>
          <w:rFonts w:ascii="Helvetica" w:hAnsi="Helvetica"/>
          <w:sz w:val="20"/>
        </w:rPr>
        <w:t xml:space="preserve"> </w:t>
      </w:r>
      <w:r w:rsidR="00C91B87" w:rsidRPr="00C91B87">
        <w:rPr>
          <w:rFonts w:ascii="Helvetica" w:hAnsi="Helvetica"/>
          <w:sz w:val="20"/>
        </w:rPr>
        <w:t>Die Freshcode-Technologie minimiert Fehlinterpretationen seitens des Personals und erhöht die Produkt-Sicherheit entlang der gesamten Lieferkette.</w:t>
      </w:r>
      <w:r w:rsidR="00861225">
        <w:rPr>
          <w:rFonts w:ascii="Helvetica" w:hAnsi="Helvetica"/>
          <w:sz w:val="20"/>
        </w:rPr>
        <w:t xml:space="preserve"> „Insbesondere im Bereich des boomenden E-Food Segments kann der Einsatz des Freshcodes für deutlich steigendes Verbrauchervertrauen sorgen“, glaubt Dr. Siedenburg und erläutert weiter„aber auch in der Pharmalogistik gibt es derzeit noch viele Bereiche, in denen aus Kostengründen keine teuren Daten</w:t>
      </w:r>
      <w:r w:rsidR="004D34DB">
        <w:rPr>
          <w:rFonts w:ascii="Helvetica" w:hAnsi="Helvetica"/>
          <w:sz w:val="20"/>
        </w:rPr>
        <w:t>logger eingesetzt werden. H</w:t>
      </w:r>
      <w:r w:rsidR="00861225">
        <w:rPr>
          <w:rFonts w:ascii="Helvetica" w:hAnsi="Helvetica"/>
          <w:sz w:val="20"/>
        </w:rPr>
        <w:t>ier bietet der Freshcode</w:t>
      </w:r>
      <w:r w:rsidR="004D34DB">
        <w:rPr>
          <w:rFonts w:ascii="Helvetica" w:hAnsi="Helvetica"/>
          <w:sz w:val="20"/>
        </w:rPr>
        <w:t xml:space="preserve"> ebenfalls</w:t>
      </w:r>
      <w:r w:rsidR="00861225">
        <w:rPr>
          <w:rFonts w:ascii="Helvetica" w:hAnsi="Helvetica"/>
          <w:sz w:val="20"/>
        </w:rPr>
        <w:t xml:space="preserve"> neue Möglichkeiten zur verbesserten Tem</w:t>
      </w:r>
      <w:r w:rsidR="00ED24AC" w:rsidRPr="00ED24AC">
        <w:rPr>
          <w:rFonts w:ascii="Helvetica" w:hAnsi="Helvetica"/>
          <w:sz w:val="20"/>
        </w:rPr>
        <w:t xml:space="preserve"> </w:t>
      </w:r>
      <w:r w:rsidR="00ED24AC">
        <w:rPr>
          <w:rFonts w:ascii="Helvetica" w:hAnsi="Helvetica"/>
          <w:sz w:val="20"/>
        </w:rPr>
        <w:t>peraturkontrolle. Ich denke z.B. an Onlineapotheken oder den Versand von Großhändlern zu Apotheken“.</w:t>
      </w:r>
      <w:bookmarkStart w:id="0" w:name="_GoBack"/>
      <w:bookmarkEnd w:id="0"/>
    </w:p>
    <w:p w:rsidR="00ED24AC" w:rsidRPr="00C91B87" w:rsidRDefault="00ED24AC" w:rsidP="00ED24AC">
      <w:pPr>
        <w:spacing w:after="0" w:line="300" w:lineRule="exact"/>
        <w:rPr>
          <w:rFonts w:ascii="Helvetica" w:hAnsi="Helvetica"/>
          <w:sz w:val="20"/>
        </w:rPr>
      </w:pPr>
    </w:p>
    <w:p w:rsidR="00AB719A" w:rsidRDefault="00AB719A" w:rsidP="00AB719A">
      <w:pPr>
        <w:rPr>
          <w:rFonts w:cstheme="minorHAnsi"/>
        </w:rPr>
      </w:pPr>
    </w:p>
    <w:tbl>
      <w:tblPr>
        <w:tblW w:w="9039" w:type="dxa"/>
        <w:tblLook w:val="0000"/>
      </w:tblPr>
      <w:tblGrid>
        <w:gridCol w:w="4503"/>
        <w:gridCol w:w="4536"/>
      </w:tblGrid>
      <w:tr w:rsidR="00AB719A" w:rsidRPr="00AC3420">
        <w:tc>
          <w:tcPr>
            <w:tcW w:w="4503" w:type="dxa"/>
          </w:tcPr>
          <w:p w:rsidR="00AB719A" w:rsidRPr="00AB719A" w:rsidRDefault="00AB719A" w:rsidP="00AB719A">
            <w:pPr>
              <w:spacing w:line="240" w:lineRule="auto"/>
              <w:rPr>
                <w:rFonts w:ascii="Helvetica" w:hAnsi="Helvetica"/>
                <w:b/>
                <w:sz w:val="18"/>
              </w:rPr>
            </w:pPr>
            <w:r w:rsidRPr="00AB719A">
              <w:rPr>
                <w:rFonts w:ascii="Helvetica" w:hAnsi="Helvetica"/>
                <w:b/>
                <w:sz w:val="18"/>
              </w:rPr>
              <w:t>Weitere Informationen:</w:t>
            </w:r>
          </w:p>
          <w:p w:rsidR="00AB719A" w:rsidRPr="00AB719A" w:rsidRDefault="00AB719A" w:rsidP="00AB719A">
            <w:pPr>
              <w:spacing w:line="240" w:lineRule="auto"/>
              <w:rPr>
                <w:rFonts w:ascii="Helvetica" w:hAnsi="Helvetica"/>
                <w:b/>
                <w:sz w:val="18"/>
              </w:rPr>
            </w:pPr>
            <w:r w:rsidRPr="00AB719A">
              <w:rPr>
                <w:rFonts w:ascii="Helvetica" w:hAnsi="Helvetica"/>
                <w:b/>
                <w:sz w:val="18"/>
              </w:rPr>
              <w:t>Ecocool GmbH</w:t>
            </w:r>
          </w:p>
          <w:p w:rsidR="00AB719A" w:rsidRPr="00AB719A" w:rsidRDefault="00AB719A" w:rsidP="00AB719A">
            <w:pPr>
              <w:spacing w:line="240" w:lineRule="auto"/>
              <w:rPr>
                <w:rFonts w:ascii="Helvetica" w:hAnsi="Helvetica"/>
                <w:b/>
                <w:sz w:val="18"/>
              </w:rPr>
            </w:pPr>
            <w:r w:rsidRPr="00AB719A">
              <w:rPr>
                <w:rFonts w:ascii="Helvetica" w:hAnsi="Helvetica"/>
                <w:b/>
                <w:sz w:val="18"/>
              </w:rPr>
              <w:t>Dr. Florian Siedenburg, Geschäftsführer</w:t>
            </w:r>
          </w:p>
          <w:p w:rsidR="00AB719A" w:rsidRPr="00AB719A" w:rsidRDefault="00AB719A" w:rsidP="00AB719A">
            <w:pPr>
              <w:spacing w:line="240" w:lineRule="auto"/>
              <w:rPr>
                <w:rFonts w:ascii="Helvetica" w:hAnsi="Helvetica"/>
                <w:sz w:val="18"/>
              </w:rPr>
            </w:pPr>
            <w:r w:rsidRPr="00AB719A">
              <w:rPr>
                <w:rFonts w:ascii="Helvetica" w:hAnsi="Helvetica"/>
                <w:sz w:val="18"/>
              </w:rPr>
              <w:t>Schiffshören 9</w:t>
            </w:r>
          </w:p>
          <w:p w:rsidR="00AB719A" w:rsidRPr="00AB719A" w:rsidRDefault="00AB719A" w:rsidP="00AB719A">
            <w:pPr>
              <w:spacing w:line="240" w:lineRule="auto"/>
              <w:rPr>
                <w:rFonts w:ascii="Helvetica" w:hAnsi="Helvetica"/>
                <w:sz w:val="18"/>
              </w:rPr>
            </w:pPr>
            <w:r w:rsidRPr="00AB719A">
              <w:rPr>
                <w:rFonts w:ascii="Helvetica" w:hAnsi="Helvetica"/>
                <w:sz w:val="18"/>
              </w:rPr>
              <w:t>27572 Bremerhaven</w:t>
            </w:r>
          </w:p>
          <w:p w:rsidR="00AB719A" w:rsidRPr="00AB719A" w:rsidRDefault="00AB719A" w:rsidP="00AB719A">
            <w:pPr>
              <w:spacing w:line="240" w:lineRule="auto"/>
              <w:rPr>
                <w:rFonts w:ascii="Helvetica" w:hAnsi="Helvetica"/>
                <w:sz w:val="18"/>
              </w:rPr>
            </w:pPr>
            <w:r w:rsidRPr="00AB719A">
              <w:rPr>
                <w:rFonts w:ascii="Helvetica" w:hAnsi="Helvetica"/>
                <w:sz w:val="18"/>
              </w:rPr>
              <w:t>Telefon +49 471 3094050</w:t>
            </w:r>
          </w:p>
          <w:p w:rsidR="00AB719A" w:rsidRPr="00AB719A" w:rsidRDefault="00AB719A" w:rsidP="00AB719A">
            <w:pPr>
              <w:spacing w:line="240" w:lineRule="auto"/>
              <w:rPr>
                <w:rFonts w:ascii="Helvetica" w:hAnsi="Helvetica"/>
                <w:sz w:val="18"/>
              </w:rPr>
            </w:pPr>
            <w:r w:rsidRPr="00AB719A">
              <w:rPr>
                <w:rFonts w:ascii="Helvetica" w:hAnsi="Helvetica"/>
                <w:sz w:val="18"/>
              </w:rPr>
              <w:t>Telefax +49 471 30940529</w:t>
            </w:r>
          </w:p>
          <w:p w:rsidR="00AB719A" w:rsidRPr="00AB719A" w:rsidRDefault="00AB719A" w:rsidP="00AB719A">
            <w:pPr>
              <w:spacing w:line="240" w:lineRule="auto"/>
              <w:rPr>
                <w:rFonts w:ascii="Helvetica" w:hAnsi="Helvetica"/>
                <w:sz w:val="18"/>
              </w:rPr>
            </w:pPr>
            <w:r w:rsidRPr="00AB719A">
              <w:rPr>
                <w:rFonts w:ascii="Helvetica" w:hAnsi="Helvetica"/>
                <w:sz w:val="18"/>
              </w:rPr>
              <w:t>E-mail: info@ecocool.de</w:t>
            </w:r>
          </w:p>
          <w:p w:rsidR="00AB719A" w:rsidRPr="00AB719A" w:rsidRDefault="00FA1D6E" w:rsidP="00AB719A">
            <w:pPr>
              <w:spacing w:line="240" w:lineRule="auto"/>
              <w:rPr>
                <w:rFonts w:ascii="Helvetica" w:hAnsi="Helvetica"/>
                <w:sz w:val="18"/>
              </w:rPr>
            </w:pPr>
            <w:hyperlink r:id="rId6" w:history="1">
              <w:r w:rsidR="00AB719A" w:rsidRPr="00AB719A">
                <w:rPr>
                  <w:rStyle w:val="Link"/>
                  <w:rFonts w:ascii="Helvetica" w:hAnsi="Helvetica"/>
                  <w:sz w:val="18"/>
                </w:rPr>
                <w:t>www.ecocool.com</w:t>
              </w:r>
            </w:hyperlink>
          </w:p>
        </w:tc>
        <w:tc>
          <w:tcPr>
            <w:tcW w:w="4536" w:type="dxa"/>
          </w:tcPr>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Pressearbeit:</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Press’n’Relations GmbH Niederlassung Berlin</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b/>
                <w:bCs/>
                <w:sz w:val="18"/>
                <w:szCs w:val="18"/>
              </w:rPr>
            </w:pPr>
            <w:r w:rsidRPr="00AB719A">
              <w:rPr>
                <w:rFonts w:ascii="Helvetica" w:hAnsi="Helvetica" w:cs="Helvetica"/>
                <w:b/>
                <w:bCs/>
                <w:sz w:val="18"/>
                <w:szCs w:val="18"/>
              </w:rPr>
              <w:t>Bruno Lukas</w:t>
            </w:r>
          </w:p>
          <w:p w:rsid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Pr>
                <w:rFonts w:ascii="Helvetica" w:hAnsi="Helvetica" w:cs="Helvetica"/>
                <w:sz w:val="18"/>
                <w:szCs w:val="18"/>
              </w:rPr>
              <w:t xml:space="preserve">Boyenstraße 41 </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10115 Berlin-Mitte</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Telefon: +49 </w:t>
            </w:r>
            <w:r w:rsidRPr="00AB719A">
              <w:rPr>
                <w:rFonts w:ascii="Helvetica" w:hAnsi="Helvetica" w:cs="Helvetica"/>
                <w:sz w:val="18"/>
              </w:rPr>
              <w:t>30 577 00-325</w:t>
            </w:r>
          </w:p>
          <w:p w:rsidR="00AB719A" w:rsidRPr="00AB719A" w:rsidRDefault="00AB719A" w:rsidP="00AB719A">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40" w:lineRule="auto"/>
              <w:rPr>
                <w:rFonts w:ascii="Helvetica" w:hAnsi="Helvetica" w:cs="Helvetica"/>
                <w:sz w:val="18"/>
                <w:szCs w:val="18"/>
              </w:rPr>
            </w:pPr>
            <w:r w:rsidRPr="00AB719A">
              <w:rPr>
                <w:rFonts w:ascii="Helvetica" w:hAnsi="Helvetica" w:cs="Helvetica"/>
                <w:sz w:val="18"/>
                <w:szCs w:val="18"/>
              </w:rPr>
              <w:t xml:space="preserve">Telefax: +49 </w:t>
            </w:r>
            <w:r w:rsidRPr="00AB719A">
              <w:rPr>
                <w:rFonts w:ascii="Helvetica" w:hAnsi="Helvetica" w:cs="Helvetica"/>
                <w:sz w:val="18"/>
              </w:rPr>
              <w:t>30 577 00-324</w:t>
            </w:r>
          </w:p>
          <w:p w:rsidR="00AB719A" w:rsidRPr="00AB719A" w:rsidRDefault="00AB719A" w:rsidP="00AB719A">
            <w:pPr>
              <w:widowControl w:val="0"/>
              <w:autoSpaceDE w:val="0"/>
              <w:autoSpaceDN w:val="0"/>
              <w:adjustRightInd w:val="0"/>
              <w:spacing w:line="240" w:lineRule="auto"/>
              <w:rPr>
                <w:rFonts w:ascii="Helvetica" w:hAnsi="Helvetica" w:cs="Helvetica"/>
                <w:sz w:val="18"/>
                <w:szCs w:val="18"/>
              </w:rPr>
            </w:pPr>
            <w:r w:rsidRPr="00AB719A">
              <w:rPr>
                <w:rFonts w:ascii="Helvetica" w:hAnsi="Helvetica"/>
                <w:sz w:val="18"/>
                <w:szCs w:val="18"/>
              </w:rPr>
              <w:t>blu@press-n-relations.de</w:t>
            </w:r>
            <w:r w:rsidRPr="00AB719A">
              <w:rPr>
                <w:rFonts w:ascii="Helvetica" w:hAnsi="Helvetica" w:cs="Helvetica"/>
                <w:sz w:val="18"/>
                <w:szCs w:val="18"/>
              </w:rPr>
              <w:t xml:space="preserve"> </w:t>
            </w:r>
          </w:p>
          <w:p w:rsidR="00AB719A" w:rsidRPr="00AB719A" w:rsidRDefault="00FA1D6E" w:rsidP="00AB719A">
            <w:pPr>
              <w:pStyle w:val="Textkrpereinzug"/>
              <w:tabs>
                <w:tab w:val="left" w:pos="900"/>
                <w:tab w:val="left" w:pos="6720"/>
              </w:tabs>
              <w:spacing w:line="240" w:lineRule="auto"/>
              <w:ind w:right="63"/>
              <w:rPr>
                <w:sz w:val="18"/>
              </w:rPr>
            </w:pPr>
            <w:hyperlink r:id="rId7" w:history="1">
              <w:r w:rsidR="00AB719A" w:rsidRPr="00AB719A">
                <w:rPr>
                  <w:rStyle w:val="Link"/>
                  <w:sz w:val="18"/>
                  <w:szCs w:val="18"/>
                </w:rPr>
                <w:t>www.press-n-relations.de</w:t>
              </w:r>
            </w:hyperlink>
          </w:p>
        </w:tc>
      </w:tr>
    </w:tbl>
    <w:p w:rsidR="00BA4C7E" w:rsidRDefault="00BA4C7E" w:rsidP="00336D4B">
      <w:pPr>
        <w:rPr>
          <w:rFonts w:ascii="Helvetica" w:hAnsi="Helvetica"/>
          <w:b/>
          <w:sz w:val="18"/>
        </w:rPr>
      </w:pPr>
    </w:p>
    <w:p w:rsidR="00336D4B" w:rsidRPr="00BA4C7E" w:rsidRDefault="00336D4B" w:rsidP="00336D4B">
      <w:pPr>
        <w:rPr>
          <w:rFonts w:ascii="Helvetica" w:hAnsi="Helvetica"/>
          <w:b/>
          <w:sz w:val="18"/>
        </w:rPr>
      </w:pPr>
      <w:r w:rsidRPr="00BA4C7E">
        <w:rPr>
          <w:rFonts w:ascii="Helvetica" w:hAnsi="Helvetica"/>
          <w:b/>
          <w:sz w:val="18"/>
        </w:rPr>
        <w:t>Ecocool GmbH</w:t>
      </w:r>
    </w:p>
    <w:p w:rsidR="00F90145" w:rsidRPr="00BA4C7E" w:rsidRDefault="00336D4B" w:rsidP="00336D4B">
      <w:pPr>
        <w:rPr>
          <w:rFonts w:ascii="Helvetica" w:hAnsi="Helvetica"/>
          <w:sz w:val="18"/>
        </w:rPr>
      </w:pPr>
      <w:r w:rsidRPr="00BA4C7E">
        <w:rPr>
          <w:rFonts w:ascii="Helvetica" w:hAnsi="Helvetica"/>
          <w:sz w:val="18"/>
        </w:rPr>
        <w:t>Ecocool wurde 1999 von Dipl.-Volkswirt Heinrich Siedenburg und Dipl.-Ing. Ulf C. Abbes gegründet. Mit innovativen Verpackungs- und Isolierkonzepten wurde bereits im selben Jahr der Bremerhavener Gründerpreis gewonnen. Seit 2015 wird die Firma von Dr. Flori</w:t>
      </w:r>
      <w:r w:rsidR="008019EB" w:rsidRPr="00BA4C7E">
        <w:rPr>
          <w:rFonts w:ascii="Helvetica" w:hAnsi="Helvetica"/>
          <w:sz w:val="18"/>
        </w:rPr>
        <w:t xml:space="preserve">an Siedenburg geleitet. </w:t>
      </w:r>
      <w:r w:rsidRPr="00BA4C7E">
        <w:rPr>
          <w:rFonts w:ascii="Helvetica" w:hAnsi="Helvetica"/>
          <w:sz w:val="18"/>
        </w:rPr>
        <w:t>Kühlverpackungen und Verpackungskomponenten von Ecocool werden von einer stetig wachsenden Zahl von Kunden aus den Bereichen Pharmazie, Internetversand von hochwertigen Lebensmitteln sowie Spedition und Logistik mit Erfolg eingesetzt. Im Herbst 2015 wurde daher die neue Produktionsstätte in Bremerhaven eingeweiht. Auf 2.000 Quadratmetern überdachter Fläche fertigt das Unternehmen seine Produkte überwiegend in Handarbeit, unterstützt von einem modernen Maschinenpark.</w:t>
      </w:r>
    </w:p>
    <w:p w:rsidR="005C583A" w:rsidRPr="005C583A" w:rsidRDefault="005C583A" w:rsidP="00C91B87">
      <w:pPr>
        <w:rPr>
          <w:rFonts w:ascii="Helvetica" w:hAnsi="Helvetica"/>
          <w:sz w:val="18"/>
        </w:rPr>
      </w:pPr>
    </w:p>
    <w:p w:rsidR="005C583A" w:rsidRPr="00F90145" w:rsidRDefault="005C583A" w:rsidP="005C583A">
      <w:pPr>
        <w:spacing w:after="0" w:line="300" w:lineRule="exact"/>
        <w:rPr>
          <w:rFonts w:ascii="Helvetica" w:hAnsi="Helvetica"/>
          <w:sz w:val="20"/>
        </w:rPr>
      </w:pPr>
    </w:p>
    <w:p w:rsidR="00AD2238" w:rsidRPr="00CF0B9B" w:rsidRDefault="00AD2238">
      <w:pPr>
        <w:rPr>
          <w:rFonts w:ascii="Helvetica" w:hAnsi="Helvetica"/>
          <w:sz w:val="20"/>
        </w:rPr>
      </w:pPr>
    </w:p>
    <w:sectPr w:rsidR="00AD2238" w:rsidRPr="00CF0B9B" w:rsidSect="0073158F">
      <w:headerReference w:type="default" r:id="rId8"/>
      <w:pgSz w:w="11906" w:h="16838"/>
      <w:pgMar w:top="1985" w:right="1417" w:bottom="1134" w:left="1417"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08BE2F17"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08BE2F17" w16cid:durableId="1FC1DE46"/>
</w16cid:commentsIds>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6602" w:rsidRDefault="00861225">
      <w:pPr>
        <w:spacing w:after="0" w:line="240" w:lineRule="auto"/>
      </w:pPr>
      <w:r>
        <w:separator/>
      </w:r>
    </w:p>
  </w:endnote>
  <w:endnote w:type="continuationSeparator" w:id="0">
    <w:p w:rsidR="00706602" w:rsidRDefault="0086122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Segoe UI">
    <w:altName w:val="Cambria"/>
    <w:charset w:val="00"/>
    <w:family w:val="swiss"/>
    <w:pitch w:val="variable"/>
    <w:sig w:usb0="E10022FF" w:usb1="C000E47F" w:usb2="00000029" w:usb3="00000000" w:csb0="000001DF" w:csb1="00000000"/>
  </w:font>
  <w:font w:name="Helvetica">
    <w:panose1 w:val="00000000000000000000"/>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Light">
    <w:charset w:val="00"/>
    <w:family w:val="auto"/>
    <w:pitch w:val="variable"/>
    <w:sig w:usb0="A00002EF" w:usb1="4000207B" w:usb2="00000000" w:usb3="00000000" w:csb0="0000009F"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6602" w:rsidRDefault="00861225">
      <w:pPr>
        <w:spacing w:after="0" w:line="240" w:lineRule="auto"/>
      </w:pPr>
      <w:r>
        <w:separator/>
      </w:r>
    </w:p>
  </w:footnote>
  <w:footnote w:type="continuationSeparator" w:id="0">
    <w:p w:rsidR="00706602" w:rsidRDefault="00861225">
      <w:pPr>
        <w:spacing w:after="0" w:line="240" w:lineRule="auto"/>
      </w:pPr>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43F13" w:rsidRDefault="00E43F13">
    <w:pPr>
      <w:pStyle w:val="Kopfzeile"/>
    </w:pPr>
    <w:r w:rsidRPr="00427896">
      <w:rPr>
        <w:noProof/>
        <w:lang w:eastAsia="de-DE"/>
      </w:rPr>
      <w:drawing>
        <wp:anchor distT="0" distB="0" distL="114300" distR="114300" simplePos="0" relativeHeight="251658240" behindDoc="1" locked="0" layoutInCell="1" allowOverlap="1">
          <wp:simplePos x="0" y="0"/>
          <wp:positionH relativeFrom="column">
            <wp:posOffset>3314700</wp:posOffset>
          </wp:positionH>
          <wp:positionV relativeFrom="paragraph">
            <wp:posOffset>-6985</wp:posOffset>
          </wp:positionV>
          <wp:extent cx="2715895" cy="488950"/>
          <wp:effectExtent l="25400" t="0" r="1905" b="0"/>
          <wp:wrapNone/>
          <wp:docPr id="9" name="Grafik 9" descr="::Logos:ECOCOOL_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s:ECOCOOL_Logo.jpg"/>
                  <pic:cNvPicPr>
                    <a:picLocks noChangeAspect="1" noChangeArrowheads="1"/>
                  </pic:cNvPicPr>
                </pic:nvPicPr>
                <pic:blipFill>
                  <a:blip r:embed="rId1"/>
                  <a:srcRect/>
                  <a:stretch>
                    <a:fillRect/>
                  </a:stretch>
                </pic:blipFill>
                <pic:spPr bwMode="auto">
                  <a:xfrm>
                    <a:off x="0" y="0"/>
                    <a:ext cx="2715895" cy="488950"/>
                  </a:xfrm>
                  <a:prstGeom prst="rect">
                    <a:avLst/>
                  </a:prstGeom>
                  <a:noFill/>
                  <a:ln w="9525">
                    <a:noFill/>
                    <a:miter lim="800000"/>
                    <a:headEnd/>
                    <a:tailEnd/>
                  </a:ln>
                </pic:spPr>
              </pic:pic>
            </a:graphicData>
          </a:graphic>
        </wp:anchor>
      </w:drawing>
    </w: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lorian Siedenburg">
    <w15:presenceInfo w15:providerId="AD" w15:userId="S-1-5-21-1002337286-3299577518-2348104910-1121"/>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revisionView w:markup="0"/>
  <w:doNotTrackMov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rsids>
    <w:rsidRoot w:val="00B93C3D"/>
    <w:rsid w:val="00007EB9"/>
    <w:rsid w:val="0003032C"/>
    <w:rsid w:val="00035F2E"/>
    <w:rsid w:val="000456F7"/>
    <w:rsid w:val="0005088D"/>
    <w:rsid w:val="00050DB7"/>
    <w:rsid w:val="00062D78"/>
    <w:rsid w:val="0008514A"/>
    <w:rsid w:val="000D7C0F"/>
    <w:rsid w:val="00131709"/>
    <w:rsid w:val="00161D10"/>
    <w:rsid w:val="00170C95"/>
    <w:rsid w:val="0017315B"/>
    <w:rsid w:val="00175970"/>
    <w:rsid w:val="002265ED"/>
    <w:rsid w:val="0023270E"/>
    <w:rsid w:val="00240F90"/>
    <w:rsid w:val="00266EC3"/>
    <w:rsid w:val="00277939"/>
    <w:rsid w:val="00282E20"/>
    <w:rsid w:val="002908BC"/>
    <w:rsid w:val="00292DAE"/>
    <w:rsid w:val="00296EA9"/>
    <w:rsid w:val="00297959"/>
    <w:rsid w:val="002B22AA"/>
    <w:rsid w:val="002D4502"/>
    <w:rsid w:val="002F384D"/>
    <w:rsid w:val="00306EAC"/>
    <w:rsid w:val="003169A1"/>
    <w:rsid w:val="00332288"/>
    <w:rsid w:val="00336D4B"/>
    <w:rsid w:val="00347CD4"/>
    <w:rsid w:val="00352B95"/>
    <w:rsid w:val="003557FF"/>
    <w:rsid w:val="0037317A"/>
    <w:rsid w:val="003B582C"/>
    <w:rsid w:val="0040214B"/>
    <w:rsid w:val="004031EF"/>
    <w:rsid w:val="00414F12"/>
    <w:rsid w:val="00427896"/>
    <w:rsid w:val="00431B32"/>
    <w:rsid w:val="00436767"/>
    <w:rsid w:val="004732FD"/>
    <w:rsid w:val="00495B0E"/>
    <w:rsid w:val="004A62EA"/>
    <w:rsid w:val="004D34DB"/>
    <w:rsid w:val="004D5B98"/>
    <w:rsid w:val="004E2BF0"/>
    <w:rsid w:val="004F6915"/>
    <w:rsid w:val="005053F8"/>
    <w:rsid w:val="00547139"/>
    <w:rsid w:val="00565EAF"/>
    <w:rsid w:val="0057175A"/>
    <w:rsid w:val="00582987"/>
    <w:rsid w:val="005B208C"/>
    <w:rsid w:val="005C3D7E"/>
    <w:rsid w:val="005C583A"/>
    <w:rsid w:val="005F0C8B"/>
    <w:rsid w:val="005F1EF1"/>
    <w:rsid w:val="005F2D4B"/>
    <w:rsid w:val="00614063"/>
    <w:rsid w:val="00634AE3"/>
    <w:rsid w:val="006362B7"/>
    <w:rsid w:val="00656C02"/>
    <w:rsid w:val="00674DE9"/>
    <w:rsid w:val="00677A23"/>
    <w:rsid w:val="006C1A83"/>
    <w:rsid w:val="006D4CB8"/>
    <w:rsid w:val="00700F88"/>
    <w:rsid w:val="00706602"/>
    <w:rsid w:val="00712D6B"/>
    <w:rsid w:val="0073158F"/>
    <w:rsid w:val="00734C3D"/>
    <w:rsid w:val="007446B1"/>
    <w:rsid w:val="007C5AF1"/>
    <w:rsid w:val="007F5D70"/>
    <w:rsid w:val="00801024"/>
    <w:rsid w:val="008019EB"/>
    <w:rsid w:val="0080262B"/>
    <w:rsid w:val="00807267"/>
    <w:rsid w:val="0082392D"/>
    <w:rsid w:val="0084208E"/>
    <w:rsid w:val="00844036"/>
    <w:rsid w:val="00861225"/>
    <w:rsid w:val="00865D4E"/>
    <w:rsid w:val="00873A3A"/>
    <w:rsid w:val="00882A4F"/>
    <w:rsid w:val="00884022"/>
    <w:rsid w:val="008906A1"/>
    <w:rsid w:val="008958BD"/>
    <w:rsid w:val="008B5FF1"/>
    <w:rsid w:val="008D11A0"/>
    <w:rsid w:val="00905727"/>
    <w:rsid w:val="00924B98"/>
    <w:rsid w:val="00931AF9"/>
    <w:rsid w:val="0097697D"/>
    <w:rsid w:val="00980C95"/>
    <w:rsid w:val="009C22E8"/>
    <w:rsid w:val="00A02F2E"/>
    <w:rsid w:val="00A339E6"/>
    <w:rsid w:val="00A344D5"/>
    <w:rsid w:val="00A37759"/>
    <w:rsid w:val="00A4255D"/>
    <w:rsid w:val="00A5659B"/>
    <w:rsid w:val="00A62D20"/>
    <w:rsid w:val="00A66DEB"/>
    <w:rsid w:val="00A76DD2"/>
    <w:rsid w:val="00A77142"/>
    <w:rsid w:val="00A83C12"/>
    <w:rsid w:val="00A87562"/>
    <w:rsid w:val="00AA68D9"/>
    <w:rsid w:val="00AB719A"/>
    <w:rsid w:val="00AD2238"/>
    <w:rsid w:val="00AD2354"/>
    <w:rsid w:val="00B136BC"/>
    <w:rsid w:val="00B3058E"/>
    <w:rsid w:val="00B464F0"/>
    <w:rsid w:val="00B61600"/>
    <w:rsid w:val="00B624B0"/>
    <w:rsid w:val="00B8094A"/>
    <w:rsid w:val="00B91CE7"/>
    <w:rsid w:val="00B93C3D"/>
    <w:rsid w:val="00BA16CC"/>
    <w:rsid w:val="00BA4C7E"/>
    <w:rsid w:val="00BE17F0"/>
    <w:rsid w:val="00BF1BF3"/>
    <w:rsid w:val="00C120A7"/>
    <w:rsid w:val="00C226FD"/>
    <w:rsid w:val="00C27E32"/>
    <w:rsid w:val="00C303D6"/>
    <w:rsid w:val="00C41A69"/>
    <w:rsid w:val="00C81A51"/>
    <w:rsid w:val="00C91B87"/>
    <w:rsid w:val="00CB462B"/>
    <w:rsid w:val="00CF0AFE"/>
    <w:rsid w:val="00CF0B9B"/>
    <w:rsid w:val="00CF7F04"/>
    <w:rsid w:val="00D23FE1"/>
    <w:rsid w:val="00D57E52"/>
    <w:rsid w:val="00D646B0"/>
    <w:rsid w:val="00D86EB0"/>
    <w:rsid w:val="00D9633D"/>
    <w:rsid w:val="00DE0CEC"/>
    <w:rsid w:val="00DE1BC3"/>
    <w:rsid w:val="00E02326"/>
    <w:rsid w:val="00E138E5"/>
    <w:rsid w:val="00E20097"/>
    <w:rsid w:val="00E2656B"/>
    <w:rsid w:val="00E34341"/>
    <w:rsid w:val="00E43F13"/>
    <w:rsid w:val="00E8553F"/>
    <w:rsid w:val="00E87251"/>
    <w:rsid w:val="00ED1F53"/>
    <w:rsid w:val="00ED1F74"/>
    <w:rsid w:val="00ED24AC"/>
    <w:rsid w:val="00EF24FE"/>
    <w:rsid w:val="00EF371A"/>
    <w:rsid w:val="00EF5841"/>
    <w:rsid w:val="00F350CB"/>
    <w:rsid w:val="00F35C60"/>
    <w:rsid w:val="00F41275"/>
    <w:rsid w:val="00F43A4D"/>
    <w:rsid w:val="00F62A82"/>
    <w:rsid w:val="00F644CA"/>
    <w:rsid w:val="00F67044"/>
    <w:rsid w:val="00F741C2"/>
    <w:rsid w:val="00F7465F"/>
    <w:rsid w:val="00F84869"/>
    <w:rsid w:val="00F90145"/>
    <w:rsid w:val="00F974A2"/>
    <w:rsid w:val="00FA1D6E"/>
    <w:rsid w:val="00FD4942"/>
  </w:rsids>
  <m:mathPr>
    <m:mathFont m:val="American Typewriter Condensed"/>
    <m:brkBin m:val="before"/>
    <m:brkBinSub m:val="--"/>
    <m:smallFrac/>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0D7C0F"/>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styleId="Kommentarzeichen">
    <w:name w:val="annotation reference"/>
    <w:basedOn w:val="Absatzstandardschriftart"/>
    <w:uiPriority w:val="99"/>
    <w:semiHidden/>
    <w:unhideWhenUsed/>
    <w:rsid w:val="00AD2354"/>
    <w:rPr>
      <w:sz w:val="16"/>
      <w:szCs w:val="16"/>
    </w:rPr>
  </w:style>
  <w:style w:type="paragraph" w:styleId="Kommentartext">
    <w:name w:val="annotation text"/>
    <w:basedOn w:val="Standard"/>
    <w:link w:val="KommentartextZeichen"/>
    <w:uiPriority w:val="99"/>
    <w:semiHidden/>
    <w:unhideWhenUsed/>
    <w:rsid w:val="00AD2354"/>
    <w:pPr>
      <w:spacing w:line="240" w:lineRule="auto"/>
    </w:pPr>
    <w:rPr>
      <w:sz w:val="20"/>
      <w:szCs w:val="20"/>
    </w:rPr>
  </w:style>
  <w:style w:type="character" w:customStyle="1" w:styleId="KommentartextZeichen">
    <w:name w:val="Kommentartext Zeichen"/>
    <w:basedOn w:val="Absatzstandardschriftart"/>
    <w:link w:val="Kommentartext"/>
    <w:uiPriority w:val="99"/>
    <w:semiHidden/>
    <w:rsid w:val="00AD2354"/>
    <w:rPr>
      <w:sz w:val="20"/>
      <w:szCs w:val="20"/>
    </w:rPr>
  </w:style>
  <w:style w:type="paragraph" w:styleId="Kommentarthema">
    <w:name w:val="annotation subject"/>
    <w:basedOn w:val="Kommentartext"/>
    <w:next w:val="Kommentartext"/>
    <w:link w:val="KommentarthemaZeichen"/>
    <w:uiPriority w:val="99"/>
    <w:semiHidden/>
    <w:unhideWhenUsed/>
    <w:rsid w:val="00AD2354"/>
    <w:rPr>
      <w:b/>
      <w:bCs/>
    </w:rPr>
  </w:style>
  <w:style w:type="character" w:customStyle="1" w:styleId="KommentarthemaZeichen">
    <w:name w:val="Kommentarthema Zeichen"/>
    <w:basedOn w:val="KommentartextZeichen"/>
    <w:link w:val="Kommentarthema"/>
    <w:uiPriority w:val="99"/>
    <w:semiHidden/>
    <w:rsid w:val="00AD2354"/>
    <w:rPr>
      <w:b/>
      <w:bCs/>
      <w:sz w:val="20"/>
      <w:szCs w:val="20"/>
    </w:rPr>
  </w:style>
  <w:style w:type="paragraph" w:styleId="Sprechblasentext">
    <w:name w:val="Balloon Text"/>
    <w:basedOn w:val="Standard"/>
    <w:link w:val="SprechblasentextZeichen"/>
    <w:uiPriority w:val="99"/>
    <w:semiHidden/>
    <w:unhideWhenUsed/>
    <w:rsid w:val="00AD2354"/>
    <w:pPr>
      <w:spacing w:after="0" w:line="240" w:lineRule="auto"/>
    </w:pPr>
    <w:rPr>
      <w:rFonts w:ascii="Segoe UI" w:hAnsi="Segoe UI" w:cs="Segoe UI"/>
      <w:sz w:val="18"/>
      <w:szCs w:val="18"/>
    </w:rPr>
  </w:style>
  <w:style w:type="character" w:customStyle="1" w:styleId="SprechblasentextZeichen">
    <w:name w:val="Sprechblasentext Zeichen"/>
    <w:basedOn w:val="Absatzstandardschriftart"/>
    <w:link w:val="Sprechblasentext"/>
    <w:uiPriority w:val="99"/>
    <w:semiHidden/>
    <w:rsid w:val="00AD2354"/>
    <w:rPr>
      <w:rFonts w:ascii="Segoe UI" w:hAnsi="Segoe UI" w:cs="Segoe UI"/>
      <w:sz w:val="18"/>
      <w:szCs w:val="18"/>
    </w:rPr>
  </w:style>
  <w:style w:type="character" w:styleId="Link">
    <w:name w:val="Hyperlink"/>
    <w:basedOn w:val="Absatzstandardschriftart"/>
    <w:uiPriority w:val="99"/>
    <w:semiHidden/>
    <w:unhideWhenUsed/>
    <w:rsid w:val="00F90145"/>
    <w:rPr>
      <w:color w:val="0563C1" w:themeColor="hyperlink"/>
      <w:u w:val="single"/>
    </w:rPr>
  </w:style>
  <w:style w:type="paragraph" w:styleId="Textkrpereinzug">
    <w:name w:val="Body Text Indent"/>
    <w:basedOn w:val="Standard"/>
    <w:link w:val="TextkrpereinzugZeichen"/>
    <w:rsid w:val="00AB719A"/>
    <w:pPr>
      <w:autoSpaceDE w:val="0"/>
      <w:autoSpaceDN w:val="0"/>
      <w:spacing w:after="0" w:line="288" w:lineRule="auto"/>
      <w:ind w:right="1103"/>
    </w:pPr>
    <w:rPr>
      <w:rFonts w:ascii="Helvetica" w:eastAsia="Times New Roman" w:hAnsi="Helvetica" w:cs="Times New Roman"/>
      <w:sz w:val="20"/>
      <w:szCs w:val="20"/>
      <w:lang w:eastAsia="zh-CN"/>
    </w:rPr>
  </w:style>
  <w:style w:type="character" w:customStyle="1" w:styleId="TextkrpereinzugZeichen">
    <w:name w:val="Textkörpereinzug Zeichen"/>
    <w:basedOn w:val="Absatzstandardschriftart"/>
    <w:link w:val="Textkrpereinzug"/>
    <w:rsid w:val="00AB719A"/>
    <w:rPr>
      <w:rFonts w:ascii="Helvetica" w:eastAsia="Times New Roman" w:hAnsi="Helvetica" w:cs="Times New Roman"/>
      <w:sz w:val="20"/>
      <w:szCs w:val="20"/>
      <w:lang w:eastAsia="zh-CN"/>
    </w:rPr>
  </w:style>
  <w:style w:type="paragraph" w:styleId="Kopfzeile">
    <w:name w:val="header"/>
    <w:basedOn w:val="Standard"/>
    <w:link w:val="KopfzeileZeichen"/>
    <w:uiPriority w:val="99"/>
    <w:semiHidden/>
    <w:unhideWhenUsed/>
    <w:rsid w:val="00427896"/>
    <w:pPr>
      <w:tabs>
        <w:tab w:val="center" w:pos="4703"/>
        <w:tab w:val="right" w:pos="9406"/>
      </w:tabs>
      <w:spacing w:after="0" w:line="240" w:lineRule="auto"/>
    </w:pPr>
  </w:style>
  <w:style w:type="character" w:customStyle="1" w:styleId="KopfzeileZeichen">
    <w:name w:val="Kopfzeile Zeichen"/>
    <w:basedOn w:val="Absatzstandardschriftart"/>
    <w:link w:val="Kopfzeile"/>
    <w:uiPriority w:val="99"/>
    <w:semiHidden/>
    <w:rsid w:val="00427896"/>
  </w:style>
  <w:style w:type="paragraph" w:styleId="Fuzeile">
    <w:name w:val="footer"/>
    <w:basedOn w:val="Standard"/>
    <w:link w:val="FuzeileZeichen"/>
    <w:uiPriority w:val="99"/>
    <w:semiHidden/>
    <w:unhideWhenUsed/>
    <w:rsid w:val="00427896"/>
    <w:pPr>
      <w:tabs>
        <w:tab w:val="center" w:pos="4703"/>
        <w:tab w:val="right" w:pos="9406"/>
      </w:tabs>
      <w:spacing w:after="0" w:line="240" w:lineRule="auto"/>
    </w:pPr>
  </w:style>
  <w:style w:type="character" w:customStyle="1" w:styleId="FuzeileZeichen">
    <w:name w:val="Fußzeile Zeichen"/>
    <w:basedOn w:val="Absatzstandardschriftart"/>
    <w:link w:val="Fuzeile"/>
    <w:uiPriority w:val="99"/>
    <w:semiHidden/>
    <w:rsid w:val="00427896"/>
  </w:style>
</w:styles>
</file>

<file path=word/webSettings.xml><?xml version="1.0" encoding="utf-8"?>
<w:webSettings xmlns:r="http://schemas.openxmlformats.org/officeDocument/2006/relationships" xmlns:w="http://schemas.openxmlformats.org/wordprocessingml/2006/main">
  <w:divs>
    <w:div w:id="2352849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5" Type="http://schemas.microsoft.com/office/2011/relationships/people" Target="people.xml"/><Relationship Id="rId16" Type="http://schemas.microsoft.com/office/2011/relationships/commentsExtended" Target="commentsExtended.xml"/><Relationship Id="rId17" Type="http://schemas.microsoft.com/office/2016/09/relationships/commentsIds" Target="commentsIds.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hyperlink" Target="http://www.ecocool.com" TargetMode="External"/><Relationship Id="rId7" Type="http://schemas.openxmlformats.org/officeDocument/2006/relationships/hyperlink" Target="http://www.press-n-relations.de" TargetMode="Externa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a="http://schemas.openxmlformats.org/drawingml/2006/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688</Words>
  <Characters>3924</Characters>
  <Application>Microsoft Macintosh Word</Application>
  <DocSecurity>0</DocSecurity>
  <Lines>32</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 Siedenburg</dc:creator>
  <cp:keywords/>
  <dc:description/>
  <cp:lastModifiedBy>Bruno Lukas</cp:lastModifiedBy>
  <cp:revision>2</cp:revision>
  <cp:lastPrinted>2018-12-14T15:36:00Z</cp:lastPrinted>
  <dcterms:created xsi:type="dcterms:W3CDTF">2019-01-28T13:16:00Z</dcterms:created>
  <dcterms:modified xsi:type="dcterms:W3CDTF">2019-01-28T13:16:00Z</dcterms:modified>
</cp:coreProperties>
</file>