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464578" w14:textId="77777777" w:rsidR="004F5A74" w:rsidRDefault="004F5A74" w:rsidP="004F5A74">
      <w:pPr>
        <w:pStyle w:val="berschrift4"/>
        <w:spacing w:line="264" w:lineRule="auto"/>
        <w:ind w:right="-8"/>
        <w:rPr>
          <w:b/>
          <w:sz w:val="26"/>
        </w:rPr>
      </w:pPr>
      <w:r>
        <w:rPr>
          <w:b/>
          <w:sz w:val="26"/>
        </w:rPr>
        <w:t>Presseinformation</w:t>
      </w:r>
    </w:p>
    <w:p w14:paraId="4EE3CA8F" w14:textId="77777777" w:rsidR="004F5A74" w:rsidRDefault="004F5A74" w:rsidP="004F5A74">
      <w:pPr>
        <w:widowControl w:val="0"/>
        <w:autoSpaceDE w:val="0"/>
        <w:autoSpaceDN w:val="0"/>
        <w:adjustRightInd w:val="0"/>
        <w:spacing w:line="264" w:lineRule="auto"/>
        <w:ind w:right="267"/>
        <w:rPr>
          <w:sz w:val="20"/>
        </w:rPr>
      </w:pPr>
    </w:p>
    <w:p w14:paraId="13DEB21C" w14:textId="2CBA1B41" w:rsidR="004F5A74" w:rsidRDefault="004F5A74" w:rsidP="004F5A74">
      <w:pPr>
        <w:pStyle w:val="Kopfzeile"/>
        <w:tabs>
          <w:tab w:val="clear" w:pos="4536"/>
          <w:tab w:val="clear" w:pos="9072"/>
        </w:tabs>
        <w:spacing w:line="264" w:lineRule="auto"/>
        <w:ind w:right="267"/>
        <w:rPr>
          <w:sz w:val="20"/>
        </w:rPr>
      </w:pPr>
      <w:r w:rsidRPr="009F3833">
        <w:rPr>
          <w:sz w:val="20"/>
        </w:rPr>
        <w:t xml:space="preserve">Ismaning, </w:t>
      </w:r>
      <w:r w:rsidR="00515407">
        <w:rPr>
          <w:sz w:val="20"/>
        </w:rPr>
        <w:t>2</w:t>
      </w:r>
      <w:r w:rsidR="00840964">
        <w:rPr>
          <w:sz w:val="20"/>
        </w:rPr>
        <w:t>8</w:t>
      </w:r>
      <w:r w:rsidR="00FD707D">
        <w:rPr>
          <w:sz w:val="20"/>
        </w:rPr>
        <w:t xml:space="preserve">. </w:t>
      </w:r>
      <w:r w:rsidR="00515407">
        <w:rPr>
          <w:sz w:val="20"/>
        </w:rPr>
        <w:t>November</w:t>
      </w:r>
      <w:r w:rsidR="00FD707D">
        <w:rPr>
          <w:sz w:val="20"/>
        </w:rPr>
        <w:t xml:space="preserve"> 2019</w:t>
      </w:r>
    </w:p>
    <w:p w14:paraId="61638DB3" w14:textId="77777777" w:rsidR="0020258D" w:rsidRDefault="0020258D" w:rsidP="004F5A74">
      <w:pPr>
        <w:pStyle w:val="Kopfzeile"/>
        <w:tabs>
          <w:tab w:val="clear" w:pos="4536"/>
          <w:tab w:val="clear" w:pos="9072"/>
        </w:tabs>
        <w:spacing w:line="264" w:lineRule="auto"/>
        <w:ind w:right="267"/>
        <w:rPr>
          <w:sz w:val="20"/>
        </w:rPr>
      </w:pPr>
    </w:p>
    <w:p w14:paraId="433FE857" w14:textId="77777777" w:rsidR="0020258D" w:rsidRPr="0020258D" w:rsidRDefault="0020258D" w:rsidP="0020258D">
      <w:pPr>
        <w:adjustRightInd w:val="0"/>
        <w:spacing w:line="288" w:lineRule="auto"/>
        <w:ind w:right="142"/>
        <w:rPr>
          <w:rFonts w:ascii="Helvetica" w:hAnsi="Helvetica"/>
          <w:sz w:val="20"/>
        </w:rPr>
      </w:pPr>
      <w:r w:rsidRPr="00BB4C88">
        <w:rPr>
          <w:rFonts w:ascii="Helvetica" w:hAnsi="Helvetica"/>
          <w:sz w:val="20"/>
        </w:rPr>
        <w:t>E-</w:t>
      </w:r>
      <w:proofErr w:type="spellStart"/>
      <w:r w:rsidRPr="00BB4C88">
        <w:rPr>
          <w:rFonts w:ascii="Helvetica" w:hAnsi="Helvetica"/>
          <w:sz w:val="20"/>
        </w:rPr>
        <w:t>world</w:t>
      </w:r>
      <w:proofErr w:type="spellEnd"/>
      <w:r w:rsidRPr="00BB4C88">
        <w:rPr>
          <w:rFonts w:ascii="Helvetica" w:hAnsi="Helvetica"/>
          <w:sz w:val="20"/>
        </w:rPr>
        <w:t xml:space="preserve"> </w:t>
      </w:r>
      <w:proofErr w:type="spellStart"/>
      <w:r w:rsidRPr="00BB4C88">
        <w:rPr>
          <w:rFonts w:ascii="Helvetica" w:hAnsi="Helvetica"/>
          <w:sz w:val="20"/>
        </w:rPr>
        <w:t>energy</w:t>
      </w:r>
      <w:proofErr w:type="spellEnd"/>
      <w:r w:rsidRPr="00BB4C88">
        <w:rPr>
          <w:rFonts w:ascii="Helvetica" w:hAnsi="Helvetica"/>
          <w:sz w:val="20"/>
        </w:rPr>
        <w:t xml:space="preserve"> &amp; </w:t>
      </w:r>
      <w:proofErr w:type="spellStart"/>
      <w:r w:rsidRPr="00BB4C88">
        <w:rPr>
          <w:rFonts w:ascii="Helvetica" w:hAnsi="Helvetica"/>
          <w:sz w:val="20"/>
        </w:rPr>
        <w:t>water</w:t>
      </w:r>
      <w:proofErr w:type="spellEnd"/>
      <w:r w:rsidRPr="00BB4C88">
        <w:rPr>
          <w:rFonts w:ascii="Helvetica" w:hAnsi="Helvetica"/>
          <w:sz w:val="20"/>
        </w:rPr>
        <w:t xml:space="preserve">, </w:t>
      </w:r>
      <w:r>
        <w:rPr>
          <w:rFonts w:ascii="Helvetica" w:hAnsi="Helvetica"/>
          <w:sz w:val="20"/>
        </w:rPr>
        <w:t>11</w:t>
      </w:r>
      <w:r w:rsidRPr="00BB4C88">
        <w:rPr>
          <w:rFonts w:ascii="Helvetica" w:hAnsi="Helvetica"/>
          <w:sz w:val="20"/>
        </w:rPr>
        <w:t xml:space="preserve">. </w:t>
      </w:r>
      <w:r w:rsidRPr="00840964">
        <w:rPr>
          <w:rFonts w:ascii="Helvetica" w:hAnsi="Helvetica"/>
          <w:sz w:val="20"/>
        </w:rPr>
        <w:t xml:space="preserve">bis 13. Februar 2020 in Essen – Halle </w:t>
      </w:r>
      <w:r w:rsidR="00F2346B" w:rsidRPr="00840964">
        <w:rPr>
          <w:rFonts w:ascii="Helvetica" w:hAnsi="Helvetica"/>
          <w:sz w:val="20"/>
        </w:rPr>
        <w:t>3</w:t>
      </w:r>
      <w:r w:rsidRPr="00840964">
        <w:rPr>
          <w:rFonts w:ascii="Helvetica" w:hAnsi="Helvetica"/>
          <w:sz w:val="20"/>
        </w:rPr>
        <w:t xml:space="preserve">, Stand </w:t>
      </w:r>
      <w:r w:rsidR="00F2346B" w:rsidRPr="00840964">
        <w:rPr>
          <w:rFonts w:ascii="Helvetica" w:hAnsi="Helvetica"/>
          <w:sz w:val="20"/>
        </w:rPr>
        <w:t>272</w:t>
      </w:r>
    </w:p>
    <w:p w14:paraId="05C1230E" w14:textId="77777777" w:rsidR="004F5A74" w:rsidRPr="00600B8D" w:rsidRDefault="004F5A74" w:rsidP="004F5A74">
      <w:pPr>
        <w:pStyle w:val="Kopfzeile"/>
        <w:tabs>
          <w:tab w:val="clear" w:pos="4536"/>
          <w:tab w:val="clear" w:pos="9072"/>
        </w:tabs>
        <w:spacing w:line="264" w:lineRule="auto"/>
        <w:ind w:right="267"/>
        <w:rPr>
          <w:sz w:val="20"/>
        </w:rPr>
      </w:pPr>
    </w:p>
    <w:p w14:paraId="5D6A9492" w14:textId="1B148755" w:rsidR="00CE7527" w:rsidRPr="00F95EAB" w:rsidRDefault="00A97398" w:rsidP="005C6C82">
      <w:pPr>
        <w:tabs>
          <w:tab w:val="left" w:pos="7513"/>
        </w:tabs>
        <w:spacing w:line="288" w:lineRule="auto"/>
        <w:ind w:right="566"/>
        <w:rPr>
          <w:rFonts w:ascii="Arial" w:hAnsi="Arial" w:cs="Arial"/>
          <w:b/>
          <w:color w:val="000000" w:themeColor="text1"/>
          <w:szCs w:val="24"/>
        </w:rPr>
      </w:pPr>
      <w:bookmarkStart w:id="0" w:name="OLE_LINK3"/>
      <w:r>
        <w:rPr>
          <w:rFonts w:ascii="Arial" w:hAnsi="Arial" w:cs="Arial"/>
          <w:b/>
          <w:color w:val="000000" w:themeColor="text1"/>
          <w:szCs w:val="24"/>
        </w:rPr>
        <w:t>Moderne Kommunikation, die sich rechnet</w:t>
      </w:r>
    </w:p>
    <w:p w14:paraId="5CD27FA0" w14:textId="0939B6E0" w:rsidR="00162914" w:rsidRPr="00F95EAB" w:rsidRDefault="00334E2D" w:rsidP="005C6C82">
      <w:pPr>
        <w:spacing w:line="288" w:lineRule="auto"/>
        <w:ind w:right="566"/>
        <w:rPr>
          <w:rFonts w:ascii="Arial" w:hAnsi="Arial" w:cs="Arial"/>
          <w:color w:val="000000" w:themeColor="text1"/>
          <w:sz w:val="22"/>
        </w:rPr>
      </w:pPr>
      <w:proofErr w:type="spellStart"/>
      <w:r w:rsidRPr="00F95EAB">
        <w:rPr>
          <w:rFonts w:ascii="Arial" w:hAnsi="Arial" w:cs="Arial"/>
          <w:color w:val="000000" w:themeColor="text1"/>
          <w:sz w:val="22"/>
        </w:rPr>
        <w:t>DiCentral</w:t>
      </w:r>
      <w:proofErr w:type="spellEnd"/>
      <w:r w:rsidRPr="00F95EAB">
        <w:rPr>
          <w:rFonts w:ascii="Arial" w:hAnsi="Arial" w:cs="Arial"/>
          <w:color w:val="000000" w:themeColor="text1"/>
          <w:sz w:val="22"/>
        </w:rPr>
        <w:t xml:space="preserve"> </w:t>
      </w:r>
      <w:r w:rsidR="008246D3">
        <w:rPr>
          <w:rFonts w:ascii="Arial" w:hAnsi="Arial" w:cs="Arial"/>
          <w:color w:val="000000" w:themeColor="text1"/>
          <w:sz w:val="22"/>
        </w:rPr>
        <w:t xml:space="preserve">bietet </w:t>
      </w:r>
      <w:r w:rsidR="0090588E">
        <w:rPr>
          <w:rFonts w:ascii="Arial" w:hAnsi="Arial" w:cs="Arial"/>
          <w:color w:val="000000" w:themeColor="text1"/>
          <w:sz w:val="22"/>
        </w:rPr>
        <w:t>komplette</w:t>
      </w:r>
      <w:r w:rsidR="008246D3">
        <w:rPr>
          <w:rFonts w:ascii="Arial" w:hAnsi="Arial" w:cs="Arial"/>
          <w:color w:val="000000" w:themeColor="text1"/>
          <w:sz w:val="22"/>
        </w:rPr>
        <w:t xml:space="preserve"> Marktkommunikation </w:t>
      </w:r>
      <w:r w:rsidR="0090588E">
        <w:rPr>
          <w:rFonts w:ascii="Arial" w:hAnsi="Arial" w:cs="Arial"/>
          <w:color w:val="000000" w:themeColor="text1"/>
          <w:sz w:val="22"/>
        </w:rPr>
        <w:t xml:space="preserve">aus der </w:t>
      </w:r>
      <w:r w:rsidR="008246D3">
        <w:rPr>
          <w:rFonts w:ascii="Arial" w:hAnsi="Arial" w:cs="Arial"/>
          <w:color w:val="000000" w:themeColor="text1"/>
          <w:sz w:val="22"/>
        </w:rPr>
        <w:t>Cloud</w:t>
      </w:r>
    </w:p>
    <w:p w14:paraId="12770E1F" w14:textId="77777777" w:rsidR="00162914" w:rsidRPr="00F95EAB" w:rsidRDefault="00162914" w:rsidP="005C6C82">
      <w:pPr>
        <w:tabs>
          <w:tab w:val="left" w:pos="7230"/>
        </w:tabs>
        <w:spacing w:line="288" w:lineRule="auto"/>
        <w:ind w:right="566"/>
        <w:rPr>
          <w:rFonts w:ascii="Arial" w:hAnsi="Arial" w:cs="Arial"/>
          <w:b/>
          <w:bCs/>
          <w:color w:val="000000" w:themeColor="text1"/>
          <w:sz w:val="20"/>
          <w:highlight w:val="yellow"/>
        </w:rPr>
      </w:pPr>
    </w:p>
    <w:p w14:paraId="7C656B70" w14:textId="2224642F" w:rsidR="00E04588" w:rsidRDefault="00E42B75" w:rsidP="005C6C82">
      <w:pPr>
        <w:tabs>
          <w:tab w:val="left" w:pos="7371"/>
        </w:tabs>
        <w:spacing w:line="360" w:lineRule="auto"/>
        <w:ind w:right="566"/>
        <w:rPr>
          <w:rFonts w:ascii="Arial" w:hAnsi="Arial" w:cs="Arial"/>
          <w:b/>
          <w:color w:val="000000" w:themeColor="text1"/>
          <w:sz w:val="20"/>
        </w:rPr>
      </w:pPr>
      <w:r>
        <w:rPr>
          <w:rFonts w:ascii="Arial" w:hAnsi="Arial" w:cs="Arial"/>
          <w:b/>
          <w:color w:val="000000" w:themeColor="text1"/>
          <w:sz w:val="20"/>
        </w:rPr>
        <w:t xml:space="preserve">2020 läutet </w:t>
      </w:r>
      <w:r w:rsidR="002878C3">
        <w:rPr>
          <w:rFonts w:ascii="Arial" w:hAnsi="Arial" w:cs="Arial"/>
          <w:b/>
          <w:color w:val="000000" w:themeColor="text1"/>
          <w:sz w:val="20"/>
        </w:rPr>
        <w:t xml:space="preserve">die </w:t>
      </w:r>
      <w:proofErr w:type="spellStart"/>
      <w:r>
        <w:rPr>
          <w:rFonts w:ascii="Arial" w:hAnsi="Arial" w:cs="Arial"/>
          <w:b/>
          <w:color w:val="000000" w:themeColor="text1"/>
          <w:sz w:val="20"/>
        </w:rPr>
        <w:t>DiCentral</w:t>
      </w:r>
      <w:proofErr w:type="spellEnd"/>
      <w:r>
        <w:rPr>
          <w:rFonts w:ascii="Arial" w:hAnsi="Arial" w:cs="Arial"/>
          <w:b/>
          <w:color w:val="000000" w:themeColor="text1"/>
          <w:sz w:val="20"/>
        </w:rPr>
        <w:t xml:space="preserve"> </w:t>
      </w:r>
      <w:r w:rsidR="002878C3">
        <w:rPr>
          <w:rFonts w:ascii="Arial" w:hAnsi="Arial" w:cs="Arial"/>
          <w:b/>
          <w:color w:val="000000" w:themeColor="text1"/>
          <w:sz w:val="20"/>
        </w:rPr>
        <w:t xml:space="preserve">GmbH </w:t>
      </w:r>
      <w:r>
        <w:rPr>
          <w:rFonts w:ascii="Arial" w:hAnsi="Arial" w:cs="Arial"/>
          <w:b/>
          <w:color w:val="000000" w:themeColor="text1"/>
          <w:sz w:val="20"/>
        </w:rPr>
        <w:t xml:space="preserve">eine neue Ära der Energiemarktkommunikation ein: </w:t>
      </w:r>
      <w:r w:rsidR="00A97398">
        <w:rPr>
          <w:rFonts w:ascii="Arial" w:hAnsi="Arial" w:cs="Arial"/>
          <w:b/>
          <w:color w:val="000000" w:themeColor="text1"/>
          <w:sz w:val="20"/>
        </w:rPr>
        <w:t xml:space="preserve">Nachdem </w:t>
      </w:r>
      <w:r w:rsidR="004166DE">
        <w:rPr>
          <w:rFonts w:ascii="Arial" w:hAnsi="Arial" w:cs="Arial"/>
          <w:b/>
          <w:color w:val="000000" w:themeColor="text1"/>
          <w:sz w:val="20"/>
        </w:rPr>
        <w:t xml:space="preserve">die US-amerikanische Mutter mit ihren EDI-Lösungen aus der Cloud </w:t>
      </w:r>
      <w:r w:rsidR="00270B22">
        <w:rPr>
          <w:rFonts w:ascii="Arial" w:hAnsi="Arial" w:cs="Arial"/>
          <w:b/>
          <w:color w:val="000000" w:themeColor="text1"/>
          <w:sz w:val="20"/>
        </w:rPr>
        <w:t xml:space="preserve">in anderen Branchen </w:t>
      </w:r>
      <w:r w:rsidR="00A94C4F">
        <w:rPr>
          <w:rFonts w:ascii="Arial" w:hAnsi="Arial" w:cs="Arial"/>
          <w:b/>
          <w:color w:val="000000" w:themeColor="text1"/>
          <w:sz w:val="20"/>
        </w:rPr>
        <w:t>seit jeher</w:t>
      </w:r>
      <w:r w:rsidR="00270B22">
        <w:rPr>
          <w:rFonts w:ascii="Arial" w:hAnsi="Arial" w:cs="Arial"/>
          <w:b/>
          <w:color w:val="000000" w:themeColor="text1"/>
          <w:sz w:val="20"/>
        </w:rPr>
        <w:t xml:space="preserve"> </w:t>
      </w:r>
      <w:r w:rsidR="00F85C2A">
        <w:rPr>
          <w:rFonts w:ascii="Arial" w:hAnsi="Arial" w:cs="Arial"/>
          <w:b/>
          <w:color w:val="000000" w:themeColor="text1"/>
          <w:sz w:val="20"/>
        </w:rPr>
        <w:t>Erfolge feiert</w:t>
      </w:r>
      <w:r w:rsidR="00270B22">
        <w:rPr>
          <w:rFonts w:ascii="Arial" w:hAnsi="Arial" w:cs="Arial"/>
          <w:b/>
          <w:color w:val="000000" w:themeColor="text1"/>
          <w:sz w:val="20"/>
        </w:rPr>
        <w:t xml:space="preserve">, </w:t>
      </w:r>
      <w:r w:rsidR="00F85C2A">
        <w:rPr>
          <w:rFonts w:ascii="Arial" w:hAnsi="Arial" w:cs="Arial"/>
          <w:b/>
          <w:color w:val="000000" w:themeColor="text1"/>
          <w:sz w:val="20"/>
        </w:rPr>
        <w:t xml:space="preserve">wird nun auch das Angebot </w:t>
      </w:r>
      <w:r w:rsidR="009111BE">
        <w:rPr>
          <w:rFonts w:ascii="Arial" w:hAnsi="Arial" w:cs="Arial"/>
          <w:b/>
          <w:color w:val="000000" w:themeColor="text1"/>
          <w:sz w:val="20"/>
        </w:rPr>
        <w:t xml:space="preserve">für die </w:t>
      </w:r>
      <w:r w:rsidR="00F85C2A">
        <w:rPr>
          <w:rFonts w:ascii="Arial" w:hAnsi="Arial" w:cs="Arial"/>
          <w:b/>
          <w:color w:val="000000" w:themeColor="text1"/>
          <w:sz w:val="20"/>
        </w:rPr>
        <w:t xml:space="preserve">Versorgungswirtschaft nachhaltig ausgebaut. </w:t>
      </w:r>
      <w:r w:rsidR="00D87B09">
        <w:rPr>
          <w:rFonts w:ascii="Arial" w:hAnsi="Arial" w:cs="Arial"/>
          <w:b/>
          <w:color w:val="000000" w:themeColor="text1"/>
          <w:sz w:val="20"/>
        </w:rPr>
        <w:t>D</w:t>
      </w:r>
      <w:r w:rsidR="009D08D6">
        <w:rPr>
          <w:rFonts w:ascii="Arial" w:hAnsi="Arial" w:cs="Arial"/>
          <w:b/>
          <w:color w:val="000000" w:themeColor="text1"/>
          <w:sz w:val="20"/>
        </w:rPr>
        <w:t>ie</w:t>
      </w:r>
      <w:r w:rsidR="00D87B09">
        <w:rPr>
          <w:rFonts w:ascii="Arial" w:hAnsi="Arial" w:cs="Arial"/>
          <w:b/>
          <w:color w:val="000000" w:themeColor="text1"/>
          <w:sz w:val="20"/>
        </w:rPr>
        <w:t xml:space="preserve"> neue Software-</w:t>
      </w:r>
      <w:proofErr w:type="spellStart"/>
      <w:r w:rsidR="00D87B09">
        <w:rPr>
          <w:rFonts w:ascii="Arial" w:hAnsi="Arial" w:cs="Arial"/>
          <w:b/>
          <w:color w:val="000000" w:themeColor="text1"/>
          <w:sz w:val="20"/>
        </w:rPr>
        <w:t>as</w:t>
      </w:r>
      <w:proofErr w:type="spellEnd"/>
      <w:r w:rsidR="00D87B09">
        <w:rPr>
          <w:rFonts w:ascii="Arial" w:hAnsi="Arial" w:cs="Arial"/>
          <w:b/>
          <w:color w:val="000000" w:themeColor="text1"/>
          <w:sz w:val="20"/>
        </w:rPr>
        <w:t>-a-Service-</w:t>
      </w:r>
      <w:r w:rsidR="009D08D6">
        <w:rPr>
          <w:rFonts w:ascii="Arial" w:hAnsi="Arial" w:cs="Arial"/>
          <w:b/>
          <w:color w:val="000000" w:themeColor="text1"/>
          <w:sz w:val="20"/>
        </w:rPr>
        <w:t>Plattform</w:t>
      </w:r>
      <w:r w:rsidR="00B367D1">
        <w:rPr>
          <w:rFonts w:ascii="Arial" w:hAnsi="Arial" w:cs="Arial"/>
          <w:b/>
          <w:color w:val="000000" w:themeColor="text1"/>
          <w:sz w:val="20"/>
        </w:rPr>
        <w:t xml:space="preserve"> </w:t>
      </w:r>
      <w:r w:rsidR="00B766E4">
        <w:rPr>
          <w:rFonts w:ascii="Arial" w:hAnsi="Arial" w:cs="Arial"/>
          <w:b/>
          <w:color w:val="000000" w:themeColor="text1"/>
          <w:sz w:val="20"/>
        </w:rPr>
        <w:t>steht de</w:t>
      </w:r>
      <w:r w:rsidR="000A0B8B">
        <w:rPr>
          <w:rFonts w:ascii="Arial" w:hAnsi="Arial" w:cs="Arial"/>
          <w:b/>
          <w:color w:val="000000" w:themeColor="text1"/>
          <w:sz w:val="20"/>
        </w:rPr>
        <w:t xml:space="preserve">m </w:t>
      </w:r>
      <w:r w:rsidR="00B766E4">
        <w:rPr>
          <w:rFonts w:ascii="Arial" w:hAnsi="Arial" w:cs="Arial"/>
          <w:b/>
          <w:color w:val="000000" w:themeColor="text1"/>
          <w:sz w:val="20"/>
        </w:rPr>
        <w:t>bereits</w:t>
      </w:r>
      <w:r w:rsidR="009018A5">
        <w:rPr>
          <w:rFonts w:ascii="Arial" w:hAnsi="Arial" w:cs="Arial"/>
          <w:b/>
          <w:color w:val="000000" w:themeColor="text1"/>
          <w:sz w:val="20"/>
        </w:rPr>
        <w:t xml:space="preserve"> seit Jahren bewährte</w:t>
      </w:r>
      <w:r w:rsidR="00B766E4">
        <w:rPr>
          <w:rFonts w:ascii="Arial" w:hAnsi="Arial" w:cs="Arial"/>
          <w:b/>
          <w:color w:val="000000" w:themeColor="text1"/>
          <w:sz w:val="20"/>
        </w:rPr>
        <w:t>n</w:t>
      </w:r>
      <w:r w:rsidR="009018A5">
        <w:rPr>
          <w:rFonts w:ascii="Arial" w:hAnsi="Arial" w:cs="Arial"/>
          <w:b/>
          <w:color w:val="000000" w:themeColor="text1"/>
          <w:sz w:val="20"/>
        </w:rPr>
        <w:t xml:space="preserve"> On-</w:t>
      </w:r>
      <w:proofErr w:type="spellStart"/>
      <w:r w:rsidR="009018A5">
        <w:rPr>
          <w:rFonts w:ascii="Arial" w:hAnsi="Arial" w:cs="Arial"/>
          <w:b/>
          <w:color w:val="000000" w:themeColor="text1"/>
          <w:sz w:val="20"/>
        </w:rPr>
        <w:t>Premise</w:t>
      </w:r>
      <w:proofErr w:type="spellEnd"/>
      <w:r w:rsidR="009018A5">
        <w:rPr>
          <w:rFonts w:ascii="Arial" w:hAnsi="Arial" w:cs="Arial"/>
          <w:b/>
          <w:color w:val="000000" w:themeColor="text1"/>
          <w:sz w:val="20"/>
        </w:rPr>
        <w:t>-</w:t>
      </w:r>
      <w:r w:rsidR="000A0B8B">
        <w:rPr>
          <w:rFonts w:ascii="Arial" w:hAnsi="Arial" w:cs="Arial"/>
          <w:b/>
          <w:color w:val="000000" w:themeColor="text1"/>
          <w:sz w:val="20"/>
        </w:rPr>
        <w:t xml:space="preserve">System </w:t>
      </w:r>
      <w:r w:rsidR="00B766E4">
        <w:rPr>
          <w:rFonts w:ascii="Arial" w:hAnsi="Arial" w:cs="Arial"/>
          <w:b/>
          <w:color w:val="000000" w:themeColor="text1"/>
          <w:sz w:val="20"/>
        </w:rPr>
        <w:t>inhaltlich und funktional in nichts nach</w:t>
      </w:r>
      <w:r w:rsidR="0090588E">
        <w:rPr>
          <w:rFonts w:ascii="Arial" w:hAnsi="Arial" w:cs="Arial"/>
          <w:b/>
          <w:color w:val="000000" w:themeColor="text1"/>
          <w:sz w:val="20"/>
        </w:rPr>
        <w:t>.</w:t>
      </w:r>
      <w:r w:rsidR="001342F9">
        <w:rPr>
          <w:rFonts w:ascii="Arial" w:hAnsi="Arial" w:cs="Arial"/>
          <w:b/>
          <w:color w:val="000000" w:themeColor="text1"/>
          <w:sz w:val="20"/>
        </w:rPr>
        <w:t xml:space="preserve"> </w:t>
      </w:r>
      <w:r w:rsidR="0090588E">
        <w:rPr>
          <w:rFonts w:ascii="Arial" w:hAnsi="Arial" w:cs="Arial"/>
          <w:b/>
          <w:color w:val="000000" w:themeColor="text1"/>
          <w:sz w:val="20"/>
        </w:rPr>
        <w:t>Z</w:t>
      </w:r>
      <w:r w:rsidR="001342F9">
        <w:rPr>
          <w:rFonts w:ascii="Arial" w:hAnsi="Arial" w:cs="Arial"/>
          <w:b/>
          <w:color w:val="000000" w:themeColor="text1"/>
          <w:sz w:val="20"/>
        </w:rPr>
        <w:t>udem profitieren Anwender von allen weiteren Vorteilen, die ein Cloud-</w:t>
      </w:r>
      <w:r w:rsidR="0098222A">
        <w:rPr>
          <w:rFonts w:ascii="Arial" w:hAnsi="Arial" w:cs="Arial"/>
          <w:b/>
          <w:color w:val="000000" w:themeColor="text1"/>
          <w:sz w:val="20"/>
        </w:rPr>
        <w:t>Konzept</w:t>
      </w:r>
      <w:r w:rsidR="001342F9">
        <w:rPr>
          <w:rFonts w:ascii="Arial" w:hAnsi="Arial" w:cs="Arial"/>
          <w:b/>
          <w:color w:val="000000" w:themeColor="text1"/>
          <w:sz w:val="20"/>
        </w:rPr>
        <w:t xml:space="preserve"> mit sich bringt. </w:t>
      </w:r>
      <w:r w:rsidR="004A5F1E">
        <w:rPr>
          <w:rFonts w:ascii="Arial" w:hAnsi="Arial" w:cs="Arial"/>
          <w:b/>
          <w:color w:val="000000" w:themeColor="text1"/>
          <w:sz w:val="20"/>
        </w:rPr>
        <w:t xml:space="preserve">Hier schlagen neben den </w:t>
      </w:r>
      <w:r w:rsidR="00C016CD">
        <w:rPr>
          <w:rFonts w:ascii="Arial" w:hAnsi="Arial" w:cs="Arial"/>
          <w:b/>
          <w:color w:val="000000" w:themeColor="text1"/>
          <w:sz w:val="20"/>
        </w:rPr>
        <w:t xml:space="preserve">Einsparungen bei </w:t>
      </w:r>
      <w:r w:rsidR="00B40D3C">
        <w:rPr>
          <w:rFonts w:ascii="Arial" w:hAnsi="Arial" w:cs="Arial"/>
          <w:b/>
          <w:color w:val="000000" w:themeColor="text1"/>
          <w:sz w:val="20"/>
        </w:rPr>
        <w:t>Initial</w:t>
      </w:r>
      <w:r w:rsidR="00C016CD">
        <w:rPr>
          <w:rFonts w:ascii="Arial" w:hAnsi="Arial" w:cs="Arial"/>
          <w:b/>
          <w:color w:val="000000" w:themeColor="text1"/>
          <w:sz w:val="20"/>
        </w:rPr>
        <w:t>- und Betriebs</w:t>
      </w:r>
      <w:r w:rsidR="00B40D3C">
        <w:rPr>
          <w:rFonts w:ascii="Arial" w:hAnsi="Arial" w:cs="Arial"/>
          <w:b/>
          <w:color w:val="000000" w:themeColor="text1"/>
          <w:sz w:val="20"/>
        </w:rPr>
        <w:t xml:space="preserve">kosten </w:t>
      </w:r>
      <w:r w:rsidR="00E629F6">
        <w:rPr>
          <w:rFonts w:ascii="Arial" w:hAnsi="Arial" w:cs="Arial"/>
          <w:b/>
          <w:color w:val="000000" w:themeColor="text1"/>
          <w:sz w:val="20"/>
        </w:rPr>
        <w:t xml:space="preserve">vor allem die </w:t>
      </w:r>
      <w:r w:rsidR="00DF7054">
        <w:rPr>
          <w:rFonts w:ascii="Arial" w:hAnsi="Arial" w:cs="Arial"/>
          <w:b/>
          <w:color w:val="000000" w:themeColor="text1"/>
          <w:sz w:val="20"/>
        </w:rPr>
        <w:t xml:space="preserve">Benutzerfreundlichkeit und </w:t>
      </w:r>
      <w:r w:rsidR="00C0320F">
        <w:rPr>
          <w:rFonts w:ascii="Arial" w:hAnsi="Arial" w:cs="Arial"/>
          <w:b/>
          <w:color w:val="000000" w:themeColor="text1"/>
          <w:sz w:val="20"/>
        </w:rPr>
        <w:t>Anpassungsfähigkeit</w:t>
      </w:r>
      <w:r w:rsidR="00893B99">
        <w:rPr>
          <w:rFonts w:ascii="Arial" w:hAnsi="Arial" w:cs="Arial"/>
          <w:b/>
          <w:color w:val="000000" w:themeColor="text1"/>
          <w:sz w:val="20"/>
        </w:rPr>
        <w:t xml:space="preserve"> an das Tagesgeschäft der Versorgungsunternehmen zu Buche.</w:t>
      </w:r>
      <w:r w:rsidR="00DF2731">
        <w:rPr>
          <w:rFonts w:ascii="Arial" w:hAnsi="Arial" w:cs="Arial"/>
          <w:b/>
          <w:color w:val="000000" w:themeColor="text1"/>
          <w:sz w:val="20"/>
        </w:rPr>
        <w:t xml:space="preserve"> Der breiten Öffentlichkeit wird die neue Lösung erstmals anlässlich der E-world 2020 in Essen vorgestellt.</w:t>
      </w:r>
    </w:p>
    <w:p w14:paraId="59D7A005" w14:textId="77777777" w:rsidR="00E04588" w:rsidRDefault="00E04588" w:rsidP="005C6C82">
      <w:pPr>
        <w:tabs>
          <w:tab w:val="left" w:pos="7371"/>
        </w:tabs>
        <w:spacing w:line="360" w:lineRule="auto"/>
        <w:ind w:right="566"/>
        <w:rPr>
          <w:rFonts w:ascii="Arial" w:hAnsi="Arial" w:cs="Arial"/>
          <w:b/>
          <w:color w:val="000000" w:themeColor="text1"/>
          <w:sz w:val="20"/>
        </w:rPr>
      </w:pPr>
    </w:p>
    <w:p w14:paraId="4022D53B" w14:textId="3A299F0B" w:rsidR="00E04588" w:rsidRDefault="008C0241" w:rsidP="005C6C82">
      <w:pPr>
        <w:tabs>
          <w:tab w:val="left" w:pos="7371"/>
        </w:tabs>
        <w:spacing w:line="360" w:lineRule="auto"/>
        <w:ind w:right="566"/>
        <w:rPr>
          <w:rFonts w:ascii="Arial" w:hAnsi="Arial" w:cs="Arial"/>
          <w:bCs/>
          <w:color w:val="000000" w:themeColor="text1"/>
          <w:sz w:val="20"/>
        </w:rPr>
      </w:pPr>
      <w:r w:rsidRPr="008C0241">
        <w:rPr>
          <w:rFonts w:ascii="Arial" w:hAnsi="Arial" w:cs="Arial"/>
          <w:bCs/>
          <w:color w:val="000000" w:themeColor="text1"/>
          <w:sz w:val="20"/>
        </w:rPr>
        <w:t xml:space="preserve">„Der Betrieb und die Wartung einer IT-Infrastruktur in den eigenen Reihen </w:t>
      </w:r>
      <w:r>
        <w:rPr>
          <w:rFonts w:ascii="Arial" w:hAnsi="Arial" w:cs="Arial"/>
          <w:bCs/>
          <w:color w:val="000000" w:themeColor="text1"/>
          <w:sz w:val="20"/>
        </w:rPr>
        <w:t xml:space="preserve">ist </w:t>
      </w:r>
      <w:r w:rsidR="001B4749">
        <w:rPr>
          <w:rFonts w:ascii="Arial" w:hAnsi="Arial" w:cs="Arial"/>
          <w:bCs/>
          <w:color w:val="000000" w:themeColor="text1"/>
          <w:sz w:val="20"/>
        </w:rPr>
        <w:t xml:space="preserve">heute </w:t>
      </w:r>
      <w:r>
        <w:rPr>
          <w:rFonts w:ascii="Arial" w:hAnsi="Arial" w:cs="Arial"/>
          <w:bCs/>
          <w:color w:val="000000" w:themeColor="text1"/>
          <w:sz w:val="20"/>
        </w:rPr>
        <w:t xml:space="preserve">ein nicht zu unterschätzender Aufwands- und Kostenfaktor“, so Dennis Meichsner, Geschäftsführer der </w:t>
      </w:r>
      <w:proofErr w:type="spellStart"/>
      <w:r>
        <w:rPr>
          <w:rFonts w:ascii="Arial" w:hAnsi="Arial" w:cs="Arial"/>
          <w:bCs/>
          <w:color w:val="000000" w:themeColor="text1"/>
          <w:sz w:val="20"/>
        </w:rPr>
        <w:t>D</w:t>
      </w:r>
      <w:r w:rsidR="00E753B1">
        <w:rPr>
          <w:rFonts w:ascii="Arial" w:hAnsi="Arial" w:cs="Arial"/>
          <w:bCs/>
          <w:color w:val="000000" w:themeColor="text1"/>
          <w:sz w:val="20"/>
        </w:rPr>
        <w:t>i</w:t>
      </w:r>
      <w:r>
        <w:rPr>
          <w:rFonts w:ascii="Arial" w:hAnsi="Arial" w:cs="Arial"/>
          <w:bCs/>
          <w:color w:val="000000" w:themeColor="text1"/>
          <w:sz w:val="20"/>
        </w:rPr>
        <w:t>Central</w:t>
      </w:r>
      <w:proofErr w:type="spellEnd"/>
      <w:r>
        <w:rPr>
          <w:rFonts w:ascii="Arial" w:hAnsi="Arial" w:cs="Arial"/>
          <w:bCs/>
          <w:color w:val="000000" w:themeColor="text1"/>
          <w:sz w:val="20"/>
        </w:rPr>
        <w:t xml:space="preserve"> GmbH. </w:t>
      </w:r>
      <w:r w:rsidR="0011181F">
        <w:rPr>
          <w:rFonts w:ascii="Arial" w:hAnsi="Arial" w:cs="Arial"/>
          <w:bCs/>
          <w:color w:val="000000" w:themeColor="text1"/>
          <w:sz w:val="20"/>
        </w:rPr>
        <w:t xml:space="preserve">Wie seine Erfahrung zeigt, begeben sich </w:t>
      </w:r>
      <w:r w:rsidR="001A2E00">
        <w:rPr>
          <w:rFonts w:ascii="Arial" w:hAnsi="Arial" w:cs="Arial"/>
          <w:bCs/>
          <w:color w:val="000000" w:themeColor="text1"/>
          <w:sz w:val="20"/>
        </w:rPr>
        <w:t>i</w:t>
      </w:r>
      <w:r w:rsidR="0036428D">
        <w:rPr>
          <w:rFonts w:ascii="Arial" w:hAnsi="Arial" w:cs="Arial"/>
          <w:bCs/>
          <w:color w:val="000000" w:themeColor="text1"/>
          <w:sz w:val="20"/>
        </w:rPr>
        <w:t xml:space="preserve">mmer mehr Unternehmen auf die Suche nach sinnvollen Alternativen und </w:t>
      </w:r>
      <w:r w:rsidR="00F76812">
        <w:rPr>
          <w:rFonts w:ascii="Arial" w:hAnsi="Arial" w:cs="Arial"/>
          <w:bCs/>
          <w:color w:val="000000" w:themeColor="text1"/>
          <w:sz w:val="20"/>
        </w:rPr>
        <w:t xml:space="preserve">erkennen den Mehrwert </w:t>
      </w:r>
      <w:r w:rsidR="0011181F">
        <w:rPr>
          <w:rFonts w:ascii="Arial" w:hAnsi="Arial" w:cs="Arial"/>
          <w:bCs/>
          <w:color w:val="000000" w:themeColor="text1"/>
          <w:sz w:val="20"/>
        </w:rPr>
        <w:t>von</w:t>
      </w:r>
      <w:r w:rsidR="00F76812">
        <w:rPr>
          <w:rFonts w:ascii="Arial" w:hAnsi="Arial" w:cs="Arial"/>
          <w:bCs/>
          <w:color w:val="000000" w:themeColor="text1"/>
          <w:sz w:val="20"/>
        </w:rPr>
        <w:t xml:space="preserve"> Cloud</w:t>
      </w:r>
      <w:r w:rsidR="0011181F">
        <w:rPr>
          <w:rFonts w:ascii="Arial" w:hAnsi="Arial" w:cs="Arial"/>
          <w:bCs/>
          <w:color w:val="000000" w:themeColor="text1"/>
          <w:sz w:val="20"/>
        </w:rPr>
        <w:t>-</w:t>
      </w:r>
      <w:r w:rsidR="00680531">
        <w:rPr>
          <w:rFonts w:ascii="Arial" w:hAnsi="Arial" w:cs="Arial"/>
          <w:bCs/>
          <w:color w:val="000000" w:themeColor="text1"/>
          <w:sz w:val="20"/>
        </w:rPr>
        <w:t>Lösungen</w:t>
      </w:r>
      <w:r w:rsidR="0036428D">
        <w:rPr>
          <w:rFonts w:ascii="Arial" w:hAnsi="Arial" w:cs="Arial"/>
          <w:bCs/>
          <w:color w:val="000000" w:themeColor="text1"/>
          <w:sz w:val="20"/>
        </w:rPr>
        <w:t xml:space="preserve">. </w:t>
      </w:r>
      <w:r w:rsidR="003258AA">
        <w:rPr>
          <w:rFonts w:ascii="Arial" w:hAnsi="Arial" w:cs="Arial"/>
          <w:bCs/>
          <w:color w:val="000000" w:themeColor="text1"/>
          <w:sz w:val="20"/>
        </w:rPr>
        <w:t xml:space="preserve">„Mit der zwanzigjährigen Cloud-Erfahrung unserer Muttergesellschaft im Rücken stand es für uns außer Frage, auch unseren Kunden </w:t>
      </w:r>
      <w:r w:rsidR="001B4749">
        <w:rPr>
          <w:rFonts w:ascii="Arial" w:hAnsi="Arial" w:cs="Arial"/>
          <w:bCs/>
          <w:color w:val="000000" w:themeColor="text1"/>
          <w:sz w:val="20"/>
        </w:rPr>
        <w:t xml:space="preserve">in der Energiewirtschaft </w:t>
      </w:r>
      <w:r w:rsidR="00895C03">
        <w:rPr>
          <w:rFonts w:ascii="Arial" w:hAnsi="Arial" w:cs="Arial"/>
          <w:bCs/>
          <w:color w:val="000000" w:themeColor="text1"/>
          <w:sz w:val="20"/>
        </w:rPr>
        <w:t xml:space="preserve">diesen modernen Weg der Software-Bereitstellung zu erschließen.“ </w:t>
      </w:r>
      <w:r w:rsidR="00A53A0C">
        <w:rPr>
          <w:rFonts w:ascii="Arial" w:hAnsi="Arial" w:cs="Arial"/>
          <w:bCs/>
          <w:color w:val="000000" w:themeColor="text1"/>
          <w:sz w:val="20"/>
        </w:rPr>
        <w:t xml:space="preserve">Bei der Nutzung </w:t>
      </w:r>
      <w:r w:rsidR="00E753B1">
        <w:rPr>
          <w:rFonts w:ascii="Arial" w:hAnsi="Arial" w:cs="Arial"/>
          <w:bCs/>
          <w:color w:val="000000" w:themeColor="text1"/>
          <w:sz w:val="20"/>
        </w:rPr>
        <w:t xml:space="preserve">des Cloud-Angebots von </w:t>
      </w:r>
      <w:proofErr w:type="spellStart"/>
      <w:r w:rsidR="00E753B1">
        <w:rPr>
          <w:rFonts w:ascii="Arial" w:hAnsi="Arial" w:cs="Arial"/>
          <w:bCs/>
          <w:color w:val="000000" w:themeColor="text1"/>
          <w:sz w:val="20"/>
        </w:rPr>
        <w:t>DiCentral</w:t>
      </w:r>
      <w:proofErr w:type="spellEnd"/>
      <w:r w:rsidR="00E753B1">
        <w:rPr>
          <w:rFonts w:ascii="Arial" w:hAnsi="Arial" w:cs="Arial"/>
          <w:bCs/>
          <w:color w:val="000000" w:themeColor="text1"/>
          <w:sz w:val="20"/>
        </w:rPr>
        <w:t xml:space="preserve"> entfallen für Versorgungsunternehmen nicht nur sämtliche administrativen Aufwände. </w:t>
      </w:r>
      <w:r w:rsidR="009579AB">
        <w:rPr>
          <w:rFonts w:ascii="Arial" w:hAnsi="Arial" w:cs="Arial"/>
          <w:bCs/>
          <w:color w:val="000000" w:themeColor="text1"/>
          <w:sz w:val="20"/>
        </w:rPr>
        <w:t>Darüber hinaus</w:t>
      </w:r>
      <w:r w:rsidR="00C51181">
        <w:rPr>
          <w:rFonts w:ascii="Arial" w:hAnsi="Arial" w:cs="Arial"/>
          <w:bCs/>
          <w:color w:val="000000" w:themeColor="text1"/>
          <w:sz w:val="20"/>
        </w:rPr>
        <w:t xml:space="preserve"> profitieren</w:t>
      </w:r>
      <w:r w:rsidR="00E753B1">
        <w:rPr>
          <w:rFonts w:ascii="Arial" w:hAnsi="Arial" w:cs="Arial"/>
          <w:bCs/>
          <w:color w:val="000000" w:themeColor="text1"/>
          <w:sz w:val="20"/>
        </w:rPr>
        <w:t xml:space="preserve"> die Fachabteilungen von mehr Effizienz im Tagesgeschäft. </w:t>
      </w:r>
      <w:r w:rsidR="000244DE">
        <w:rPr>
          <w:rFonts w:ascii="Arial" w:hAnsi="Arial" w:cs="Arial"/>
          <w:bCs/>
          <w:color w:val="000000" w:themeColor="text1"/>
          <w:sz w:val="20"/>
        </w:rPr>
        <w:t>Bisher mussten die jeweiligen Kommunikationsparameter der Marktpartner in der Regel von den eigenen Mitarbeitern auf aktuellem Stand gehalten</w:t>
      </w:r>
      <w:r w:rsidR="0076261C">
        <w:rPr>
          <w:rFonts w:ascii="Arial" w:hAnsi="Arial" w:cs="Arial"/>
          <w:bCs/>
          <w:color w:val="000000" w:themeColor="text1"/>
          <w:sz w:val="20"/>
        </w:rPr>
        <w:t xml:space="preserve"> werden</w:t>
      </w:r>
      <w:r w:rsidR="000244DE">
        <w:rPr>
          <w:rFonts w:ascii="Arial" w:hAnsi="Arial" w:cs="Arial"/>
          <w:bCs/>
          <w:color w:val="000000" w:themeColor="text1"/>
          <w:sz w:val="20"/>
        </w:rPr>
        <w:t xml:space="preserve">. „All das ist mit der Cloud kein Thema mehr. Unsere Kunden teilen uns einfach die Namen der für sie relevanten Marktpartner mit und wir kümmern uns darum, dass alle Daten und Zertifikate zu jedem Zeitpunkt aktuell sind. Für einige Versorger ist dieser Service nicht zuletzt vor dem Hintergrund des derzeitigen Fachkräftemangels ein entscheidendes Argument“, wie Meichsner betont. </w:t>
      </w:r>
    </w:p>
    <w:p w14:paraId="135B041D" w14:textId="77777777" w:rsidR="00E13482" w:rsidRDefault="00E13482" w:rsidP="005C6C82">
      <w:pPr>
        <w:tabs>
          <w:tab w:val="left" w:pos="7371"/>
        </w:tabs>
        <w:spacing w:line="360" w:lineRule="auto"/>
        <w:ind w:right="566"/>
        <w:rPr>
          <w:rFonts w:ascii="Arial" w:hAnsi="Arial" w:cs="Arial"/>
          <w:b/>
          <w:color w:val="000000" w:themeColor="text1"/>
          <w:sz w:val="20"/>
        </w:rPr>
      </w:pPr>
    </w:p>
    <w:p w14:paraId="25B9918C" w14:textId="77777777" w:rsidR="000244DE" w:rsidRDefault="008F59C3" w:rsidP="005C6C82">
      <w:pPr>
        <w:tabs>
          <w:tab w:val="left" w:pos="7371"/>
        </w:tabs>
        <w:spacing w:line="360" w:lineRule="auto"/>
        <w:ind w:right="566"/>
        <w:rPr>
          <w:rFonts w:ascii="Arial" w:hAnsi="Arial" w:cs="Arial"/>
          <w:b/>
          <w:color w:val="000000" w:themeColor="text1"/>
          <w:sz w:val="20"/>
        </w:rPr>
      </w:pPr>
      <w:r w:rsidRPr="008F59C3">
        <w:rPr>
          <w:rFonts w:ascii="Arial" w:hAnsi="Arial" w:cs="Arial"/>
          <w:b/>
          <w:color w:val="000000" w:themeColor="text1"/>
          <w:sz w:val="20"/>
        </w:rPr>
        <w:t>Weniger Kosten, mehr Funktion</w:t>
      </w:r>
    </w:p>
    <w:p w14:paraId="5B116680" w14:textId="223293DC" w:rsidR="003C1F29" w:rsidRDefault="00F807A6" w:rsidP="005C6C82">
      <w:pPr>
        <w:tabs>
          <w:tab w:val="left" w:pos="7371"/>
        </w:tabs>
        <w:spacing w:line="360" w:lineRule="auto"/>
        <w:ind w:right="566"/>
        <w:rPr>
          <w:rFonts w:ascii="Arial" w:hAnsi="Arial" w:cs="Arial"/>
          <w:bCs/>
          <w:color w:val="000000" w:themeColor="text1"/>
          <w:sz w:val="20"/>
        </w:rPr>
      </w:pPr>
      <w:r w:rsidRPr="00F807A6">
        <w:rPr>
          <w:rFonts w:ascii="Arial" w:hAnsi="Arial" w:cs="Arial"/>
          <w:bCs/>
          <w:color w:val="000000" w:themeColor="text1"/>
          <w:sz w:val="20"/>
        </w:rPr>
        <w:t xml:space="preserve">Das Lizenzmodell der </w:t>
      </w:r>
      <w:r>
        <w:rPr>
          <w:rFonts w:ascii="Arial" w:hAnsi="Arial" w:cs="Arial"/>
          <w:bCs/>
          <w:color w:val="000000" w:themeColor="text1"/>
          <w:sz w:val="20"/>
        </w:rPr>
        <w:t xml:space="preserve">Cloud-Alternative spielt </w:t>
      </w:r>
      <w:r w:rsidR="006422D7">
        <w:rPr>
          <w:rFonts w:ascii="Arial" w:hAnsi="Arial" w:cs="Arial"/>
          <w:bCs/>
          <w:color w:val="000000" w:themeColor="text1"/>
          <w:sz w:val="20"/>
        </w:rPr>
        <w:t>insbesondere kleineren Marktakteuren in die Karten</w:t>
      </w:r>
      <w:r w:rsidR="0069633E">
        <w:rPr>
          <w:rFonts w:ascii="Arial" w:hAnsi="Arial" w:cs="Arial"/>
          <w:bCs/>
          <w:color w:val="000000" w:themeColor="text1"/>
          <w:sz w:val="20"/>
        </w:rPr>
        <w:t xml:space="preserve">. Denn unabhängig von den konkret benötigten Formaten beim </w:t>
      </w:r>
      <w:r w:rsidR="0069633E">
        <w:rPr>
          <w:rFonts w:ascii="Arial" w:hAnsi="Arial" w:cs="Arial"/>
          <w:bCs/>
          <w:color w:val="000000" w:themeColor="text1"/>
          <w:sz w:val="20"/>
        </w:rPr>
        <w:lastRenderedPageBreak/>
        <w:t xml:space="preserve">Datenaustausch basiert die Abrechnung auf dem Gesamtvolumen der Marktkommunikation, wie der Geschäftsführer präzisiert: „Neben </w:t>
      </w:r>
      <w:r w:rsidR="005F59A2">
        <w:rPr>
          <w:rFonts w:ascii="Arial" w:hAnsi="Arial" w:cs="Arial"/>
          <w:bCs/>
          <w:color w:val="000000" w:themeColor="text1"/>
          <w:sz w:val="20"/>
        </w:rPr>
        <w:t xml:space="preserve">einer </w:t>
      </w:r>
      <w:r w:rsidR="0069633E">
        <w:rPr>
          <w:rFonts w:ascii="Arial" w:hAnsi="Arial" w:cs="Arial"/>
          <w:bCs/>
          <w:color w:val="000000" w:themeColor="text1"/>
          <w:sz w:val="20"/>
        </w:rPr>
        <w:t>geringen Grundgebühr</w:t>
      </w:r>
      <w:r w:rsidR="005F59A2">
        <w:rPr>
          <w:rFonts w:ascii="Arial" w:hAnsi="Arial" w:cs="Arial"/>
          <w:bCs/>
          <w:color w:val="000000" w:themeColor="text1"/>
          <w:sz w:val="20"/>
        </w:rPr>
        <w:t xml:space="preserve"> zahlt der Kunde nur </w:t>
      </w:r>
      <w:r w:rsidR="00BC78AC">
        <w:rPr>
          <w:rFonts w:ascii="Arial" w:hAnsi="Arial" w:cs="Arial"/>
          <w:bCs/>
          <w:color w:val="000000" w:themeColor="text1"/>
          <w:sz w:val="20"/>
        </w:rPr>
        <w:t>die</w:t>
      </w:r>
      <w:r w:rsidR="005F59A2">
        <w:rPr>
          <w:rFonts w:ascii="Arial" w:hAnsi="Arial" w:cs="Arial"/>
          <w:bCs/>
          <w:color w:val="000000" w:themeColor="text1"/>
          <w:sz w:val="20"/>
        </w:rPr>
        <w:t xml:space="preserve"> für ihn passende Mengenlizenz</w:t>
      </w:r>
      <w:r w:rsidR="00BC78AC">
        <w:rPr>
          <w:rFonts w:ascii="Arial" w:hAnsi="Arial" w:cs="Arial"/>
          <w:bCs/>
          <w:color w:val="000000" w:themeColor="text1"/>
          <w:sz w:val="20"/>
        </w:rPr>
        <w:t xml:space="preserve">, wobei </w:t>
      </w:r>
      <w:proofErr w:type="spellStart"/>
      <w:r w:rsidR="00BC78AC">
        <w:rPr>
          <w:rFonts w:ascii="Arial" w:hAnsi="Arial" w:cs="Arial"/>
          <w:bCs/>
          <w:color w:val="000000" w:themeColor="text1"/>
          <w:sz w:val="20"/>
        </w:rPr>
        <w:t>DiCentral</w:t>
      </w:r>
      <w:proofErr w:type="spellEnd"/>
      <w:r w:rsidR="00BC78AC">
        <w:rPr>
          <w:rFonts w:ascii="Arial" w:hAnsi="Arial" w:cs="Arial"/>
          <w:bCs/>
          <w:color w:val="000000" w:themeColor="text1"/>
          <w:sz w:val="20"/>
        </w:rPr>
        <w:t xml:space="preserve"> das </w:t>
      </w:r>
      <w:r w:rsidR="00036440">
        <w:rPr>
          <w:rFonts w:ascii="Arial" w:hAnsi="Arial" w:cs="Arial"/>
          <w:bCs/>
          <w:color w:val="000000" w:themeColor="text1"/>
          <w:sz w:val="20"/>
        </w:rPr>
        <w:t xml:space="preserve">komplette </w:t>
      </w:r>
      <w:r w:rsidR="00BC78AC">
        <w:rPr>
          <w:rFonts w:ascii="Arial" w:hAnsi="Arial" w:cs="Arial"/>
          <w:bCs/>
          <w:color w:val="000000" w:themeColor="text1"/>
          <w:sz w:val="20"/>
        </w:rPr>
        <w:t>Kommunikationsspektrum abdeckt. Egal ob Strom oder Gas</w:t>
      </w:r>
      <w:r w:rsidR="002279EA">
        <w:rPr>
          <w:rFonts w:ascii="Arial" w:hAnsi="Arial" w:cs="Arial"/>
          <w:bCs/>
          <w:color w:val="000000" w:themeColor="text1"/>
          <w:sz w:val="20"/>
        </w:rPr>
        <w:t>, länderübergreifend</w:t>
      </w:r>
      <w:r w:rsidR="00EC6D01">
        <w:rPr>
          <w:rFonts w:ascii="Arial" w:hAnsi="Arial" w:cs="Arial"/>
          <w:bCs/>
          <w:color w:val="000000" w:themeColor="text1"/>
          <w:sz w:val="20"/>
        </w:rPr>
        <w:t>er Datenaustausch</w:t>
      </w:r>
      <w:r w:rsidR="0073700E">
        <w:rPr>
          <w:rFonts w:ascii="Arial" w:hAnsi="Arial" w:cs="Arial"/>
          <w:bCs/>
          <w:color w:val="000000" w:themeColor="text1"/>
          <w:sz w:val="20"/>
        </w:rPr>
        <w:t xml:space="preserve"> oder nicht – der </w:t>
      </w:r>
      <w:r w:rsidR="003A4031">
        <w:rPr>
          <w:rFonts w:ascii="Arial" w:hAnsi="Arial" w:cs="Arial"/>
          <w:bCs/>
          <w:color w:val="000000" w:themeColor="text1"/>
          <w:sz w:val="20"/>
        </w:rPr>
        <w:t>Anwender</w:t>
      </w:r>
      <w:r w:rsidR="0073700E">
        <w:rPr>
          <w:rFonts w:ascii="Arial" w:hAnsi="Arial" w:cs="Arial"/>
          <w:bCs/>
          <w:color w:val="000000" w:themeColor="text1"/>
          <w:sz w:val="20"/>
        </w:rPr>
        <w:t xml:space="preserve"> kann d</w:t>
      </w:r>
      <w:r w:rsidR="00330B9B">
        <w:rPr>
          <w:rFonts w:ascii="Arial" w:hAnsi="Arial" w:cs="Arial"/>
          <w:bCs/>
          <w:color w:val="000000" w:themeColor="text1"/>
          <w:sz w:val="20"/>
        </w:rPr>
        <w:t>ie</w:t>
      </w:r>
      <w:r w:rsidR="0073700E">
        <w:rPr>
          <w:rFonts w:ascii="Arial" w:hAnsi="Arial" w:cs="Arial"/>
          <w:bCs/>
          <w:color w:val="000000" w:themeColor="text1"/>
          <w:sz w:val="20"/>
        </w:rPr>
        <w:t xml:space="preserve"> </w:t>
      </w:r>
      <w:r w:rsidR="00036440">
        <w:rPr>
          <w:rFonts w:ascii="Arial" w:hAnsi="Arial" w:cs="Arial"/>
          <w:bCs/>
          <w:color w:val="000000" w:themeColor="text1"/>
          <w:sz w:val="20"/>
        </w:rPr>
        <w:t xml:space="preserve">umfangreiche </w:t>
      </w:r>
      <w:r w:rsidR="003A4031">
        <w:rPr>
          <w:rFonts w:ascii="Arial" w:hAnsi="Arial" w:cs="Arial"/>
          <w:bCs/>
          <w:color w:val="000000" w:themeColor="text1"/>
          <w:sz w:val="20"/>
        </w:rPr>
        <w:t xml:space="preserve">inhaltliche </w:t>
      </w:r>
      <w:r w:rsidR="0073700E">
        <w:rPr>
          <w:rFonts w:ascii="Arial" w:hAnsi="Arial" w:cs="Arial"/>
          <w:bCs/>
          <w:color w:val="000000" w:themeColor="text1"/>
          <w:sz w:val="20"/>
        </w:rPr>
        <w:t>Leistungs</w:t>
      </w:r>
      <w:r w:rsidR="00330B9B">
        <w:rPr>
          <w:rFonts w:ascii="Arial" w:hAnsi="Arial" w:cs="Arial"/>
          <w:bCs/>
          <w:color w:val="000000" w:themeColor="text1"/>
          <w:sz w:val="20"/>
        </w:rPr>
        <w:t>palette</w:t>
      </w:r>
      <w:r w:rsidR="0073700E">
        <w:rPr>
          <w:rFonts w:ascii="Arial" w:hAnsi="Arial" w:cs="Arial"/>
          <w:bCs/>
          <w:color w:val="000000" w:themeColor="text1"/>
          <w:sz w:val="20"/>
        </w:rPr>
        <w:t xml:space="preserve"> abfragen</w:t>
      </w:r>
      <w:r w:rsidR="002279EA">
        <w:rPr>
          <w:rFonts w:ascii="Arial" w:hAnsi="Arial" w:cs="Arial"/>
          <w:bCs/>
          <w:color w:val="000000" w:themeColor="text1"/>
          <w:sz w:val="20"/>
        </w:rPr>
        <w:t xml:space="preserve"> </w:t>
      </w:r>
      <w:r w:rsidR="003A4031">
        <w:rPr>
          <w:rFonts w:ascii="Arial" w:hAnsi="Arial" w:cs="Arial"/>
          <w:bCs/>
          <w:color w:val="000000" w:themeColor="text1"/>
          <w:sz w:val="20"/>
        </w:rPr>
        <w:t xml:space="preserve">und zahlt trotzdem nur für die jeweilige Gesamtmenge an ausgetauschten Nachrichten.“ </w:t>
      </w:r>
      <w:r w:rsidR="00EC6D01">
        <w:rPr>
          <w:rFonts w:ascii="Arial" w:hAnsi="Arial" w:cs="Arial"/>
          <w:bCs/>
          <w:color w:val="000000" w:themeColor="text1"/>
          <w:sz w:val="20"/>
        </w:rPr>
        <w:t xml:space="preserve">Da sich die Cloud-Strukturen </w:t>
      </w:r>
      <w:r w:rsidR="00525D4F">
        <w:rPr>
          <w:rFonts w:ascii="Arial" w:hAnsi="Arial" w:cs="Arial"/>
          <w:bCs/>
          <w:color w:val="000000" w:themeColor="text1"/>
          <w:sz w:val="20"/>
        </w:rPr>
        <w:t>flexibel</w:t>
      </w:r>
      <w:r w:rsidR="00EC6D01">
        <w:rPr>
          <w:rFonts w:ascii="Arial" w:hAnsi="Arial" w:cs="Arial"/>
          <w:bCs/>
          <w:color w:val="000000" w:themeColor="text1"/>
          <w:sz w:val="20"/>
        </w:rPr>
        <w:t xml:space="preserve"> skalieren lassen, kann die Lösung jederzeit an den tatsächlichen Bedarf der Energieversorgungsunternehmen angepasst werden</w:t>
      </w:r>
      <w:r w:rsidR="001E6479">
        <w:rPr>
          <w:rFonts w:ascii="Arial" w:hAnsi="Arial" w:cs="Arial"/>
          <w:bCs/>
          <w:color w:val="000000" w:themeColor="text1"/>
          <w:sz w:val="20"/>
        </w:rPr>
        <w:t xml:space="preserve"> – auch kurzfristig</w:t>
      </w:r>
      <w:r w:rsidR="00EC6D01">
        <w:rPr>
          <w:rFonts w:ascii="Arial" w:hAnsi="Arial" w:cs="Arial"/>
          <w:bCs/>
          <w:color w:val="000000" w:themeColor="text1"/>
          <w:sz w:val="20"/>
        </w:rPr>
        <w:t xml:space="preserve">. </w:t>
      </w:r>
      <w:r w:rsidR="0090588E">
        <w:rPr>
          <w:rFonts w:ascii="Arial" w:hAnsi="Arial" w:cs="Arial"/>
          <w:bCs/>
          <w:color w:val="000000" w:themeColor="text1"/>
          <w:sz w:val="20"/>
        </w:rPr>
        <w:t xml:space="preserve">Ein weiterer </w:t>
      </w:r>
      <w:r w:rsidR="00EC6D01">
        <w:rPr>
          <w:rFonts w:ascii="Arial" w:hAnsi="Arial" w:cs="Arial"/>
          <w:bCs/>
          <w:color w:val="000000" w:themeColor="text1"/>
          <w:sz w:val="20"/>
        </w:rPr>
        <w:t>Pluspunkt ist die zusätzlic</w:t>
      </w:r>
      <w:r w:rsidR="001E6479">
        <w:rPr>
          <w:rFonts w:ascii="Arial" w:hAnsi="Arial" w:cs="Arial"/>
          <w:bCs/>
          <w:color w:val="000000" w:themeColor="text1"/>
          <w:sz w:val="20"/>
        </w:rPr>
        <w:t>he Funktionalität: Durch die Weboberfläche ergeben sich ganz neue</w:t>
      </w:r>
      <w:r w:rsidR="00F36312">
        <w:rPr>
          <w:rFonts w:ascii="Arial" w:hAnsi="Arial" w:cs="Arial"/>
          <w:bCs/>
          <w:color w:val="000000" w:themeColor="text1"/>
          <w:sz w:val="20"/>
        </w:rPr>
        <w:t xml:space="preserve"> Darstellungsmöglichkeiten. Beliebig konfigurierbare, intuitive Dashboards bieten gezielte Einblicke. Zudem wartet die Cloud-Version der Datendrehscheibe mit einer zusätzlichen Smartphone-App auf</w:t>
      </w:r>
      <w:r w:rsidR="003C1F29">
        <w:rPr>
          <w:rFonts w:ascii="Arial" w:hAnsi="Arial" w:cs="Arial"/>
          <w:bCs/>
          <w:color w:val="000000" w:themeColor="text1"/>
          <w:sz w:val="20"/>
        </w:rPr>
        <w:t>, über die Mitarbeiter per Push-Nachricht auf bestimmte Situationen oder Grenzwerte im Rahmen der Marktkommunikation aufmerksam gemacht werden können</w:t>
      </w:r>
      <w:r w:rsidR="003806B1">
        <w:rPr>
          <w:rFonts w:ascii="Arial" w:hAnsi="Arial" w:cs="Arial"/>
          <w:bCs/>
          <w:color w:val="000000" w:themeColor="text1"/>
          <w:sz w:val="20"/>
        </w:rPr>
        <w:t xml:space="preserve">. Mit diesen individuell anpassbaren Alarmfunktionen sind Energieversorgungsunternehmen gerade auch im Zuge </w:t>
      </w:r>
      <w:r w:rsidR="003C1F29">
        <w:rPr>
          <w:rFonts w:ascii="Arial" w:hAnsi="Arial" w:cs="Arial"/>
          <w:bCs/>
          <w:color w:val="000000" w:themeColor="text1"/>
          <w:sz w:val="20"/>
        </w:rPr>
        <w:t xml:space="preserve">der zunehmenden </w:t>
      </w:r>
      <w:r w:rsidR="003806B1">
        <w:rPr>
          <w:rFonts w:ascii="Arial" w:hAnsi="Arial" w:cs="Arial"/>
          <w:bCs/>
          <w:color w:val="000000" w:themeColor="text1"/>
          <w:sz w:val="20"/>
        </w:rPr>
        <w:t>V</w:t>
      </w:r>
      <w:r w:rsidR="003C1F29">
        <w:rPr>
          <w:rFonts w:ascii="Arial" w:hAnsi="Arial" w:cs="Arial"/>
          <w:bCs/>
          <w:color w:val="000000" w:themeColor="text1"/>
          <w:sz w:val="20"/>
        </w:rPr>
        <w:t xml:space="preserve">erkürzung von Bearbeitungsfristen </w:t>
      </w:r>
      <w:r w:rsidR="003806B1">
        <w:rPr>
          <w:rFonts w:ascii="Arial" w:hAnsi="Arial" w:cs="Arial"/>
          <w:bCs/>
          <w:color w:val="000000" w:themeColor="text1"/>
          <w:sz w:val="20"/>
        </w:rPr>
        <w:t>seitens des Gesetzgebers künftig deutlich besser gewappnet.</w:t>
      </w:r>
    </w:p>
    <w:p w14:paraId="459610A5" w14:textId="77777777" w:rsidR="003C1F29" w:rsidRDefault="003C1F29" w:rsidP="003C1F29">
      <w:pPr>
        <w:tabs>
          <w:tab w:val="left" w:pos="7371"/>
        </w:tabs>
        <w:spacing w:line="360" w:lineRule="auto"/>
        <w:ind w:right="566"/>
        <w:rPr>
          <w:rFonts w:ascii="Arial" w:hAnsi="Arial" w:cs="Arial"/>
          <w:bCs/>
          <w:color w:val="000000" w:themeColor="text1"/>
          <w:sz w:val="20"/>
        </w:rPr>
      </w:pPr>
    </w:p>
    <w:p w14:paraId="2909631C" w14:textId="77777777" w:rsidR="004F5A74" w:rsidRPr="00FE2FE2" w:rsidRDefault="00A03792" w:rsidP="00FE2FE2">
      <w:pPr>
        <w:tabs>
          <w:tab w:val="left" w:pos="7371"/>
        </w:tabs>
        <w:spacing w:line="360" w:lineRule="auto"/>
        <w:ind w:right="566"/>
        <w:rPr>
          <w:rFonts w:ascii="Arial" w:hAnsi="Arial" w:cs="Arial"/>
          <w:bCs/>
          <w:color w:val="000000" w:themeColor="text1"/>
          <w:sz w:val="20"/>
        </w:rPr>
      </w:pPr>
      <w:r>
        <w:rPr>
          <w:rFonts w:ascii="Arial" w:hAnsi="Arial" w:cs="Arial"/>
          <w:bCs/>
          <w:color w:val="000000" w:themeColor="text1"/>
          <w:sz w:val="20"/>
        </w:rPr>
        <w:t>„</w:t>
      </w:r>
      <w:r w:rsidR="00B00FD3">
        <w:rPr>
          <w:rFonts w:ascii="Arial" w:hAnsi="Arial" w:cs="Arial"/>
          <w:bCs/>
          <w:color w:val="000000" w:themeColor="text1"/>
          <w:sz w:val="20"/>
        </w:rPr>
        <w:t xml:space="preserve">Durch das Parallelangebot unserer On-Premise- und unserer Cloud-Lösung gewinnen die Kunden noch mehr Freiheit. Sie können sich exakt für den Ansatz entscheiden, der am besten zu </w:t>
      </w:r>
      <w:r w:rsidR="002D36D4">
        <w:rPr>
          <w:rFonts w:ascii="Arial" w:hAnsi="Arial" w:cs="Arial"/>
          <w:bCs/>
          <w:color w:val="000000" w:themeColor="text1"/>
          <w:sz w:val="20"/>
        </w:rPr>
        <w:t>i</w:t>
      </w:r>
      <w:r w:rsidR="00B00FD3">
        <w:rPr>
          <w:rFonts w:ascii="Arial" w:hAnsi="Arial" w:cs="Arial"/>
          <w:bCs/>
          <w:color w:val="000000" w:themeColor="text1"/>
          <w:sz w:val="20"/>
        </w:rPr>
        <w:t>hrer Unternehmensstrategie passt. Ein Wechsel zwischen den beiden Welten ist jederzeit möglich. Ich gehe jedoch stark davon aus, dass künftig immer mehr Kunden die Cloud-Variante nutzen</w:t>
      </w:r>
      <w:r w:rsidR="002D36D4">
        <w:rPr>
          <w:rFonts w:ascii="Arial" w:hAnsi="Arial" w:cs="Arial"/>
          <w:bCs/>
          <w:color w:val="000000" w:themeColor="text1"/>
          <w:sz w:val="20"/>
        </w:rPr>
        <w:t xml:space="preserve"> werden</w:t>
      </w:r>
      <w:r w:rsidR="00B00FD3">
        <w:rPr>
          <w:rFonts w:ascii="Arial" w:hAnsi="Arial" w:cs="Arial"/>
          <w:bCs/>
          <w:color w:val="000000" w:themeColor="text1"/>
          <w:sz w:val="20"/>
        </w:rPr>
        <w:t xml:space="preserve">. Die Vorteile liegen einfach auf der Hand. </w:t>
      </w:r>
      <w:r w:rsidR="00715E9E">
        <w:rPr>
          <w:rFonts w:ascii="Arial" w:hAnsi="Arial" w:cs="Arial"/>
          <w:bCs/>
          <w:color w:val="000000" w:themeColor="text1"/>
          <w:sz w:val="20"/>
        </w:rPr>
        <w:t xml:space="preserve">Zumal </w:t>
      </w:r>
      <w:r w:rsidR="00FE2FE2">
        <w:rPr>
          <w:rFonts w:ascii="Arial" w:hAnsi="Arial" w:cs="Arial"/>
          <w:bCs/>
          <w:color w:val="000000" w:themeColor="text1"/>
          <w:sz w:val="20"/>
        </w:rPr>
        <w:t>unsere</w:t>
      </w:r>
      <w:r w:rsidR="00715E9E">
        <w:rPr>
          <w:rFonts w:ascii="Arial" w:hAnsi="Arial" w:cs="Arial"/>
          <w:bCs/>
          <w:color w:val="000000" w:themeColor="text1"/>
          <w:sz w:val="20"/>
        </w:rPr>
        <w:t xml:space="preserve"> Cloud-Lösung </w:t>
      </w:r>
      <w:r w:rsidR="00FE2FE2">
        <w:rPr>
          <w:rFonts w:ascii="Arial" w:hAnsi="Arial" w:cs="Arial"/>
          <w:bCs/>
          <w:color w:val="000000" w:themeColor="text1"/>
          <w:sz w:val="20"/>
        </w:rPr>
        <w:t xml:space="preserve">auf Basis von Microsoft </w:t>
      </w:r>
      <w:proofErr w:type="spellStart"/>
      <w:r w:rsidR="00FE2FE2">
        <w:rPr>
          <w:rFonts w:ascii="Arial" w:hAnsi="Arial" w:cs="Arial"/>
          <w:bCs/>
          <w:color w:val="000000" w:themeColor="text1"/>
          <w:sz w:val="20"/>
        </w:rPr>
        <w:t>Azure</w:t>
      </w:r>
      <w:proofErr w:type="spellEnd"/>
      <w:r w:rsidR="00FE2FE2">
        <w:rPr>
          <w:rFonts w:ascii="Arial" w:hAnsi="Arial" w:cs="Arial"/>
          <w:bCs/>
          <w:color w:val="000000" w:themeColor="text1"/>
          <w:sz w:val="20"/>
        </w:rPr>
        <w:t xml:space="preserve"> im Hinblick auf Redundanz und Sicherheit mit jeder On-Premise-Installation mithalten kann und zum Teil </w:t>
      </w:r>
      <w:r w:rsidR="00BA1753">
        <w:rPr>
          <w:rFonts w:ascii="Arial" w:hAnsi="Arial" w:cs="Arial"/>
          <w:bCs/>
          <w:color w:val="000000" w:themeColor="text1"/>
          <w:sz w:val="20"/>
        </w:rPr>
        <w:t xml:space="preserve">sogar </w:t>
      </w:r>
      <w:r w:rsidR="00FE2FE2">
        <w:rPr>
          <w:rFonts w:ascii="Arial" w:hAnsi="Arial" w:cs="Arial"/>
          <w:bCs/>
          <w:color w:val="000000" w:themeColor="text1"/>
          <w:sz w:val="20"/>
        </w:rPr>
        <w:t>deutlich besser abschneidet“, so Meichsner abschließend.</w:t>
      </w:r>
    </w:p>
    <w:p w14:paraId="682BE27D" w14:textId="77777777" w:rsidR="00515407" w:rsidRDefault="00515407" w:rsidP="00164746">
      <w:pPr>
        <w:pStyle w:val="Textkrper"/>
        <w:tabs>
          <w:tab w:val="left" w:pos="8222"/>
        </w:tabs>
        <w:spacing w:line="288" w:lineRule="auto"/>
        <w:ind w:right="-1"/>
        <w:rPr>
          <w:sz w:val="20"/>
        </w:rPr>
      </w:pPr>
    </w:p>
    <w:tbl>
      <w:tblPr>
        <w:tblpPr w:leftFromText="141" w:rightFromText="141" w:vertAnchor="text" w:tblpY="1"/>
        <w:tblOverlap w:val="never"/>
        <w:tblW w:w="7230" w:type="dxa"/>
        <w:tblLayout w:type="fixed"/>
        <w:tblCellMar>
          <w:left w:w="70" w:type="dxa"/>
          <w:right w:w="70" w:type="dxa"/>
        </w:tblCellMar>
        <w:tblLook w:val="00A0" w:firstRow="1" w:lastRow="0" w:firstColumn="1" w:lastColumn="0" w:noHBand="0" w:noVBand="0"/>
      </w:tblPr>
      <w:tblGrid>
        <w:gridCol w:w="3114"/>
        <w:gridCol w:w="4116"/>
      </w:tblGrid>
      <w:tr w:rsidR="00515407" w:rsidRPr="00BB4C88" w14:paraId="4EAEBAF3" w14:textId="77777777" w:rsidTr="00417BF0">
        <w:trPr>
          <w:trHeight w:val="1097"/>
        </w:trPr>
        <w:tc>
          <w:tcPr>
            <w:tcW w:w="3114" w:type="dxa"/>
          </w:tcPr>
          <w:p w14:paraId="769CD3E3" w14:textId="77777777" w:rsidR="00515407" w:rsidRPr="00201F30" w:rsidRDefault="00515407" w:rsidP="00423AD2">
            <w:pPr>
              <w:pStyle w:val="Kopfzeile"/>
              <w:tabs>
                <w:tab w:val="left" w:pos="3194"/>
              </w:tabs>
              <w:ind w:right="638"/>
              <w:rPr>
                <w:sz w:val="10"/>
                <w:szCs w:val="10"/>
              </w:rPr>
            </w:pPr>
          </w:p>
          <w:p w14:paraId="79799CAE" w14:textId="77777777" w:rsidR="00515407" w:rsidRPr="00BB4C88" w:rsidRDefault="00515407" w:rsidP="00423AD2">
            <w:pPr>
              <w:pStyle w:val="Kopfzeile"/>
              <w:ind w:right="568"/>
              <w:rPr>
                <w:sz w:val="10"/>
                <w:szCs w:val="10"/>
              </w:rPr>
            </w:pPr>
            <w:r w:rsidRPr="00BB4C88">
              <w:rPr>
                <w:sz w:val="20"/>
              </w:rPr>
              <w:t xml:space="preserve"> </w:t>
            </w:r>
            <w:r w:rsidR="00F2346B">
              <w:rPr>
                <w:noProof/>
                <w:sz w:val="10"/>
                <w:szCs w:val="10"/>
              </w:rPr>
              <w:drawing>
                <wp:inline distT="0" distB="0" distL="0" distR="0" wp14:anchorId="3FBFEBC9" wp14:editId="40C54D12">
                  <wp:extent cx="977900" cy="9779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iCentral-Dennis-Meichsner_klein.jpg"/>
                          <pic:cNvPicPr/>
                        </pic:nvPicPr>
                        <pic:blipFill>
                          <a:blip r:embed="rId7"/>
                          <a:stretch>
                            <a:fillRect/>
                          </a:stretch>
                        </pic:blipFill>
                        <pic:spPr>
                          <a:xfrm>
                            <a:off x="0" y="0"/>
                            <a:ext cx="977900" cy="977900"/>
                          </a:xfrm>
                          <a:prstGeom prst="rect">
                            <a:avLst/>
                          </a:prstGeom>
                        </pic:spPr>
                      </pic:pic>
                    </a:graphicData>
                  </a:graphic>
                </wp:inline>
              </w:drawing>
            </w:r>
          </w:p>
        </w:tc>
        <w:tc>
          <w:tcPr>
            <w:tcW w:w="4116" w:type="dxa"/>
          </w:tcPr>
          <w:p w14:paraId="557F7842" w14:textId="77777777" w:rsidR="004F3557" w:rsidRPr="004F3557" w:rsidRDefault="004F3557" w:rsidP="004F3557"/>
          <w:p w14:paraId="497CAABC" w14:textId="263D8B2D" w:rsidR="004F3557" w:rsidRPr="004F3557" w:rsidRDefault="00840964" w:rsidP="004F3557">
            <w:pPr>
              <w:tabs>
                <w:tab w:val="left" w:pos="2244"/>
              </w:tabs>
            </w:pPr>
            <w:r>
              <w:rPr>
                <w:noProof/>
              </w:rPr>
              <w:drawing>
                <wp:inline distT="0" distB="0" distL="0" distR="0" wp14:anchorId="22111338" wp14:editId="52AB84B7">
                  <wp:extent cx="1790700" cy="9398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C_Screenshot-Energy-Cloud_klein.jpg"/>
                          <pic:cNvPicPr/>
                        </pic:nvPicPr>
                        <pic:blipFill rotWithShape="1">
                          <a:blip r:embed="rId8"/>
                          <a:srcRect l="-42" r="-42"/>
                          <a:stretch/>
                        </pic:blipFill>
                        <pic:spPr>
                          <a:xfrm>
                            <a:off x="0" y="0"/>
                            <a:ext cx="1790700" cy="939800"/>
                          </a:xfrm>
                          <a:prstGeom prst="rect">
                            <a:avLst/>
                          </a:prstGeom>
                        </pic:spPr>
                      </pic:pic>
                    </a:graphicData>
                  </a:graphic>
                </wp:inline>
              </w:drawing>
            </w:r>
            <w:r w:rsidR="004F3557">
              <w:tab/>
            </w:r>
          </w:p>
        </w:tc>
      </w:tr>
      <w:tr w:rsidR="00515407" w:rsidRPr="00BB4C88" w14:paraId="34A0F1E0" w14:textId="77777777" w:rsidTr="00417BF0">
        <w:trPr>
          <w:trHeight w:val="599"/>
        </w:trPr>
        <w:tc>
          <w:tcPr>
            <w:tcW w:w="3114" w:type="dxa"/>
          </w:tcPr>
          <w:p w14:paraId="2046CF26" w14:textId="77777777" w:rsidR="00F2346B" w:rsidRDefault="00F2346B" w:rsidP="00423AD2">
            <w:pPr>
              <w:rPr>
                <w:rFonts w:ascii="Helvetica" w:hAnsi="Helvetica"/>
                <w:sz w:val="16"/>
              </w:rPr>
            </w:pPr>
          </w:p>
          <w:p w14:paraId="5785BA99" w14:textId="77777777" w:rsidR="00515407" w:rsidRPr="00735E81" w:rsidRDefault="00515407" w:rsidP="00423AD2">
            <w:pPr>
              <w:rPr>
                <w:rFonts w:ascii="Helvetica" w:hAnsi="Helvetica"/>
                <w:sz w:val="16"/>
              </w:rPr>
            </w:pPr>
            <w:r>
              <w:rPr>
                <w:rFonts w:ascii="Helvetica" w:hAnsi="Helvetica"/>
                <w:sz w:val="16"/>
              </w:rPr>
              <w:t xml:space="preserve">Dennis Meichsner, Geschäftsführer </w:t>
            </w:r>
            <w:proofErr w:type="spellStart"/>
            <w:r>
              <w:rPr>
                <w:rFonts w:ascii="Helvetica" w:hAnsi="Helvetica"/>
                <w:sz w:val="16"/>
              </w:rPr>
              <w:t>DiCentral</w:t>
            </w:r>
            <w:proofErr w:type="spellEnd"/>
            <w:r>
              <w:rPr>
                <w:rFonts w:ascii="Helvetica" w:hAnsi="Helvetica"/>
                <w:sz w:val="16"/>
              </w:rPr>
              <w:t xml:space="preserve"> GmbH</w:t>
            </w:r>
          </w:p>
        </w:tc>
        <w:tc>
          <w:tcPr>
            <w:tcW w:w="4116" w:type="dxa"/>
          </w:tcPr>
          <w:p w14:paraId="40545899" w14:textId="77777777" w:rsidR="00F2346B" w:rsidRDefault="00F2346B" w:rsidP="00423AD2">
            <w:pPr>
              <w:widowControl w:val="0"/>
              <w:autoSpaceDE w:val="0"/>
              <w:autoSpaceDN w:val="0"/>
              <w:adjustRightInd w:val="0"/>
              <w:rPr>
                <w:rFonts w:ascii="Helvetica" w:hAnsi="Helvetica"/>
                <w:sz w:val="16"/>
              </w:rPr>
            </w:pPr>
          </w:p>
          <w:p w14:paraId="7ED7B753" w14:textId="061980DC" w:rsidR="00515407" w:rsidRPr="00BB4C88" w:rsidRDefault="00417BF0" w:rsidP="00423AD2">
            <w:pPr>
              <w:widowControl w:val="0"/>
              <w:autoSpaceDE w:val="0"/>
              <w:autoSpaceDN w:val="0"/>
              <w:adjustRightInd w:val="0"/>
              <w:rPr>
                <w:rFonts w:ascii="Helvetica" w:hAnsi="Helvetica"/>
                <w:sz w:val="16"/>
              </w:rPr>
            </w:pPr>
            <w:r w:rsidRPr="00417BF0">
              <w:rPr>
                <w:rFonts w:ascii="Helvetica" w:hAnsi="Helvetica"/>
                <w:sz w:val="16"/>
              </w:rPr>
              <w:t>Die neue Software-</w:t>
            </w:r>
            <w:proofErr w:type="spellStart"/>
            <w:r w:rsidRPr="00417BF0">
              <w:rPr>
                <w:rFonts w:ascii="Helvetica" w:hAnsi="Helvetica"/>
                <w:sz w:val="16"/>
              </w:rPr>
              <w:t>as</w:t>
            </w:r>
            <w:proofErr w:type="spellEnd"/>
            <w:r w:rsidRPr="00417BF0">
              <w:rPr>
                <w:rFonts w:ascii="Helvetica" w:hAnsi="Helvetica"/>
                <w:sz w:val="16"/>
              </w:rPr>
              <w:t xml:space="preserve">-a-Service-Plattform </w:t>
            </w:r>
            <w:r>
              <w:rPr>
                <w:rFonts w:ascii="Helvetica" w:hAnsi="Helvetica"/>
                <w:sz w:val="16"/>
              </w:rPr>
              <w:t xml:space="preserve">von </w:t>
            </w:r>
            <w:proofErr w:type="spellStart"/>
            <w:r>
              <w:rPr>
                <w:rFonts w:ascii="Helvetica" w:hAnsi="Helvetica"/>
                <w:sz w:val="16"/>
              </w:rPr>
              <w:t>DiCentral</w:t>
            </w:r>
            <w:proofErr w:type="spellEnd"/>
            <w:r>
              <w:rPr>
                <w:rFonts w:ascii="Helvetica" w:hAnsi="Helvetica"/>
                <w:sz w:val="16"/>
              </w:rPr>
              <w:t xml:space="preserve"> </w:t>
            </w:r>
            <w:r w:rsidRPr="00417BF0">
              <w:rPr>
                <w:rFonts w:ascii="Helvetica" w:hAnsi="Helvetica"/>
                <w:sz w:val="16"/>
              </w:rPr>
              <w:t>steht dem bereits seit Jahren bewährten On-</w:t>
            </w:r>
            <w:proofErr w:type="spellStart"/>
            <w:r w:rsidRPr="00417BF0">
              <w:rPr>
                <w:rFonts w:ascii="Helvetica" w:hAnsi="Helvetica"/>
                <w:sz w:val="16"/>
              </w:rPr>
              <w:t>Premise</w:t>
            </w:r>
            <w:proofErr w:type="spellEnd"/>
            <w:r w:rsidRPr="00417BF0">
              <w:rPr>
                <w:rFonts w:ascii="Helvetica" w:hAnsi="Helvetica"/>
                <w:sz w:val="16"/>
              </w:rPr>
              <w:t>-System inhaltlich und funktional in nichts nach</w:t>
            </w:r>
            <w:r w:rsidR="00C12DA0">
              <w:rPr>
                <w:rFonts w:ascii="Helvetica" w:hAnsi="Helvetica"/>
                <w:sz w:val="16"/>
              </w:rPr>
              <w:t xml:space="preserve"> und bietet zudem zahlreiche weitere Vorteile.</w:t>
            </w:r>
          </w:p>
        </w:tc>
      </w:tr>
    </w:tbl>
    <w:p w14:paraId="1D6BE8A2" w14:textId="77777777" w:rsidR="00515407" w:rsidRDefault="00515407" w:rsidP="00164746">
      <w:pPr>
        <w:pStyle w:val="Textkrper"/>
        <w:tabs>
          <w:tab w:val="left" w:pos="8222"/>
        </w:tabs>
        <w:spacing w:line="288" w:lineRule="auto"/>
        <w:ind w:right="-1"/>
        <w:rPr>
          <w:sz w:val="20"/>
        </w:rPr>
      </w:pPr>
    </w:p>
    <w:p w14:paraId="4FC8428D" w14:textId="77777777" w:rsidR="00332FF6" w:rsidRDefault="00332FF6" w:rsidP="00164746">
      <w:pPr>
        <w:pStyle w:val="Textkrper"/>
        <w:tabs>
          <w:tab w:val="left" w:pos="8222"/>
        </w:tabs>
        <w:spacing w:line="288" w:lineRule="auto"/>
        <w:ind w:right="-1"/>
        <w:rPr>
          <w:sz w:val="20"/>
        </w:rPr>
      </w:pPr>
      <w:bookmarkStart w:id="1" w:name="_GoBack"/>
      <w:bookmarkEnd w:id="1"/>
    </w:p>
    <w:p w14:paraId="50AE01CC" w14:textId="77777777" w:rsidR="00332FF6" w:rsidRDefault="00332FF6" w:rsidP="00164746">
      <w:pPr>
        <w:pStyle w:val="Textkrper"/>
        <w:tabs>
          <w:tab w:val="left" w:pos="8222"/>
        </w:tabs>
        <w:spacing w:line="288" w:lineRule="auto"/>
        <w:ind w:right="-1"/>
        <w:rPr>
          <w:sz w:val="20"/>
        </w:rPr>
      </w:pPr>
    </w:p>
    <w:p w14:paraId="3E87E280" w14:textId="77777777" w:rsidR="00332FF6" w:rsidRDefault="00332FF6" w:rsidP="00164746">
      <w:pPr>
        <w:pStyle w:val="Textkrper"/>
        <w:tabs>
          <w:tab w:val="left" w:pos="8222"/>
        </w:tabs>
        <w:spacing w:line="288" w:lineRule="auto"/>
        <w:ind w:right="-1"/>
        <w:rPr>
          <w:sz w:val="20"/>
        </w:rPr>
      </w:pPr>
    </w:p>
    <w:p w14:paraId="7E0917D8" w14:textId="77777777" w:rsidR="00515407" w:rsidRDefault="00515407" w:rsidP="00164746">
      <w:pPr>
        <w:pStyle w:val="Textkrper"/>
        <w:tabs>
          <w:tab w:val="left" w:pos="8222"/>
        </w:tabs>
        <w:spacing w:line="288" w:lineRule="auto"/>
        <w:ind w:right="-1"/>
        <w:rPr>
          <w:sz w:val="20"/>
        </w:rPr>
      </w:pPr>
    </w:p>
    <w:p w14:paraId="3DE4C762" w14:textId="77777777" w:rsidR="00515407" w:rsidRDefault="00515407" w:rsidP="00164746">
      <w:pPr>
        <w:pStyle w:val="Textkrper"/>
        <w:tabs>
          <w:tab w:val="left" w:pos="8222"/>
        </w:tabs>
        <w:spacing w:line="288" w:lineRule="auto"/>
        <w:ind w:right="-1"/>
        <w:rPr>
          <w:sz w:val="20"/>
        </w:rPr>
      </w:pPr>
    </w:p>
    <w:p w14:paraId="0CC1D5A5" w14:textId="77777777" w:rsidR="00F2346B" w:rsidRDefault="00F2346B" w:rsidP="00164746">
      <w:pPr>
        <w:pStyle w:val="Textkrper"/>
        <w:tabs>
          <w:tab w:val="left" w:pos="8222"/>
        </w:tabs>
        <w:spacing w:line="288" w:lineRule="auto"/>
        <w:ind w:right="-1"/>
        <w:rPr>
          <w:sz w:val="20"/>
        </w:rPr>
      </w:pPr>
    </w:p>
    <w:p w14:paraId="032DC2A8" w14:textId="77777777" w:rsidR="00F2346B" w:rsidRDefault="00F2346B" w:rsidP="00164746">
      <w:pPr>
        <w:pStyle w:val="Textkrper"/>
        <w:tabs>
          <w:tab w:val="left" w:pos="8222"/>
        </w:tabs>
        <w:spacing w:line="288" w:lineRule="auto"/>
        <w:ind w:right="-1"/>
        <w:rPr>
          <w:sz w:val="20"/>
        </w:rPr>
      </w:pPr>
    </w:p>
    <w:p w14:paraId="0D9164DA" w14:textId="77777777" w:rsidR="00F2346B" w:rsidRDefault="00F2346B" w:rsidP="00164746">
      <w:pPr>
        <w:pStyle w:val="Textkrper"/>
        <w:tabs>
          <w:tab w:val="left" w:pos="8222"/>
        </w:tabs>
        <w:spacing w:line="288" w:lineRule="auto"/>
        <w:ind w:right="-1"/>
        <w:rPr>
          <w:sz w:val="20"/>
        </w:rPr>
      </w:pPr>
    </w:p>
    <w:p w14:paraId="4990B5EC" w14:textId="77777777" w:rsidR="00417BF0" w:rsidRDefault="00417BF0" w:rsidP="00164746">
      <w:pPr>
        <w:pStyle w:val="Textkrper"/>
        <w:tabs>
          <w:tab w:val="left" w:pos="8222"/>
        </w:tabs>
        <w:spacing w:line="288" w:lineRule="auto"/>
        <w:ind w:right="-1"/>
        <w:rPr>
          <w:sz w:val="20"/>
        </w:rPr>
      </w:pPr>
    </w:p>
    <w:p w14:paraId="1DD6AD0E" w14:textId="6E0ED1BA" w:rsidR="00164746" w:rsidRDefault="00164746" w:rsidP="00164746">
      <w:pPr>
        <w:pStyle w:val="Textkrper"/>
        <w:tabs>
          <w:tab w:val="left" w:pos="8222"/>
        </w:tabs>
        <w:spacing w:line="288" w:lineRule="auto"/>
        <w:ind w:right="-1"/>
        <w:rPr>
          <w:sz w:val="20"/>
        </w:rPr>
      </w:pPr>
      <w:r w:rsidRPr="00E00AEE">
        <w:rPr>
          <w:sz w:val="20"/>
        </w:rPr>
        <w:t>Das Bildmaterial zum Download finden Sie in unserem Medienportal press-n-relations.amid-pr.com (Suchbegriff „</w:t>
      </w:r>
      <w:proofErr w:type="spellStart"/>
      <w:r w:rsidR="00515407">
        <w:rPr>
          <w:sz w:val="20"/>
        </w:rPr>
        <w:t>DiCentral</w:t>
      </w:r>
      <w:proofErr w:type="spellEnd"/>
      <w:r w:rsidR="00515407">
        <w:rPr>
          <w:sz w:val="20"/>
        </w:rPr>
        <w:t xml:space="preserve"> E-</w:t>
      </w:r>
      <w:proofErr w:type="spellStart"/>
      <w:r w:rsidR="00515407">
        <w:rPr>
          <w:sz w:val="20"/>
        </w:rPr>
        <w:t>world</w:t>
      </w:r>
      <w:proofErr w:type="spellEnd"/>
      <w:r w:rsidR="00515407">
        <w:rPr>
          <w:sz w:val="20"/>
        </w:rPr>
        <w:t xml:space="preserve"> 2020“)</w:t>
      </w:r>
      <w:r w:rsidRPr="00E00AEE">
        <w:rPr>
          <w:sz w:val="20"/>
        </w:rPr>
        <w:t xml:space="preserve"> Selbstverständlich schicke ich Ihnen die Datei auch gerne per E-Mail zu. Kontakt: rh@press-n-relations.de</w:t>
      </w:r>
    </w:p>
    <w:p w14:paraId="4FB9C2DC" w14:textId="77777777" w:rsidR="004F5A74" w:rsidRPr="00600B8D" w:rsidRDefault="004F5A74" w:rsidP="004F5A74">
      <w:pPr>
        <w:pStyle w:val="Kopfzeile"/>
        <w:rPr>
          <w:sz w:val="20"/>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4F5A74" w:rsidRPr="0090588E" w14:paraId="0726F832" w14:textId="77777777" w:rsidTr="00617AAD">
        <w:trPr>
          <w:trHeight w:val="1550"/>
        </w:trPr>
        <w:tc>
          <w:tcPr>
            <w:tcW w:w="4181" w:type="dxa"/>
          </w:tcPr>
          <w:p w14:paraId="2475446C" w14:textId="77777777" w:rsidR="004F5A74" w:rsidRPr="009F3833" w:rsidRDefault="004F5A74" w:rsidP="00DF7FB5">
            <w:pPr>
              <w:pStyle w:val="berschrift2"/>
              <w:spacing w:line="264" w:lineRule="auto"/>
              <w:ind w:right="-1236"/>
              <w:rPr>
                <w:color w:val="000000"/>
                <w:sz w:val="18"/>
                <w:lang w:val="en-US"/>
              </w:rPr>
            </w:pPr>
            <w:bookmarkStart w:id="2" w:name="OLE_LINK1"/>
            <w:bookmarkStart w:id="3" w:name="OLE_LINK2"/>
            <w:bookmarkEnd w:id="0"/>
            <w:proofErr w:type="spellStart"/>
            <w:r w:rsidRPr="009F3833">
              <w:rPr>
                <w:color w:val="000000"/>
                <w:sz w:val="18"/>
                <w:lang w:val="en-US"/>
              </w:rPr>
              <w:lastRenderedPageBreak/>
              <w:t>Weitere</w:t>
            </w:r>
            <w:proofErr w:type="spellEnd"/>
            <w:r w:rsidRPr="009F3833">
              <w:rPr>
                <w:color w:val="000000"/>
                <w:sz w:val="18"/>
                <w:lang w:val="en-US"/>
              </w:rPr>
              <w:t xml:space="preserve"> </w:t>
            </w:r>
            <w:proofErr w:type="spellStart"/>
            <w:r w:rsidRPr="009F3833">
              <w:rPr>
                <w:color w:val="000000"/>
                <w:sz w:val="18"/>
                <w:lang w:val="en-US"/>
              </w:rPr>
              <w:t>Informationen</w:t>
            </w:r>
            <w:proofErr w:type="spellEnd"/>
            <w:r w:rsidRPr="009F3833">
              <w:rPr>
                <w:color w:val="000000"/>
                <w:sz w:val="18"/>
                <w:lang w:val="en-US"/>
              </w:rPr>
              <w:t>:</w:t>
            </w:r>
          </w:p>
          <w:p w14:paraId="41CE9630" w14:textId="77777777" w:rsidR="004F5A74" w:rsidRPr="009F3833" w:rsidRDefault="004F5A74" w:rsidP="00DF7FB5">
            <w:pPr>
              <w:spacing w:line="264" w:lineRule="auto"/>
              <w:ind w:right="-1236"/>
              <w:rPr>
                <w:rFonts w:ascii="Helvetica" w:hAnsi="Helvetica"/>
                <w:color w:val="000000"/>
                <w:sz w:val="18"/>
                <w:lang w:val="en-US"/>
              </w:rPr>
            </w:pPr>
            <w:proofErr w:type="spellStart"/>
            <w:r w:rsidRPr="009F3833">
              <w:rPr>
                <w:rFonts w:ascii="Helvetica" w:hAnsi="Helvetica"/>
                <w:color w:val="000000"/>
                <w:sz w:val="18"/>
                <w:lang w:val="en-US"/>
              </w:rPr>
              <w:t>DiCentral</w:t>
            </w:r>
            <w:proofErr w:type="spellEnd"/>
            <w:r w:rsidRPr="009F3833">
              <w:rPr>
                <w:rFonts w:ascii="Helvetica" w:hAnsi="Helvetica"/>
                <w:color w:val="000000"/>
                <w:sz w:val="18"/>
                <w:lang w:val="en-US"/>
              </w:rPr>
              <w:t xml:space="preserve"> GmbH, Andrea Burkhard-</w:t>
            </w:r>
            <w:proofErr w:type="spellStart"/>
            <w:r w:rsidRPr="009F3833">
              <w:rPr>
                <w:rFonts w:ascii="Helvetica" w:hAnsi="Helvetica"/>
                <w:color w:val="000000"/>
                <w:sz w:val="18"/>
                <w:lang w:val="en-US"/>
              </w:rPr>
              <w:t>Muth</w:t>
            </w:r>
            <w:proofErr w:type="spellEnd"/>
          </w:p>
          <w:p w14:paraId="2D6476B2" w14:textId="77777777" w:rsidR="004F5A74" w:rsidRPr="00963BAB" w:rsidRDefault="004F5A74" w:rsidP="00DF7FB5">
            <w:pPr>
              <w:spacing w:line="264" w:lineRule="auto"/>
              <w:ind w:right="-1236"/>
              <w:rPr>
                <w:rFonts w:ascii="Helvetica" w:hAnsi="Helvetica"/>
                <w:color w:val="000000"/>
                <w:sz w:val="18"/>
                <w:lang w:val="en-GB"/>
              </w:rPr>
            </w:pPr>
            <w:proofErr w:type="spellStart"/>
            <w:r w:rsidRPr="009F3833">
              <w:rPr>
                <w:rFonts w:ascii="Helvetica" w:hAnsi="Helvetica"/>
                <w:color w:val="000000"/>
                <w:sz w:val="18"/>
                <w:lang w:val="en-US"/>
              </w:rPr>
              <w:t>Fraunhoferstr</w:t>
            </w:r>
            <w:proofErr w:type="spellEnd"/>
            <w:r w:rsidRPr="009F3833">
              <w:rPr>
                <w:rFonts w:ascii="Helvetica" w:hAnsi="Helvetica"/>
                <w:color w:val="000000"/>
                <w:sz w:val="18"/>
                <w:lang w:val="en-US"/>
              </w:rPr>
              <w:t>. 9</w:t>
            </w:r>
            <w:r w:rsidRPr="00963BAB">
              <w:rPr>
                <w:rFonts w:ascii="Helvetica" w:hAnsi="Helvetica"/>
                <w:color w:val="000000"/>
                <w:sz w:val="18"/>
                <w:lang w:val="en-GB"/>
              </w:rPr>
              <w:t xml:space="preserve">, D-85737 </w:t>
            </w:r>
            <w:proofErr w:type="spellStart"/>
            <w:r w:rsidRPr="00963BAB">
              <w:rPr>
                <w:rFonts w:ascii="Helvetica" w:hAnsi="Helvetica"/>
                <w:color w:val="000000"/>
                <w:sz w:val="18"/>
                <w:lang w:val="en-GB"/>
              </w:rPr>
              <w:t>Ismaning</w:t>
            </w:r>
            <w:proofErr w:type="spellEnd"/>
          </w:p>
          <w:p w14:paraId="022A5A8B" w14:textId="77777777" w:rsidR="004F5A74" w:rsidRPr="00D93F39" w:rsidRDefault="004F5A74" w:rsidP="00DF7FB5">
            <w:pPr>
              <w:spacing w:line="264" w:lineRule="auto"/>
              <w:ind w:right="-1236"/>
              <w:rPr>
                <w:rFonts w:ascii="Helvetica" w:hAnsi="Helvetica"/>
                <w:color w:val="000000"/>
                <w:sz w:val="18"/>
                <w:lang w:val="en-US"/>
              </w:rPr>
            </w:pPr>
            <w:r w:rsidRPr="00D93F39">
              <w:rPr>
                <w:rFonts w:ascii="Helvetica" w:hAnsi="Helvetica"/>
                <w:color w:val="000000"/>
                <w:sz w:val="18"/>
                <w:lang w:val="en-US"/>
              </w:rPr>
              <w:t>Tel.: +49</w:t>
            </w:r>
            <w:r w:rsidRPr="00D93F39">
              <w:rPr>
                <w:lang w:val="en-US"/>
              </w:rPr>
              <w:t xml:space="preserve"> </w:t>
            </w:r>
            <w:r>
              <w:rPr>
                <w:rFonts w:ascii="Helvetica" w:hAnsi="Helvetica"/>
                <w:color w:val="000000"/>
                <w:sz w:val="18"/>
                <w:lang w:val="en-US"/>
              </w:rPr>
              <w:t>89 45 30 40-39</w:t>
            </w:r>
          </w:p>
          <w:p w14:paraId="2DE02BBD" w14:textId="77777777" w:rsidR="004F5A74" w:rsidRPr="009F3833" w:rsidRDefault="004F5A74" w:rsidP="00DF7FB5">
            <w:pPr>
              <w:spacing w:line="264" w:lineRule="auto"/>
              <w:ind w:right="-1236"/>
              <w:rPr>
                <w:rFonts w:ascii="Helvetica" w:hAnsi="Helvetica"/>
                <w:color w:val="000000"/>
                <w:sz w:val="18"/>
                <w:lang w:val="en-US"/>
              </w:rPr>
            </w:pPr>
            <w:r w:rsidRPr="009F3833">
              <w:rPr>
                <w:rFonts w:ascii="Helvetica" w:hAnsi="Helvetica"/>
                <w:color w:val="000000"/>
                <w:sz w:val="18"/>
                <w:lang w:val="en-US"/>
              </w:rPr>
              <w:t>Fax: +49</w:t>
            </w:r>
            <w:r w:rsidRPr="009F3833">
              <w:rPr>
                <w:lang w:val="en-US"/>
              </w:rPr>
              <w:t xml:space="preserve"> </w:t>
            </w:r>
            <w:r w:rsidRPr="009F3833">
              <w:rPr>
                <w:rFonts w:ascii="Helvetica" w:hAnsi="Helvetica"/>
                <w:color w:val="000000"/>
                <w:sz w:val="18"/>
                <w:lang w:val="en-US"/>
              </w:rPr>
              <w:t>89 45 30 40-22</w:t>
            </w:r>
          </w:p>
          <w:p w14:paraId="0BFAAFB5" w14:textId="77777777" w:rsidR="004F5A74" w:rsidRPr="009F3833" w:rsidRDefault="004F5A74" w:rsidP="00DF7FB5">
            <w:pPr>
              <w:spacing w:line="264" w:lineRule="auto"/>
              <w:ind w:right="-1236"/>
              <w:rPr>
                <w:rFonts w:ascii="Helvetica" w:hAnsi="Helvetica"/>
                <w:color w:val="000000"/>
                <w:sz w:val="18"/>
                <w:lang w:val="en-US"/>
              </w:rPr>
            </w:pPr>
            <w:r w:rsidRPr="009F3833">
              <w:rPr>
                <w:rFonts w:ascii="Helvetica" w:hAnsi="Helvetica"/>
                <w:color w:val="000000"/>
                <w:sz w:val="18"/>
                <w:lang w:val="en-US"/>
              </w:rPr>
              <w:t>aburkhard@</w:t>
            </w:r>
            <w:r w:rsidR="00566F69" w:rsidRPr="009F3833">
              <w:rPr>
                <w:rFonts w:ascii="Helvetica" w:hAnsi="Helvetica"/>
                <w:color w:val="000000"/>
                <w:sz w:val="18"/>
                <w:lang w:val="en-US"/>
              </w:rPr>
              <w:t>dicentral</w:t>
            </w:r>
            <w:r w:rsidRPr="009F3833">
              <w:rPr>
                <w:rFonts w:ascii="Helvetica" w:hAnsi="Helvetica"/>
                <w:color w:val="000000"/>
                <w:sz w:val="18"/>
                <w:lang w:val="en-US"/>
              </w:rPr>
              <w:t>.com</w:t>
            </w:r>
          </w:p>
          <w:p w14:paraId="2B336628" w14:textId="0F780849" w:rsidR="004F5A74" w:rsidRPr="00D93F39" w:rsidRDefault="004F5A74" w:rsidP="00DF7FB5">
            <w:pPr>
              <w:spacing w:line="264" w:lineRule="auto"/>
              <w:ind w:right="-1236"/>
              <w:rPr>
                <w:rFonts w:ascii="Helvetica" w:hAnsi="Helvetica"/>
                <w:color w:val="000000"/>
                <w:sz w:val="18"/>
                <w:lang w:val="en-US"/>
              </w:rPr>
            </w:pPr>
            <w:r w:rsidRPr="009F3833">
              <w:rPr>
                <w:rFonts w:ascii="Helvetica" w:hAnsi="Helvetica"/>
                <w:color w:val="000000"/>
                <w:sz w:val="18"/>
                <w:lang w:val="en-US"/>
              </w:rPr>
              <w:t>www.</w:t>
            </w:r>
            <w:r w:rsidR="00566F69" w:rsidRPr="009F3833">
              <w:rPr>
                <w:rFonts w:ascii="Helvetica" w:hAnsi="Helvetica"/>
                <w:color w:val="000000"/>
                <w:sz w:val="18"/>
                <w:lang w:val="en-US"/>
              </w:rPr>
              <w:t>dicentral</w:t>
            </w:r>
            <w:r w:rsidRPr="009F3833">
              <w:rPr>
                <w:rFonts w:ascii="Helvetica" w:hAnsi="Helvetica"/>
                <w:color w:val="000000"/>
                <w:sz w:val="18"/>
                <w:lang w:val="en-US"/>
              </w:rPr>
              <w:t>.</w:t>
            </w:r>
            <w:r w:rsidR="00840964">
              <w:rPr>
                <w:rFonts w:ascii="Helvetica" w:hAnsi="Helvetica"/>
                <w:color w:val="000000"/>
                <w:sz w:val="18"/>
                <w:lang w:val="en-US"/>
              </w:rPr>
              <w:t>com/de</w:t>
            </w:r>
            <w:r w:rsidR="009F3833" w:rsidRPr="009F3833">
              <w:rPr>
                <w:rFonts w:ascii="Helvetica" w:hAnsi="Helvetica"/>
                <w:color w:val="000000"/>
                <w:sz w:val="18"/>
                <w:lang w:val="en-US"/>
              </w:rPr>
              <w:t xml:space="preserve"> </w:t>
            </w:r>
          </w:p>
        </w:tc>
        <w:tc>
          <w:tcPr>
            <w:tcW w:w="4394" w:type="dxa"/>
          </w:tcPr>
          <w:p w14:paraId="6DE2D73B" w14:textId="77777777" w:rsidR="004F5A74" w:rsidRPr="00600B8D" w:rsidRDefault="004F5A74" w:rsidP="00DF7FB5">
            <w:pPr>
              <w:widowControl w:val="0"/>
              <w:spacing w:line="264" w:lineRule="auto"/>
              <w:ind w:right="-1236"/>
              <w:rPr>
                <w:rFonts w:ascii="Helvetica" w:hAnsi="Helvetica"/>
                <w:b/>
                <w:color w:val="000000"/>
                <w:sz w:val="18"/>
              </w:rPr>
            </w:pPr>
            <w:r w:rsidRPr="00600B8D">
              <w:rPr>
                <w:rFonts w:ascii="Helvetica" w:hAnsi="Helvetica"/>
                <w:b/>
                <w:color w:val="000000"/>
                <w:sz w:val="18"/>
              </w:rPr>
              <w:t>Presse- und Öffentlichkeitsarbeit:</w:t>
            </w:r>
          </w:p>
          <w:p w14:paraId="3267F64F" w14:textId="77777777" w:rsidR="004F5A74" w:rsidRPr="00600B8D" w:rsidRDefault="004F5A74" w:rsidP="00DF7FB5">
            <w:pPr>
              <w:spacing w:line="264" w:lineRule="auto"/>
              <w:ind w:right="-1236"/>
              <w:rPr>
                <w:rFonts w:ascii="Helvetica" w:hAnsi="Helvetica"/>
                <w:color w:val="000000"/>
                <w:sz w:val="18"/>
              </w:rPr>
            </w:pPr>
            <w:r w:rsidRPr="00600B8D">
              <w:rPr>
                <w:rFonts w:ascii="Helvetica" w:hAnsi="Helvetica"/>
                <w:color w:val="000000"/>
                <w:sz w:val="18"/>
              </w:rPr>
              <w:t xml:space="preserve">Press’n’Relations GmbH, Rebecca </w:t>
            </w:r>
            <w:r w:rsidR="00617AAD">
              <w:rPr>
                <w:rFonts w:ascii="Helvetica" w:hAnsi="Helvetica"/>
                <w:color w:val="000000"/>
                <w:sz w:val="18"/>
              </w:rPr>
              <w:t>Horn</w:t>
            </w:r>
          </w:p>
          <w:p w14:paraId="5961028C" w14:textId="77777777" w:rsidR="004F5A74" w:rsidRPr="00600B8D" w:rsidRDefault="004F5A74" w:rsidP="00DF7FB5">
            <w:pPr>
              <w:spacing w:line="264" w:lineRule="auto"/>
              <w:ind w:right="-1236"/>
              <w:rPr>
                <w:rFonts w:ascii="Helvetica" w:hAnsi="Helvetica"/>
                <w:color w:val="000000"/>
                <w:sz w:val="18"/>
                <w:lang w:val="it-IT"/>
              </w:rPr>
            </w:pPr>
            <w:proofErr w:type="spellStart"/>
            <w:r w:rsidRPr="00600B8D">
              <w:rPr>
                <w:rFonts w:ascii="Helvetica" w:hAnsi="Helvetica"/>
                <w:color w:val="000000"/>
                <w:sz w:val="18"/>
                <w:lang w:val="it-IT"/>
              </w:rPr>
              <w:t>Magirusstraße</w:t>
            </w:r>
            <w:proofErr w:type="spellEnd"/>
            <w:r w:rsidRPr="00600B8D">
              <w:rPr>
                <w:rFonts w:ascii="Helvetica" w:hAnsi="Helvetica"/>
                <w:color w:val="000000"/>
                <w:sz w:val="18"/>
                <w:lang w:val="it-IT"/>
              </w:rPr>
              <w:t xml:space="preserve"> 33, D-89077 </w:t>
            </w:r>
            <w:proofErr w:type="spellStart"/>
            <w:r w:rsidRPr="00600B8D">
              <w:rPr>
                <w:rFonts w:ascii="Helvetica" w:hAnsi="Helvetica"/>
                <w:color w:val="000000"/>
                <w:sz w:val="18"/>
                <w:lang w:val="it-IT"/>
              </w:rPr>
              <w:t>Ulm</w:t>
            </w:r>
            <w:proofErr w:type="spellEnd"/>
          </w:p>
          <w:p w14:paraId="79ABAA7E" w14:textId="77777777" w:rsidR="004F5A74" w:rsidRPr="00600B8D" w:rsidRDefault="004F5A74" w:rsidP="00DF7FB5">
            <w:pPr>
              <w:pStyle w:val="Sprechblasentext"/>
              <w:spacing w:line="264" w:lineRule="auto"/>
              <w:ind w:right="-1236"/>
              <w:rPr>
                <w:rFonts w:ascii="Helvetica" w:hAnsi="Helvetica"/>
                <w:color w:val="000000"/>
                <w:sz w:val="18"/>
                <w:lang w:val="it-IT"/>
              </w:rPr>
            </w:pPr>
            <w:r w:rsidRPr="00600B8D">
              <w:rPr>
                <w:rFonts w:ascii="Helvetica" w:hAnsi="Helvetica"/>
                <w:color w:val="000000"/>
                <w:sz w:val="18"/>
                <w:lang w:val="it-IT"/>
              </w:rPr>
              <w:t xml:space="preserve">Tel.: +49 731 96 287-15 </w:t>
            </w:r>
          </w:p>
          <w:p w14:paraId="49B8AAB8" w14:textId="77777777" w:rsidR="004F5A74" w:rsidRPr="00600B8D" w:rsidRDefault="004F5A74" w:rsidP="00DF7FB5">
            <w:pPr>
              <w:pStyle w:val="Sprechblasentext"/>
              <w:spacing w:line="264" w:lineRule="auto"/>
              <w:ind w:right="-1236"/>
              <w:rPr>
                <w:rFonts w:ascii="Helvetica" w:hAnsi="Helvetica"/>
                <w:color w:val="000000"/>
                <w:sz w:val="18"/>
                <w:lang w:val="it-IT"/>
              </w:rPr>
            </w:pPr>
            <w:r w:rsidRPr="00600B8D">
              <w:rPr>
                <w:rFonts w:ascii="Helvetica" w:hAnsi="Helvetica"/>
                <w:color w:val="000000"/>
                <w:sz w:val="18"/>
                <w:lang w:val="it-IT"/>
              </w:rPr>
              <w:t>Fax: +49 731 96 287-97</w:t>
            </w:r>
          </w:p>
          <w:p w14:paraId="4C7A33ED" w14:textId="77777777" w:rsidR="004F5A74" w:rsidRPr="00600B8D" w:rsidRDefault="004F5A74" w:rsidP="00DF7FB5">
            <w:pPr>
              <w:spacing w:line="264" w:lineRule="auto"/>
              <w:ind w:right="-1236"/>
              <w:rPr>
                <w:rFonts w:ascii="Helvetica" w:hAnsi="Helvetica"/>
                <w:color w:val="000000"/>
                <w:sz w:val="18"/>
                <w:lang w:val="it-IT"/>
              </w:rPr>
            </w:pPr>
            <w:r w:rsidRPr="00600B8D">
              <w:rPr>
                <w:rFonts w:ascii="Helvetica" w:hAnsi="Helvetica"/>
                <w:color w:val="000000"/>
                <w:sz w:val="18"/>
                <w:lang w:val="it-IT"/>
              </w:rPr>
              <w:t>rh@press-n-relations.de</w:t>
            </w:r>
            <w:r w:rsidRPr="00600B8D">
              <w:rPr>
                <w:rFonts w:ascii="Helvetica" w:hAnsi="Helvetica"/>
                <w:color w:val="000000"/>
                <w:sz w:val="18"/>
                <w:lang w:val="it-IT"/>
              </w:rPr>
              <w:br/>
              <w:t>www.press-n-relations.de</w:t>
            </w:r>
          </w:p>
        </w:tc>
      </w:tr>
      <w:bookmarkEnd w:id="2"/>
      <w:bookmarkEnd w:id="3"/>
    </w:tbl>
    <w:p w14:paraId="7D0C5B9F" w14:textId="77777777" w:rsidR="004F5A74" w:rsidRDefault="004F5A74" w:rsidP="004F5A74">
      <w:pPr>
        <w:rPr>
          <w:rFonts w:ascii="Helvetica" w:hAnsi="Helvetica" w:cs="Calibri"/>
          <w:b/>
          <w:color w:val="221A13"/>
          <w:sz w:val="18"/>
          <w:szCs w:val="28"/>
          <w:lang w:val="it-IT"/>
        </w:rPr>
      </w:pPr>
    </w:p>
    <w:p w14:paraId="5E23CB36" w14:textId="77777777" w:rsidR="00432C02" w:rsidRPr="00432C02" w:rsidRDefault="00432C02" w:rsidP="00432C02">
      <w:pPr>
        <w:rPr>
          <w:rFonts w:ascii="Helvetica" w:hAnsi="Helvetica" w:cs="Calibri"/>
          <w:b/>
          <w:color w:val="221A13"/>
          <w:sz w:val="18"/>
          <w:szCs w:val="28"/>
          <w:lang w:val="it-IT"/>
        </w:rPr>
      </w:pPr>
      <w:proofErr w:type="spellStart"/>
      <w:r w:rsidRPr="00432C02">
        <w:rPr>
          <w:rFonts w:ascii="Helvetica" w:hAnsi="Helvetica" w:cs="Calibri"/>
          <w:b/>
          <w:color w:val="221A13"/>
          <w:sz w:val="18"/>
          <w:szCs w:val="28"/>
          <w:lang w:val="it-IT"/>
        </w:rPr>
        <w:t>Über</w:t>
      </w:r>
      <w:proofErr w:type="spellEnd"/>
      <w:r w:rsidRPr="00432C02">
        <w:rPr>
          <w:rFonts w:ascii="Helvetica" w:hAnsi="Helvetica" w:cs="Calibri"/>
          <w:b/>
          <w:color w:val="221A13"/>
          <w:sz w:val="18"/>
          <w:szCs w:val="28"/>
          <w:lang w:val="it-IT"/>
        </w:rPr>
        <w:t xml:space="preserve"> </w:t>
      </w:r>
      <w:proofErr w:type="spellStart"/>
      <w:r w:rsidRPr="00432C02">
        <w:rPr>
          <w:rFonts w:ascii="Helvetica" w:hAnsi="Helvetica" w:cs="Calibri"/>
          <w:b/>
          <w:color w:val="221A13"/>
          <w:sz w:val="18"/>
          <w:szCs w:val="28"/>
          <w:lang w:val="it-IT"/>
        </w:rPr>
        <w:t>DiCentral</w:t>
      </w:r>
      <w:proofErr w:type="spellEnd"/>
    </w:p>
    <w:p w14:paraId="1E37B88D" w14:textId="4692B733" w:rsidR="00432C02" w:rsidRPr="00915216" w:rsidRDefault="00432C02" w:rsidP="00432C02">
      <w:pPr>
        <w:rPr>
          <w:rFonts w:ascii="Helvetica" w:hAnsi="Helvetica" w:cs="Calibri"/>
          <w:bCs/>
          <w:color w:val="221A13"/>
          <w:sz w:val="18"/>
          <w:szCs w:val="28"/>
        </w:rPr>
      </w:pPr>
      <w:proofErr w:type="spellStart"/>
      <w:r w:rsidRPr="00915216">
        <w:rPr>
          <w:rFonts w:ascii="Helvetica" w:hAnsi="Helvetica" w:cs="Calibri"/>
          <w:bCs/>
          <w:color w:val="221A13"/>
          <w:sz w:val="18"/>
          <w:szCs w:val="28"/>
        </w:rPr>
        <w:t>DiCentral</w:t>
      </w:r>
      <w:proofErr w:type="spellEnd"/>
      <w:r w:rsidRPr="00915216">
        <w:rPr>
          <w:rFonts w:ascii="Helvetica" w:hAnsi="Helvetica" w:cs="Calibri"/>
          <w:bCs/>
          <w:color w:val="221A13"/>
          <w:sz w:val="18"/>
          <w:szCs w:val="28"/>
        </w:rPr>
        <w:t xml:space="preserve"> (sprich: Di Ei Central) ist ein globaler Anbieter von EDI- und Supply-Chain-Lösungen, mit Hauptsitz in Houston, Texas. Das mittelständische Unternehmen, das im Jahr 2000 gegründet wurde, ist im Privatbesitz und hat mehr als </w:t>
      </w:r>
      <w:r w:rsidR="006B6557">
        <w:rPr>
          <w:rFonts w:ascii="Helvetica" w:hAnsi="Helvetica" w:cs="Calibri"/>
          <w:bCs/>
          <w:color w:val="221A13"/>
          <w:sz w:val="18"/>
          <w:szCs w:val="28"/>
        </w:rPr>
        <w:t>zehn</w:t>
      </w:r>
      <w:r w:rsidRPr="00915216">
        <w:rPr>
          <w:rFonts w:ascii="Helvetica" w:hAnsi="Helvetica" w:cs="Calibri"/>
          <w:bCs/>
          <w:color w:val="221A13"/>
          <w:sz w:val="18"/>
          <w:szCs w:val="28"/>
        </w:rPr>
        <w:t xml:space="preserve"> Niederlassungen weltweit. Die </w:t>
      </w:r>
      <w:proofErr w:type="spellStart"/>
      <w:r w:rsidRPr="00915216">
        <w:rPr>
          <w:rFonts w:ascii="Helvetica" w:hAnsi="Helvetica" w:cs="Calibri"/>
          <w:bCs/>
          <w:color w:val="221A13"/>
          <w:sz w:val="18"/>
          <w:szCs w:val="28"/>
        </w:rPr>
        <w:t>DiCentral</w:t>
      </w:r>
      <w:proofErr w:type="spellEnd"/>
      <w:r w:rsidRPr="00915216">
        <w:rPr>
          <w:rFonts w:ascii="Helvetica" w:hAnsi="Helvetica" w:cs="Calibri"/>
          <w:bCs/>
          <w:color w:val="221A13"/>
          <w:sz w:val="18"/>
          <w:szCs w:val="28"/>
        </w:rPr>
        <w:t xml:space="preserve"> GmbH entstand 2018 aus dem Zusammenschluss von </w:t>
      </w:r>
      <w:proofErr w:type="spellStart"/>
      <w:r w:rsidRPr="00915216">
        <w:rPr>
          <w:rFonts w:ascii="Helvetica" w:hAnsi="Helvetica" w:cs="Calibri"/>
          <w:bCs/>
          <w:color w:val="221A13"/>
          <w:sz w:val="18"/>
          <w:szCs w:val="28"/>
        </w:rPr>
        <w:t>DiCentral</w:t>
      </w:r>
      <w:proofErr w:type="spellEnd"/>
      <w:r w:rsidRPr="00915216">
        <w:rPr>
          <w:rFonts w:ascii="Helvetica" w:hAnsi="Helvetica" w:cs="Calibri"/>
          <w:bCs/>
          <w:color w:val="221A13"/>
          <w:sz w:val="18"/>
          <w:szCs w:val="28"/>
        </w:rPr>
        <w:t xml:space="preserve"> und der </w:t>
      </w:r>
      <w:proofErr w:type="spellStart"/>
      <w:r w:rsidRPr="00915216">
        <w:rPr>
          <w:rFonts w:ascii="Helvetica" w:hAnsi="Helvetica" w:cs="Calibri"/>
          <w:bCs/>
          <w:color w:val="221A13"/>
          <w:sz w:val="18"/>
          <w:szCs w:val="28"/>
        </w:rPr>
        <w:t>Compello</w:t>
      </w:r>
      <w:proofErr w:type="spellEnd"/>
      <w:r w:rsidRPr="00915216">
        <w:rPr>
          <w:rFonts w:ascii="Helvetica" w:hAnsi="Helvetica" w:cs="Calibri"/>
          <w:bCs/>
          <w:color w:val="221A13"/>
          <w:sz w:val="18"/>
          <w:szCs w:val="28"/>
        </w:rPr>
        <w:t xml:space="preserve"> GmbH, die ursprünglich 1984 als GLI in Haar bei München gegründet wurde. Kunden aus 30 Ländern nutzen das EDI</w:t>
      </w:r>
      <w:r w:rsidR="0086718C">
        <w:rPr>
          <w:rFonts w:ascii="Helvetica" w:hAnsi="Helvetica" w:cs="Calibri"/>
          <w:bCs/>
          <w:color w:val="221A13"/>
          <w:sz w:val="18"/>
          <w:szCs w:val="28"/>
        </w:rPr>
        <w:t>-</w:t>
      </w:r>
      <w:r w:rsidRPr="00915216">
        <w:rPr>
          <w:rFonts w:ascii="Helvetica" w:hAnsi="Helvetica" w:cs="Calibri"/>
          <w:bCs/>
          <w:color w:val="221A13"/>
          <w:sz w:val="18"/>
          <w:szCs w:val="28"/>
        </w:rPr>
        <w:t xml:space="preserve">Netzwerk von </w:t>
      </w:r>
      <w:proofErr w:type="spellStart"/>
      <w:r w:rsidRPr="00915216">
        <w:rPr>
          <w:rFonts w:ascii="Helvetica" w:hAnsi="Helvetica" w:cs="Calibri"/>
          <w:bCs/>
          <w:color w:val="221A13"/>
          <w:sz w:val="18"/>
          <w:szCs w:val="28"/>
        </w:rPr>
        <w:t>DiCentral</w:t>
      </w:r>
      <w:proofErr w:type="spellEnd"/>
      <w:r w:rsidRPr="00915216">
        <w:rPr>
          <w:rFonts w:ascii="Helvetica" w:hAnsi="Helvetica" w:cs="Calibri"/>
          <w:bCs/>
          <w:color w:val="221A13"/>
          <w:sz w:val="18"/>
          <w:szCs w:val="28"/>
        </w:rPr>
        <w:t xml:space="preserve"> als </w:t>
      </w:r>
      <w:proofErr w:type="spellStart"/>
      <w:r w:rsidRPr="00915216">
        <w:rPr>
          <w:rFonts w:ascii="Helvetica" w:hAnsi="Helvetica" w:cs="Calibri"/>
          <w:bCs/>
          <w:color w:val="221A13"/>
          <w:sz w:val="18"/>
          <w:szCs w:val="28"/>
        </w:rPr>
        <w:t>Managed</w:t>
      </w:r>
      <w:proofErr w:type="spellEnd"/>
      <w:r w:rsidRPr="00915216">
        <w:rPr>
          <w:rFonts w:ascii="Helvetica" w:hAnsi="Helvetica" w:cs="Calibri"/>
          <w:bCs/>
          <w:color w:val="221A13"/>
          <w:sz w:val="18"/>
          <w:szCs w:val="28"/>
        </w:rPr>
        <w:t xml:space="preserve"> Service, um u.a. ihre Supply-Chain zu erweitern, neue Geschäftsmodelle wie </w:t>
      </w:r>
      <w:proofErr w:type="spellStart"/>
      <w:r w:rsidRPr="00915216">
        <w:rPr>
          <w:rFonts w:ascii="Helvetica" w:hAnsi="Helvetica" w:cs="Calibri"/>
          <w:bCs/>
          <w:color w:val="221A13"/>
          <w:sz w:val="18"/>
          <w:szCs w:val="28"/>
        </w:rPr>
        <w:t>Omni</w:t>
      </w:r>
      <w:proofErr w:type="spellEnd"/>
      <w:r w:rsidRPr="00915216">
        <w:rPr>
          <w:rFonts w:ascii="Helvetica" w:hAnsi="Helvetica" w:cs="Calibri"/>
          <w:bCs/>
          <w:color w:val="221A13"/>
          <w:sz w:val="18"/>
          <w:szCs w:val="28"/>
        </w:rPr>
        <w:t xml:space="preserve">-Channel </w:t>
      </w:r>
      <w:proofErr w:type="spellStart"/>
      <w:r w:rsidRPr="00915216">
        <w:rPr>
          <w:rFonts w:ascii="Helvetica" w:hAnsi="Helvetica" w:cs="Calibri"/>
          <w:bCs/>
          <w:color w:val="221A13"/>
          <w:sz w:val="18"/>
          <w:szCs w:val="28"/>
        </w:rPr>
        <w:t>Retailing</w:t>
      </w:r>
      <w:proofErr w:type="spellEnd"/>
      <w:r w:rsidRPr="00915216">
        <w:rPr>
          <w:rFonts w:ascii="Helvetica" w:hAnsi="Helvetica" w:cs="Calibri"/>
          <w:bCs/>
          <w:color w:val="221A13"/>
          <w:sz w:val="18"/>
          <w:szCs w:val="28"/>
        </w:rPr>
        <w:t xml:space="preserve"> oder Drop </w:t>
      </w:r>
      <w:proofErr w:type="spellStart"/>
      <w:r w:rsidRPr="00915216">
        <w:rPr>
          <w:rFonts w:ascii="Helvetica" w:hAnsi="Helvetica" w:cs="Calibri"/>
          <w:bCs/>
          <w:color w:val="221A13"/>
          <w:sz w:val="18"/>
          <w:szCs w:val="28"/>
        </w:rPr>
        <w:t>Ship</w:t>
      </w:r>
      <w:proofErr w:type="spellEnd"/>
      <w:r w:rsidRPr="00915216">
        <w:rPr>
          <w:rFonts w:ascii="Helvetica" w:hAnsi="Helvetica" w:cs="Calibri"/>
          <w:bCs/>
          <w:color w:val="221A13"/>
          <w:sz w:val="18"/>
          <w:szCs w:val="28"/>
        </w:rPr>
        <w:t xml:space="preserve"> zu implementieren, elektronische Zahlungen zu verwalten und die Transparenz der Supply-Chain zu erhöhen. Die EDI-Lösungen von </w:t>
      </w:r>
      <w:proofErr w:type="spellStart"/>
      <w:r w:rsidRPr="00915216">
        <w:rPr>
          <w:rFonts w:ascii="Helvetica" w:hAnsi="Helvetica" w:cs="Calibri"/>
          <w:bCs/>
          <w:color w:val="221A13"/>
          <w:sz w:val="18"/>
          <w:szCs w:val="28"/>
        </w:rPr>
        <w:t>DiCentral</w:t>
      </w:r>
      <w:proofErr w:type="spellEnd"/>
      <w:r w:rsidRPr="00915216">
        <w:rPr>
          <w:rFonts w:ascii="Helvetica" w:hAnsi="Helvetica" w:cs="Calibri"/>
          <w:bCs/>
          <w:color w:val="221A13"/>
          <w:sz w:val="18"/>
          <w:szCs w:val="28"/>
        </w:rPr>
        <w:t xml:space="preserve"> versetzt Kunden in die Lage, E-Commerce mit B2B-Handelspartnern auf der ganzen Welt zu betreiben.</w:t>
      </w:r>
    </w:p>
    <w:p w14:paraId="5AAFBC35" w14:textId="77777777" w:rsidR="006F61B6" w:rsidRDefault="006F61B6" w:rsidP="00CE0B1A">
      <w:pPr>
        <w:spacing w:line="264" w:lineRule="auto"/>
        <w:rPr>
          <w:rFonts w:ascii="Helvetica" w:hAnsi="Helvetica"/>
          <w:color w:val="000000"/>
          <w:sz w:val="18"/>
        </w:rPr>
      </w:pPr>
    </w:p>
    <w:p w14:paraId="22D425EE" w14:textId="77777777" w:rsidR="00062502" w:rsidRPr="001E6479" w:rsidRDefault="00062502" w:rsidP="001E6479">
      <w:pPr>
        <w:jc w:val="both"/>
        <w:rPr>
          <w:rFonts w:ascii="Arial" w:hAnsi="Arial" w:cs="Arial"/>
          <w:color w:val="000000"/>
          <w:sz w:val="20"/>
        </w:rPr>
      </w:pPr>
      <w:r w:rsidRPr="009E415E">
        <w:rPr>
          <w:rFonts w:ascii="Arial" w:hAnsi="Arial" w:cs="Arial"/>
          <w:color w:val="000000"/>
          <w:sz w:val="20"/>
        </w:rPr>
        <w:t> </w:t>
      </w:r>
    </w:p>
    <w:sectPr w:rsidR="00062502" w:rsidRPr="001E6479" w:rsidSect="002F5132">
      <w:headerReference w:type="default" r:id="rId9"/>
      <w:pgSz w:w="11900" w:h="16840"/>
      <w:pgMar w:top="1843" w:right="2261" w:bottom="1135" w:left="1418" w:header="720" w:footer="542"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2EAF45" w14:textId="77777777" w:rsidR="006E4452" w:rsidRDefault="006E4452">
      <w:r>
        <w:separator/>
      </w:r>
    </w:p>
  </w:endnote>
  <w:endnote w:type="continuationSeparator" w:id="0">
    <w:p w14:paraId="27D80786" w14:textId="77777777" w:rsidR="006E4452" w:rsidRDefault="006E44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00C01C" w14:textId="77777777" w:rsidR="006E4452" w:rsidRDefault="006E4452">
      <w:r>
        <w:separator/>
      </w:r>
    </w:p>
  </w:footnote>
  <w:footnote w:type="continuationSeparator" w:id="0">
    <w:p w14:paraId="3E3AB6CE" w14:textId="77777777" w:rsidR="006E4452" w:rsidRDefault="006E44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6CFE43" w14:textId="77777777" w:rsidR="005548C5" w:rsidRPr="005548C5" w:rsidRDefault="001F21C6" w:rsidP="001F21C6">
    <w:pPr>
      <w:ind w:right="-1702"/>
      <w:rPr>
        <w:rFonts w:ascii="Times New Roman" w:hAnsi="Times New Roman"/>
        <w:szCs w:val="24"/>
        <w:lang w:bidi="th-TH"/>
      </w:rPr>
    </w:pPr>
    <w:r w:rsidRPr="005548C5">
      <w:rPr>
        <w:rFonts w:ascii="Times New Roman" w:hAnsi="Times New Roman"/>
        <w:noProof/>
        <w:szCs w:val="24"/>
        <w:lang w:val="de-AT" w:eastAsia="de-AT"/>
      </w:rPr>
      <w:drawing>
        <wp:anchor distT="0" distB="0" distL="114300" distR="114300" simplePos="0" relativeHeight="251658240" behindDoc="1" locked="0" layoutInCell="1" allowOverlap="1" wp14:anchorId="59E2A8A3" wp14:editId="14EEF0AF">
          <wp:simplePos x="0" y="0"/>
          <wp:positionH relativeFrom="column">
            <wp:posOffset>4689253</wp:posOffset>
          </wp:positionH>
          <wp:positionV relativeFrom="paragraph">
            <wp:posOffset>2540</wp:posOffset>
          </wp:positionV>
          <wp:extent cx="1413510" cy="453390"/>
          <wp:effectExtent l="0" t="0" r="1905" b="0"/>
          <wp:wrapTight wrapText="bothSides">
            <wp:wrapPolygon edited="0">
              <wp:start x="0" y="0"/>
              <wp:lineTo x="0" y="20874"/>
              <wp:lineTo x="21251" y="20874"/>
              <wp:lineTo x="20960" y="10891"/>
              <wp:lineTo x="19504" y="9076"/>
              <wp:lineTo x="7569" y="0"/>
              <wp:lineTo x="0" y="0"/>
            </wp:wrapPolygon>
          </wp:wrapTight>
          <wp:docPr id="4" name="Bild 3" descr="DiCentral_Blac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DiCentral_Black"/>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3510" cy="453390"/>
                  </a:xfrm>
                  <a:prstGeom prst="rect">
                    <a:avLst/>
                  </a:prstGeom>
                  <a:noFill/>
                  <a:ln>
                    <a:noFill/>
                  </a:ln>
                </pic:spPr>
              </pic:pic>
            </a:graphicData>
          </a:graphic>
          <wp14:sizeRelH relativeFrom="page">
            <wp14:pctWidth>0</wp14:pctWidth>
          </wp14:sizeRelH>
          <wp14:sizeRelV relativeFrom="page">
            <wp14:pctHeight>0</wp14:pctHeight>
          </wp14:sizeRelV>
        </wp:anchor>
      </w:drawing>
    </w:r>
    <w:r w:rsidR="005548C5" w:rsidRPr="005548C5">
      <w:rPr>
        <w:rFonts w:ascii="Times New Roman" w:hAnsi="Times New Roman"/>
        <w:szCs w:val="24"/>
        <w:lang w:bidi="th-TH"/>
      </w:rPr>
      <w:fldChar w:fldCharType="begin"/>
    </w:r>
    <w:r w:rsidR="004D6AE0">
      <w:rPr>
        <w:rFonts w:ascii="Times New Roman" w:hAnsi="Times New Roman"/>
        <w:szCs w:val="24"/>
        <w:lang w:bidi="th-TH"/>
      </w:rPr>
      <w:instrText xml:space="preserve"> INCLUDEPICTURE "C:\\var\\folders\\7y\\mj2c600x0tl5mvr5ttnjzym80000gp\\T\\com.microsoft.Word\\WebArchiveCopyPasteTempFiles\\DiCentral_Black.png?t=1540407203243&amp;width=249&amp;name=DiCentral_Black.png" \* MERGEFORMAT </w:instrText>
    </w:r>
    <w:r w:rsidR="005548C5" w:rsidRPr="005548C5">
      <w:rPr>
        <w:rFonts w:ascii="Times New Roman" w:hAnsi="Times New Roman"/>
        <w:szCs w:val="24"/>
        <w:lang w:bidi="th-TH"/>
      </w:rPr>
      <w:fldChar w:fldCharType="end"/>
    </w:r>
  </w:p>
  <w:p w14:paraId="18632DEE" w14:textId="77777777" w:rsidR="008A3BFF" w:rsidRDefault="008A3BFF" w:rsidP="008F66DF">
    <w:pPr>
      <w:pStyle w:val="Kopfzeile"/>
      <w:tabs>
        <w:tab w:val="clear" w:pos="9072"/>
        <w:tab w:val="right" w:pos="9540"/>
      </w:tabs>
      <w:ind w:right="140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BEE9AE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050DC00">
      <w:numFmt w:val="bullet"/>
      <w:lvlText w:val="-"/>
      <w:lvlJc w:val="left"/>
      <w:pPr>
        <w:tabs>
          <w:tab w:val="num" w:pos="1428"/>
        </w:tabs>
        <w:ind w:left="1428" w:hanging="360"/>
      </w:pPr>
      <w:rPr>
        <w:rFonts w:ascii="Arial" w:eastAsia="Times New Roman" w:hAnsi="Arial" w:cs="Wingdings" w:hint="default"/>
      </w:rPr>
    </w:lvl>
    <w:lvl w:ilvl="1" w:tplc="9B0A50AA" w:tentative="1">
      <w:start w:val="1"/>
      <w:numFmt w:val="bullet"/>
      <w:lvlText w:val="o"/>
      <w:lvlJc w:val="left"/>
      <w:pPr>
        <w:tabs>
          <w:tab w:val="num" w:pos="1440"/>
        </w:tabs>
        <w:ind w:left="1440" w:hanging="360"/>
      </w:pPr>
      <w:rPr>
        <w:rFonts w:ascii="Courier New" w:hAnsi="Courier New" w:cs="Wingdings" w:hint="default"/>
      </w:rPr>
    </w:lvl>
    <w:lvl w:ilvl="2" w:tplc="E6060E74" w:tentative="1">
      <w:start w:val="1"/>
      <w:numFmt w:val="bullet"/>
      <w:lvlText w:val=""/>
      <w:lvlJc w:val="left"/>
      <w:pPr>
        <w:tabs>
          <w:tab w:val="num" w:pos="2160"/>
        </w:tabs>
        <w:ind w:left="2160" w:hanging="360"/>
      </w:pPr>
      <w:rPr>
        <w:rFonts w:ascii="Wingdings" w:hAnsi="Wingdings" w:hint="default"/>
      </w:rPr>
    </w:lvl>
    <w:lvl w:ilvl="3" w:tplc="FABEEED8" w:tentative="1">
      <w:start w:val="1"/>
      <w:numFmt w:val="bullet"/>
      <w:lvlText w:val=""/>
      <w:lvlJc w:val="left"/>
      <w:pPr>
        <w:tabs>
          <w:tab w:val="num" w:pos="2880"/>
        </w:tabs>
        <w:ind w:left="2880" w:hanging="360"/>
      </w:pPr>
      <w:rPr>
        <w:rFonts w:ascii="Symbol" w:hAnsi="Symbol" w:hint="default"/>
      </w:rPr>
    </w:lvl>
    <w:lvl w:ilvl="4" w:tplc="5356649A" w:tentative="1">
      <w:start w:val="1"/>
      <w:numFmt w:val="bullet"/>
      <w:lvlText w:val="o"/>
      <w:lvlJc w:val="left"/>
      <w:pPr>
        <w:tabs>
          <w:tab w:val="num" w:pos="3600"/>
        </w:tabs>
        <w:ind w:left="3600" w:hanging="360"/>
      </w:pPr>
      <w:rPr>
        <w:rFonts w:ascii="Courier New" w:hAnsi="Courier New" w:cs="Wingdings" w:hint="default"/>
      </w:rPr>
    </w:lvl>
    <w:lvl w:ilvl="5" w:tplc="07B0657A" w:tentative="1">
      <w:start w:val="1"/>
      <w:numFmt w:val="bullet"/>
      <w:lvlText w:val=""/>
      <w:lvlJc w:val="left"/>
      <w:pPr>
        <w:tabs>
          <w:tab w:val="num" w:pos="4320"/>
        </w:tabs>
        <w:ind w:left="4320" w:hanging="360"/>
      </w:pPr>
      <w:rPr>
        <w:rFonts w:ascii="Wingdings" w:hAnsi="Wingdings" w:hint="default"/>
      </w:rPr>
    </w:lvl>
    <w:lvl w:ilvl="6" w:tplc="6BFE87AA" w:tentative="1">
      <w:start w:val="1"/>
      <w:numFmt w:val="bullet"/>
      <w:lvlText w:val=""/>
      <w:lvlJc w:val="left"/>
      <w:pPr>
        <w:tabs>
          <w:tab w:val="num" w:pos="5040"/>
        </w:tabs>
        <w:ind w:left="5040" w:hanging="360"/>
      </w:pPr>
      <w:rPr>
        <w:rFonts w:ascii="Symbol" w:hAnsi="Symbol" w:hint="default"/>
      </w:rPr>
    </w:lvl>
    <w:lvl w:ilvl="7" w:tplc="11F07980" w:tentative="1">
      <w:start w:val="1"/>
      <w:numFmt w:val="bullet"/>
      <w:lvlText w:val="o"/>
      <w:lvlJc w:val="left"/>
      <w:pPr>
        <w:tabs>
          <w:tab w:val="num" w:pos="5760"/>
        </w:tabs>
        <w:ind w:left="5760" w:hanging="360"/>
      </w:pPr>
      <w:rPr>
        <w:rFonts w:ascii="Courier New" w:hAnsi="Courier New" w:cs="Wingdings" w:hint="default"/>
      </w:rPr>
    </w:lvl>
    <w:lvl w:ilvl="8" w:tplc="AD5C555C"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7B34708"/>
    <w:multiLevelType w:val="multilevel"/>
    <w:tmpl w:val="6D78F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56D32A02"/>
    <w:multiLevelType w:val="hybridMultilevel"/>
    <w:tmpl w:val="D2660CA2"/>
    <w:lvl w:ilvl="0" w:tplc="81C27462">
      <w:numFmt w:val="bullet"/>
      <w:lvlText w:val="-"/>
      <w:lvlJc w:val="left"/>
      <w:pPr>
        <w:tabs>
          <w:tab w:val="num" w:pos="720"/>
        </w:tabs>
        <w:ind w:left="720" w:hanging="360"/>
      </w:pPr>
      <w:rPr>
        <w:rFonts w:ascii="Helvetica" w:eastAsia="Times New Roman" w:hAnsi="Helvetica" w:hint="default"/>
      </w:rPr>
    </w:lvl>
    <w:lvl w:ilvl="1" w:tplc="5ACA6130">
      <w:start w:val="1"/>
      <w:numFmt w:val="bullet"/>
      <w:lvlText w:val="o"/>
      <w:lvlJc w:val="left"/>
      <w:pPr>
        <w:tabs>
          <w:tab w:val="num" w:pos="1440"/>
        </w:tabs>
        <w:ind w:left="1440" w:hanging="360"/>
      </w:pPr>
      <w:rPr>
        <w:rFonts w:ascii="Courier New" w:hAnsi="Courier New" w:cs="Wingdings" w:hint="default"/>
      </w:rPr>
    </w:lvl>
    <w:lvl w:ilvl="2" w:tplc="EEE67470">
      <w:start w:val="1"/>
      <w:numFmt w:val="bullet"/>
      <w:lvlText w:val=""/>
      <w:lvlJc w:val="left"/>
      <w:pPr>
        <w:tabs>
          <w:tab w:val="num" w:pos="2160"/>
        </w:tabs>
        <w:ind w:left="2160" w:hanging="360"/>
      </w:pPr>
      <w:rPr>
        <w:rFonts w:ascii="Wingdings" w:hAnsi="Wingdings" w:cs="Wingdings" w:hint="default"/>
      </w:rPr>
    </w:lvl>
    <w:lvl w:ilvl="3" w:tplc="7ACA346E">
      <w:start w:val="1"/>
      <w:numFmt w:val="bullet"/>
      <w:lvlText w:val=""/>
      <w:lvlJc w:val="left"/>
      <w:pPr>
        <w:tabs>
          <w:tab w:val="num" w:pos="2880"/>
        </w:tabs>
        <w:ind w:left="2880" w:hanging="360"/>
      </w:pPr>
      <w:rPr>
        <w:rFonts w:ascii="Symbol" w:hAnsi="Symbol" w:cs="Wingdings" w:hint="default"/>
      </w:rPr>
    </w:lvl>
    <w:lvl w:ilvl="4" w:tplc="CAAA8DB0">
      <w:start w:val="1"/>
      <w:numFmt w:val="bullet"/>
      <w:lvlText w:val="o"/>
      <w:lvlJc w:val="left"/>
      <w:pPr>
        <w:tabs>
          <w:tab w:val="num" w:pos="3600"/>
        </w:tabs>
        <w:ind w:left="3600" w:hanging="360"/>
      </w:pPr>
      <w:rPr>
        <w:rFonts w:ascii="Courier New" w:hAnsi="Courier New" w:cs="Wingdings" w:hint="default"/>
      </w:rPr>
    </w:lvl>
    <w:lvl w:ilvl="5" w:tplc="3E56C282">
      <w:start w:val="1"/>
      <w:numFmt w:val="bullet"/>
      <w:lvlText w:val=""/>
      <w:lvlJc w:val="left"/>
      <w:pPr>
        <w:tabs>
          <w:tab w:val="num" w:pos="4320"/>
        </w:tabs>
        <w:ind w:left="4320" w:hanging="360"/>
      </w:pPr>
      <w:rPr>
        <w:rFonts w:ascii="Wingdings" w:hAnsi="Wingdings" w:cs="Wingdings" w:hint="default"/>
      </w:rPr>
    </w:lvl>
    <w:lvl w:ilvl="6" w:tplc="6820FCC2">
      <w:start w:val="1"/>
      <w:numFmt w:val="bullet"/>
      <w:lvlText w:val=""/>
      <w:lvlJc w:val="left"/>
      <w:pPr>
        <w:tabs>
          <w:tab w:val="num" w:pos="5040"/>
        </w:tabs>
        <w:ind w:left="5040" w:hanging="360"/>
      </w:pPr>
      <w:rPr>
        <w:rFonts w:ascii="Symbol" w:hAnsi="Symbol" w:cs="Wingdings" w:hint="default"/>
      </w:rPr>
    </w:lvl>
    <w:lvl w:ilvl="7" w:tplc="22C6647C">
      <w:start w:val="1"/>
      <w:numFmt w:val="bullet"/>
      <w:lvlText w:val="o"/>
      <w:lvlJc w:val="left"/>
      <w:pPr>
        <w:tabs>
          <w:tab w:val="num" w:pos="5760"/>
        </w:tabs>
        <w:ind w:left="5760" w:hanging="360"/>
      </w:pPr>
      <w:rPr>
        <w:rFonts w:ascii="Courier New" w:hAnsi="Courier New" w:cs="Wingdings" w:hint="default"/>
      </w:rPr>
    </w:lvl>
    <w:lvl w:ilvl="8" w:tplc="7C6EFC3E">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72044E0F"/>
    <w:multiLevelType w:val="hybridMultilevel"/>
    <w:tmpl w:val="48C66A60"/>
    <w:lvl w:ilvl="0" w:tplc="8722BF2E">
      <w:numFmt w:val="bullet"/>
      <w:lvlText w:val="-"/>
      <w:lvlJc w:val="left"/>
      <w:pPr>
        <w:tabs>
          <w:tab w:val="num" w:pos="1428"/>
        </w:tabs>
        <w:ind w:left="1428" w:hanging="360"/>
      </w:pPr>
      <w:rPr>
        <w:rFonts w:ascii="Arial" w:eastAsia="Times New Roman" w:hAnsi="Arial" w:cs="Wingdings" w:hint="default"/>
      </w:rPr>
    </w:lvl>
    <w:lvl w:ilvl="1" w:tplc="F14459E2">
      <w:start w:val="1"/>
      <w:numFmt w:val="bullet"/>
      <w:lvlText w:val="o"/>
      <w:lvlJc w:val="left"/>
      <w:pPr>
        <w:tabs>
          <w:tab w:val="num" w:pos="2148"/>
        </w:tabs>
        <w:ind w:left="2148" w:hanging="360"/>
      </w:pPr>
      <w:rPr>
        <w:rFonts w:ascii="Courier New" w:hAnsi="Courier New" w:cs="Wingdings" w:hint="default"/>
      </w:rPr>
    </w:lvl>
    <w:lvl w:ilvl="2" w:tplc="9D94AC8C" w:tentative="1">
      <w:start w:val="1"/>
      <w:numFmt w:val="bullet"/>
      <w:lvlText w:val=""/>
      <w:lvlJc w:val="left"/>
      <w:pPr>
        <w:tabs>
          <w:tab w:val="num" w:pos="2868"/>
        </w:tabs>
        <w:ind w:left="2868" w:hanging="360"/>
      </w:pPr>
      <w:rPr>
        <w:rFonts w:ascii="Wingdings" w:hAnsi="Wingdings" w:hint="default"/>
      </w:rPr>
    </w:lvl>
    <w:lvl w:ilvl="3" w:tplc="EEC00526" w:tentative="1">
      <w:start w:val="1"/>
      <w:numFmt w:val="bullet"/>
      <w:lvlText w:val=""/>
      <w:lvlJc w:val="left"/>
      <w:pPr>
        <w:tabs>
          <w:tab w:val="num" w:pos="3588"/>
        </w:tabs>
        <w:ind w:left="3588" w:hanging="360"/>
      </w:pPr>
      <w:rPr>
        <w:rFonts w:ascii="Symbol" w:hAnsi="Symbol" w:hint="default"/>
      </w:rPr>
    </w:lvl>
    <w:lvl w:ilvl="4" w:tplc="C7B0535C" w:tentative="1">
      <w:start w:val="1"/>
      <w:numFmt w:val="bullet"/>
      <w:lvlText w:val="o"/>
      <w:lvlJc w:val="left"/>
      <w:pPr>
        <w:tabs>
          <w:tab w:val="num" w:pos="4308"/>
        </w:tabs>
        <w:ind w:left="4308" w:hanging="360"/>
      </w:pPr>
      <w:rPr>
        <w:rFonts w:ascii="Courier New" w:hAnsi="Courier New" w:cs="Wingdings" w:hint="default"/>
      </w:rPr>
    </w:lvl>
    <w:lvl w:ilvl="5" w:tplc="49A83886" w:tentative="1">
      <w:start w:val="1"/>
      <w:numFmt w:val="bullet"/>
      <w:lvlText w:val=""/>
      <w:lvlJc w:val="left"/>
      <w:pPr>
        <w:tabs>
          <w:tab w:val="num" w:pos="5028"/>
        </w:tabs>
        <w:ind w:left="5028" w:hanging="360"/>
      </w:pPr>
      <w:rPr>
        <w:rFonts w:ascii="Wingdings" w:hAnsi="Wingdings" w:hint="default"/>
      </w:rPr>
    </w:lvl>
    <w:lvl w:ilvl="6" w:tplc="BFD00EEC" w:tentative="1">
      <w:start w:val="1"/>
      <w:numFmt w:val="bullet"/>
      <w:lvlText w:val=""/>
      <w:lvlJc w:val="left"/>
      <w:pPr>
        <w:tabs>
          <w:tab w:val="num" w:pos="5748"/>
        </w:tabs>
        <w:ind w:left="5748" w:hanging="360"/>
      </w:pPr>
      <w:rPr>
        <w:rFonts w:ascii="Symbol" w:hAnsi="Symbol" w:hint="default"/>
      </w:rPr>
    </w:lvl>
    <w:lvl w:ilvl="7" w:tplc="BE74DCA6" w:tentative="1">
      <w:start w:val="1"/>
      <w:numFmt w:val="bullet"/>
      <w:lvlText w:val="o"/>
      <w:lvlJc w:val="left"/>
      <w:pPr>
        <w:tabs>
          <w:tab w:val="num" w:pos="6468"/>
        </w:tabs>
        <w:ind w:left="6468" w:hanging="360"/>
      </w:pPr>
      <w:rPr>
        <w:rFonts w:ascii="Courier New" w:hAnsi="Courier New" w:cs="Wingdings" w:hint="default"/>
      </w:rPr>
    </w:lvl>
    <w:lvl w:ilvl="8" w:tplc="5D1A49F6" w:tentative="1">
      <w:start w:val="1"/>
      <w:numFmt w:val="bullet"/>
      <w:lvlText w:val=""/>
      <w:lvlJc w:val="left"/>
      <w:pPr>
        <w:tabs>
          <w:tab w:val="num" w:pos="7188"/>
        </w:tabs>
        <w:ind w:left="7188" w:hanging="360"/>
      </w:pPr>
      <w:rPr>
        <w:rFonts w:ascii="Wingdings" w:hAnsi="Wingdings" w:hint="default"/>
      </w:rPr>
    </w:lvl>
  </w:abstractNum>
  <w:abstractNum w:abstractNumId="9"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8"/>
  </w:num>
  <w:num w:numId="4">
    <w:abstractNumId w:val="1"/>
  </w:num>
  <w:num w:numId="5">
    <w:abstractNumId w:val="2"/>
  </w:num>
  <w:num w:numId="6">
    <w:abstractNumId w:val="9"/>
  </w:num>
  <w:num w:numId="7">
    <w:abstractNumId w:val="5"/>
  </w:num>
  <w:num w:numId="8">
    <w:abstractNumId w:val="3"/>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activeWritingStyle w:appName="MSWord" w:lang="it-IT" w:vendorID="64" w:dllVersion="6" w:nlCheck="1" w:checkStyle="0"/>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it-IT" w:vendorID="64" w:dllVersion="0" w:nlCheck="1" w:checkStyle="0"/>
  <w:activeWritingStyle w:appName="MSWord" w:lang="it-IT"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4416"/>
    <w:rsid w:val="000066B7"/>
    <w:rsid w:val="0000772A"/>
    <w:rsid w:val="000139EE"/>
    <w:rsid w:val="0002092D"/>
    <w:rsid w:val="000244DE"/>
    <w:rsid w:val="000267CF"/>
    <w:rsid w:val="00030969"/>
    <w:rsid w:val="00034AC1"/>
    <w:rsid w:val="000362F3"/>
    <w:rsid w:val="00036440"/>
    <w:rsid w:val="00037C8F"/>
    <w:rsid w:val="00050248"/>
    <w:rsid w:val="00053B2D"/>
    <w:rsid w:val="00053C37"/>
    <w:rsid w:val="00057526"/>
    <w:rsid w:val="00061779"/>
    <w:rsid w:val="000622BD"/>
    <w:rsid w:val="00062502"/>
    <w:rsid w:val="00064177"/>
    <w:rsid w:val="00064F4F"/>
    <w:rsid w:val="00082EAF"/>
    <w:rsid w:val="00090F90"/>
    <w:rsid w:val="0009188F"/>
    <w:rsid w:val="00092084"/>
    <w:rsid w:val="00095A64"/>
    <w:rsid w:val="000968E0"/>
    <w:rsid w:val="000A0B8B"/>
    <w:rsid w:val="000A2BB5"/>
    <w:rsid w:val="000A3442"/>
    <w:rsid w:val="000A70A2"/>
    <w:rsid w:val="000B4369"/>
    <w:rsid w:val="000C2A32"/>
    <w:rsid w:val="000C4D15"/>
    <w:rsid w:val="000C64D7"/>
    <w:rsid w:val="000D767B"/>
    <w:rsid w:val="000E592E"/>
    <w:rsid w:val="000F04CF"/>
    <w:rsid w:val="000F1119"/>
    <w:rsid w:val="000F3FB4"/>
    <w:rsid w:val="000F4D70"/>
    <w:rsid w:val="00100468"/>
    <w:rsid w:val="00100F00"/>
    <w:rsid w:val="001061F7"/>
    <w:rsid w:val="00106FC9"/>
    <w:rsid w:val="00107ECB"/>
    <w:rsid w:val="0011181F"/>
    <w:rsid w:val="001156C1"/>
    <w:rsid w:val="00124933"/>
    <w:rsid w:val="00134264"/>
    <w:rsid w:val="001342F9"/>
    <w:rsid w:val="00142CD4"/>
    <w:rsid w:val="00144321"/>
    <w:rsid w:val="00152B10"/>
    <w:rsid w:val="0015595C"/>
    <w:rsid w:val="00162914"/>
    <w:rsid w:val="00162E43"/>
    <w:rsid w:val="00164746"/>
    <w:rsid w:val="00165582"/>
    <w:rsid w:val="00167156"/>
    <w:rsid w:val="00172CE5"/>
    <w:rsid w:val="00176038"/>
    <w:rsid w:val="00182C89"/>
    <w:rsid w:val="0018453A"/>
    <w:rsid w:val="00190657"/>
    <w:rsid w:val="001A06D5"/>
    <w:rsid w:val="001A2E00"/>
    <w:rsid w:val="001A6F9F"/>
    <w:rsid w:val="001B4749"/>
    <w:rsid w:val="001B641C"/>
    <w:rsid w:val="001B7FD8"/>
    <w:rsid w:val="001C0EDC"/>
    <w:rsid w:val="001C1CB3"/>
    <w:rsid w:val="001C450E"/>
    <w:rsid w:val="001D4653"/>
    <w:rsid w:val="001D4863"/>
    <w:rsid w:val="001E112D"/>
    <w:rsid w:val="001E38B3"/>
    <w:rsid w:val="001E46F8"/>
    <w:rsid w:val="001E6479"/>
    <w:rsid w:val="001F21C6"/>
    <w:rsid w:val="001F4E08"/>
    <w:rsid w:val="001F7900"/>
    <w:rsid w:val="00200555"/>
    <w:rsid w:val="0020258D"/>
    <w:rsid w:val="00217119"/>
    <w:rsid w:val="002236E1"/>
    <w:rsid w:val="002279EA"/>
    <w:rsid w:val="00232167"/>
    <w:rsid w:val="00235525"/>
    <w:rsid w:val="00242E99"/>
    <w:rsid w:val="00263582"/>
    <w:rsid w:val="00266E21"/>
    <w:rsid w:val="00270642"/>
    <w:rsid w:val="00270B22"/>
    <w:rsid w:val="002734A8"/>
    <w:rsid w:val="0027761D"/>
    <w:rsid w:val="00280ED4"/>
    <w:rsid w:val="002875FF"/>
    <w:rsid w:val="002878C3"/>
    <w:rsid w:val="002912B4"/>
    <w:rsid w:val="00297117"/>
    <w:rsid w:val="002A389B"/>
    <w:rsid w:val="002A4483"/>
    <w:rsid w:val="002B3875"/>
    <w:rsid w:val="002B6FA4"/>
    <w:rsid w:val="002C1946"/>
    <w:rsid w:val="002C52EE"/>
    <w:rsid w:val="002C7EB9"/>
    <w:rsid w:val="002D36D4"/>
    <w:rsid w:val="002D50DA"/>
    <w:rsid w:val="002D6916"/>
    <w:rsid w:val="002E476A"/>
    <w:rsid w:val="002F1045"/>
    <w:rsid w:val="002F199C"/>
    <w:rsid w:val="002F5132"/>
    <w:rsid w:val="002F5333"/>
    <w:rsid w:val="002F66AE"/>
    <w:rsid w:val="003043B7"/>
    <w:rsid w:val="00315894"/>
    <w:rsid w:val="00320838"/>
    <w:rsid w:val="00321626"/>
    <w:rsid w:val="003246CF"/>
    <w:rsid w:val="003258AA"/>
    <w:rsid w:val="00330B9B"/>
    <w:rsid w:val="00332D61"/>
    <w:rsid w:val="00332FF6"/>
    <w:rsid w:val="00334108"/>
    <w:rsid w:val="00334E2D"/>
    <w:rsid w:val="003370FA"/>
    <w:rsid w:val="00337D62"/>
    <w:rsid w:val="003409A6"/>
    <w:rsid w:val="00343B80"/>
    <w:rsid w:val="003524E0"/>
    <w:rsid w:val="00352994"/>
    <w:rsid w:val="0036103A"/>
    <w:rsid w:val="0036428D"/>
    <w:rsid w:val="003722D9"/>
    <w:rsid w:val="003806B1"/>
    <w:rsid w:val="00382763"/>
    <w:rsid w:val="00382BFA"/>
    <w:rsid w:val="00397ABA"/>
    <w:rsid w:val="003A0C84"/>
    <w:rsid w:val="003A18F8"/>
    <w:rsid w:val="003A3012"/>
    <w:rsid w:val="003A4031"/>
    <w:rsid w:val="003A71E3"/>
    <w:rsid w:val="003B0C6F"/>
    <w:rsid w:val="003B759A"/>
    <w:rsid w:val="003C07E1"/>
    <w:rsid w:val="003C1F29"/>
    <w:rsid w:val="003C7D07"/>
    <w:rsid w:val="003D32C9"/>
    <w:rsid w:val="003D5C1C"/>
    <w:rsid w:val="003D6870"/>
    <w:rsid w:val="003E26EF"/>
    <w:rsid w:val="003F04EC"/>
    <w:rsid w:val="003F08A4"/>
    <w:rsid w:val="00400B00"/>
    <w:rsid w:val="00403E19"/>
    <w:rsid w:val="004125BA"/>
    <w:rsid w:val="004166DE"/>
    <w:rsid w:val="00417BF0"/>
    <w:rsid w:val="00417C65"/>
    <w:rsid w:val="00431102"/>
    <w:rsid w:val="00432C02"/>
    <w:rsid w:val="00432DCF"/>
    <w:rsid w:val="00436BFE"/>
    <w:rsid w:val="00444A6D"/>
    <w:rsid w:val="004532D8"/>
    <w:rsid w:val="00455C01"/>
    <w:rsid w:val="00462465"/>
    <w:rsid w:val="0046267A"/>
    <w:rsid w:val="00466659"/>
    <w:rsid w:val="004671F2"/>
    <w:rsid w:val="00490174"/>
    <w:rsid w:val="00490251"/>
    <w:rsid w:val="004A0C9C"/>
    <w:rsid w:val="004A1EDB"/>
    <w:rsid w:val="004A4255"/>
    <w:rsid w:val="004A53C0"/>
    <w:rsid w:val="004A5B11"/>
    <w:rsid w:val="004A5F1E"/>
    <w:rsid w:val="004A6B73"/>
    <w:rsid w:val="004A717D"/>
    <w:rsid w:val="004B6C4F"/>
    <w:rsid w:val="004C0087"/>
    <w:rsid w:val="004C1F56"/>
    <w:rsid w:val="004C4FA7"/>
    <w:rsid w:val="004D2C61"/>
    <w:rsid w:val="004D2F11"/>
    <w:rsid w:val="004D5583"/>
    <w:rsid w:val="004D6AE0"/>
    <w:rsid w:val="004D7C8F"/>
    <w:rsid w:val="004E6A6D"/>
    <w:rsid w:val="004F1269"/>
    <w:rsid w:val="004F3557"/>
    <w:rsid w:val="004F5A74"/>
    <w:rsid w:val="00510B7C"/>
    <w:rsid w:val="00515407"/>
    <w:rsid w:val="0051712E"/>
    <w:rsid w:val="00524B3A"/>
    <w:rsid w:val="00525D4F"/>
    <w:rsid w:val="00525E03"/>
    <w:rsid w:val="00537527"/>
    <w:rsid w:val="005548C5"/>
    <w:rsid w:val="0055546A"/>
    <w:rsid w:val="00563373"/>
    <w:rsid w:val="005640DA"/>
    <w:rsid w:val="00566F69"/>
    <w:rsid w:val="00570807"/>
    <w:rsid w:val="00580EE9"/>
    <w:rsid w:val="00587419"/>
    <w:rsid w:val="005876D5"/>
    <w:rsid w:val="00587AC6"/>
    <w:rsid w:val="005908FC"/>
    <w:rsid w:val="00590AEE"/>
    <w:rsid w:val="00592122"/>
    <w:rsid w:val="00595C96"/>
    <w:rsid w:val="005973F3"/>
    <w:rsid w:val="005A19D3"/>
    <w:rsid w:val="005A5FF9"/>
    <w:rsid w:val="005B1BB3"/>
    <w:rsid w:val="005C0F8B"/>
    <w:rsid w:val="005C3C6A"/>
    <w:rsid w:val="005C45A3"/>
    <w:rsid w:val="005C6A1C"/>
    <w:rsid w:val="005C6C82"/>
    <w:rsid w:val="005C7889"/>
    <w:rsid w:val="005D694F"/>
    <w:rsid w:val="005E237C"/>
    <w:rsid w:val="005F2968"/>
    <w:rsid w:val="005F59A2"/>
    <w:rsid w:val="00600C30"/>
    <w:rsid w:val="00605124"/>
    <w:rsid w:val="00605612"/>
    <w:rsid w:val="00606AD9"/>
    <w:rsid w:val="0061462C"/>
    <w:rsid w:val="00614A18"/>
    <w:rsid w:val="00617AAD"/>
    <w:rsid w:val="006211D2"/>
    <w:rsid w:val="00622F5B"/>
    <w:rsid w:val="0062561B"/>
    <w:rsid w:val="0062580E"/>
    <w:rsid w:val="00626FB6"/>
    <w:rsid w:val="00631606"/>
    <w:rsid w:val="00632C5E"/>
    <w:rsid w:val="006422D7"/>
    <w:rsid w:val="00642F14"/>
    <w:rsid w:val="006454AF"/>
    <w:rsid w:val="00653F16"/>
    <w:rsid w:val="00654D4F"/>
    <w:rsid w:val="00654F09"/>
    <w:rsid w:val="00654F1D"/>
    <w:rsid w:val="00656BBA"/>
    <w:rsid w:val="00657106"/>
    <w:rsid w:val="00660353"/>
    <w:rsid w:val="006612B9"/>
    <w:rsid w:val="00664BF0"/>
    <w:rsid w:val="00667E43"/>
    <w:rsid w:val="00670B27"/>
    <w:rsid w:val="00672680"/>
    <w:rsid w:val="00680078"/>
    <w:rsid w:val="00680531"/>
    <w:rsid w:val="00687E2B"/>
    <w:rsid w:val="006950DE"/>
    <w:rsid w:val="0069633E"/>
    <w:rsid w:val="00697795"/>
    <w:rsid w:val="006A4116"/>
    <w:rsid w:val="006A5D29"/>
    <w:rsid w:val="006B0C5A"/>
    <w:rsid w:val="006B2B0A"/>
    <w:rsid w:val="006B6557"/>
    <w:rsid w:val="006B6E3D"/>
    <w:rsid w:val="006C7C99"/>
    <w:rsid w:val="006E34AA"/>
    <w:rsid w:val="006E4452"/>
    <w:rsid w:val="006E5262"/>
    <w:rsid w:val="006E7F49"/>
    <w:rsid w:val="006F35F9"/>
    <w:rsid w:val="006F3716"/>
    <w:rsid w:val="006F61B6"/>
    <w:rsid w:val="007047B4"/>
    <w:rsid w:val="00706332"/>
    <w:rsid w:val="00715E9E"/>
    <w:rsid w:val="00720C31"/>
    <w:rsid w:val="00721E4A"/>
    <w:rsid w:val="0072663D"/>
    <w:rsid w:val="007268BF"/>
    <w:rsid w:val="0072770B"/>
    <w:rsid w:val="0073700E"/>
    <w:rsid w:val="00737DD5"/>
    <w:rsid w:val="00741503"/>
    <w:rsid w:val="00741FC5"/>
    <w:rsid w:val="007440BF"/>
    <w:rsid w:val="00746A43"/>
    <w:rsid w:val="007500DF"/>
    <w:rsid w:val="00756D60"/>
    <w:rsid w:val="00757BD4"/>
    <w:rsid w:val="00761AC9"/>
    <w:rsid w:val="0076261C"/>
    <w:rsid w:val="0076314B"/>
    <w:rsid w:val="00766D0C"/>
    <w:rsid w:val="0076732B"/>
    <w:rsid w:val="00767AF1"/>
    <w:rsid w:val="007712C2"/>
    <w:rsid w:val="007746A6"/>
    <w:rsid w:val="00774CA8"/>
    <w:rsid w:val="00776172"/>
    <w:rsid w:val="00780E2D"/>
    <w:rsid w:val="0078126F"/>
    <w:rsid w:val="00783E99"/>
    <w:rsid w:val="0078711B"/>
    <w:rsid w:val="007874BF"/>
    <w:rsid w:val="00791069"/>
    <w:rsid w:val="007912F0"/>
    <w:rsid w:val="007952EC"/>
    <w:rsid w:val="007A046D"/>
    <w:rsid w:val="007A1867"/>
    <w:rsid w:val="007A1DEF"/>
    <w:rsid w:val="007A6E2A"/>
    <w:rsid w:val="007B3BFB"/>
    <w:rsid w:val="007C68EA"/>
    <w:rsid w:val="007D7E54"/>
    <w:rsid w:val="007E095C"/>
    <w:rsid w:val="007E605D"/>
    <w:rsid w:val="007E6E6F"/>
    <w:rsid w:val="007F4ECE"/>
    <w:rsid w:val="00802669"/>
    <w:rsid w:val="00804C3B"/>
    <w:rsid w:val="008056E2"/>
    <w:rsid w:val="0080753C"/>
    <w:rsid w:val="00807BC2"/>
    <w:rsid w:val="008115F1"/>
    <w:rsid w:val="00811714"/>
    <w:rsid w:val="00812310"/>
    <w:rsid w:val="00812F37"/>
    <w:rsid w:val="00813639"/>
    <w:rsid w:val="00816F6F"/>
    <w:rsid w:val="008246D3"/>
    <w:rsid w:val="00826F65"/>
    <w:rsid w:val="00830EB0"/>
    <w:rsid w:val="0083517D"/>
    <w:rsid w:val="00840964"/>
    <w:rsid w:val="00843C41"/>
    <w:rsid w:val="00846558"/>
    <w:rsid w:val="008518BA"/>
    <w:rsid w:val="0085205C"/>
    <w:rsid w:val="0085298B"/>
    <w:rsid w:val="00853E18"/>
    <w:rsid w:val="008547C4"/>
    <w:rsid w:val="00862350"/>
    <w:rsid w:val="008627A7"/>
    <w:rsid w:val="008635FF"/>
    <w:rsid w:val="00867056"/>
    <w:rsid w:val="0086718C"/>
    <w:rsid w:val="00871B9D"/>
    <w:rsid w:val="0087748F"/>
    <w:rsid w:val="00893B99"/>
    <w:rsid w:val="00895C03"/>
    <w:rsid w:val="008A0F25"/>
    <w:rsid w:val="008A3BFF"/>
    <w:rsid w:val="008A3C48"/>
    <w:rsid w:val="008A72CF"/>
    <w:rsid w:val="008B0A8D"/>
    <w:rsid w:val="008B2EA1"/>
    <w:rsid w:val="008B3862"/>
    <w:rsid w:val="008B6E8D"/>
    <w:rsid w:val="008B7B55"/>
    <w:rsid w:val="008C0241"/>
    <w:rsid w:val="008C459F"/>
    <w:rsid w:val="008C49E5"/>
    <w:rsid w:val="008C59FD"/>
    <w:rsid w:val="008D002B"/>
    <w:rsid w:val="008D02DA"/>
    <w:rsid w:val="008D529E"/>
    <w:rsid w:val="008D658D"/>
    <w:rsid w:val="008D67BB"/>
    <w:rsid w:val="008D6D9E"/>
    <w:rsid w:val="008E4A7D"/>
    <w:rsid w:val="008E5200"/>
    <w:rsid w:val="008F1CCF"/>
    <w:rsid w:val="008F59C3"/>
    <w:rsid w:val="008F66DF"/>
    <w:rsid w:val="008F7DB3"/>
    <w:rsid w:val="009018A5"/>
    <w:rsid w:val="00903F72"/>
    <w:rsid w:val="0090588E"/>
    <w:rsid w:val="00907774"/>
    <w:rsid w:val="00910D25"/>
    <w:rsid w:val="00911104"/>
    <w:rsid w:val="009111BE"/>
    <w:rsid w:val="00915216"/>
    <w:rsid w:val="0092032D"/>
    <w:rsid w:val="00923CC8"/>
    <w:rsid w:val="00930176"/>
    <w:rsid w:val="009309C6"/>
    <w:rsid w:val="0093432A"/>
    <w:rsid w:val="009366D0"/>
    <w:rsid w:val="00940EE9"/>
    <w:rsid w:val="00941081"/>
    <w:rsid w:val="00943D53"/>
    <w:rsid w:val="00952558"/>
    <w:rsid w:val="00952AD3"/>
    <w:rsid w:val="0095560F"/>
    <w:rsid w:val="009579AB"/>
    <w:rsid w:val="0097208F"/>
    <w:rsid w:val="00980849"/>
    <w:rsid w:val="00980C2A"/>
    <w:rsid w:val="0098222A"/>
    <w:rsid w:val="00992FD9"/>
    <w:rsid w:val="00995FB4"/>
    <w:rsid w:val="009A4D13"/>
    <w:rsid w:val="009B0C5C"/>
    <w:rsid w:val="009C1464"/>
    <w:rsid w:val="009D08D6"/>
    <w:rsid w:val="009D192B"/>
    <w:rsid w:val="009E16B4"/>
    <w:rsid w:val="009E415E"/>
    <w:rsid w:val="009F3833"/>
    <w:rsid w:val="009F6DEA"/>
    <w:rsid w:val="00A027F7"/>
    <w:rsid w:val="00A03792"/>
    <w:rsid w:val="00A13FB5"/>
    <w:rsid w:val="00A17420"/>
    <w:rsid w:val="00A270E8"/>
    <w:rsid w:val="00A30BE8"/>
    <w:rsid w:val="00A31110"/>
    <w:rsid w:val="00A37135"/>
    <w:rsid w:val="00A53235"/>
    <w:rsid w:val="00A53A0C"/>
    <w:rsid w:val="00A57FFA"/>
    <w:rsid w:val="00A62B0D"/>
    <w:rsid w:val="00A729AB"/>
    <w:rsid w:val="00A7309B"/>
    <w:rsid w:val="00A73A17"/>
    <w:rsid w:val="00A74EC6"/>
    <w:rsid w:val="00A77959"/>
    <w:rsid w:val="00A827FB"/>
    <w:rsid w:val="00A8290D"/>
    <w:rsid w:val="00A82BAC"/>
    <w:rsid w:val="00A94C4F"/>
    <w:rsid w:val="00A97398"/>
    <w:rsid w:val="00AA14F3"/>
    <w:rsid w:val="00AA17C4"/>
    <w:rsid w:val="00AA450F"/>
    <w:rsid w:val="00AB4609"/>
    <w:rsid w:val="00AB7D4C"/>
    <w:rsid w:val="00AC321B"/>
    <w:rsid w:val="00AD3B8D"/>
    <w:rsid w:val="00AD56AD"/>
    <w:rsid w:val="00AF1E4F"/>
    <w:rsid w:val="00B00123"/>
    <w:rsid w:val="00B00FD3"/>
    <w:rsid w:val="00B011EF"/>
    <w:rsid w:val="00B0177A"/>
    <w:rsid w:val="00B0505D"/>
    <w:rsid w:val="00B0607E"/>
    <w:rsid w:val="00B247C8"/>
    <w:rsid w:val="00B24ED3"/>
    <w:rsid w:val="00B264B5"/>
    <w:rsid w:val="00B27461"/>
    <w:rsid w:val="00B367D1"/>
    <w:rsid w:val="00B40D3C"/>
    <w:rsid w:val="00B425AC"/>
    <w:rsid w:val="00B47DFD"/>
    <w:rsid w:val="00B54FB5"/>
    <w:rsid w:val="00B56A43"/>
    <w:rsid w:val="00B642DB"/>
    <w:rsid w:val="00B64A91"/>
    <w:rsid w:val="00B70E9C"/>
    <w:rsid w:val="00B7264F"/>
    <w:rsid w:val="00B73578"/>
    <w:rsid w:val="00B766E4"/>
    <w:rsid w:val="00B933D3"/>
    <w:rsid w:val="00B95F70"/>
    <w:rsid w:val="00B97B36"/>
    <w:rsid w:val="00BA1753"/>
    <w:rsid w:val="00BA58F3"/>
    <w:rsid w:val="00BB1886"/>
    <w:rsid w:val="00BB6BE3"/>
    <w:rsid w:val="00BB6F0E"/>
    <w:rsid w:val="00BC1569"/>
    <w:rsid w:val="00BC2122"/>
    <w:rsid w:val="00BC7847"/>
    <w:rsid w:val="00BC78AC"/>
    <w:rsid w:val="00BD22E3"/>
    <w:rsid w:val="00BD23B0"/>
    <w:rsid w:val="00BD2932"/>
    <w:rsid w:val="00BD50D7"/>
    <w:rsid w:val="00BD691C"/>
    <w:rsid w:val="00BD7B38"/>
    <w:rsid w:val="00BE028B"/>
    <w:rsid w:val="00BE120B"/>
    <w:rsid w:val="00BE208A"/>
    <w:rsid w:val="00BE4F41"/>
    <w:rsid w:val="00BE5095"/>
    <w:rsid w:val="00BE53E9"/>
    <w:rsid w:val="00BF1C45"/>
    <w:rsid w:val="00BF5A61"/>
    <w:rsid w:val="00C016CD"/>
    <w:rsid w:val="00C0320F"/>
    <w:rsid w:val="00C11BDD"/>
    <w:rsid w:val="00C12DA0"/>
    <w:rsid w:val="00C3215A"/>
    <w:rsid w:val="00C32FC9"/>
    <w:rsid w:val="00C41F85"/>
    <w:rsid w:val="00C451BB"/>
    <w:rsid w:val="00C46E5D"/>
    <w:rsid w:val="00C473CC"/>
    <w:rsid w:val="00C50606"/>
    <w:rsid w:val="00C51181"/>
    <w:rsid w:val="00C528AE"/>
    <w:rsid w:val="00C561BE"/>
    <w:rsid w:val="00C564CC"/>
    <w:rsid w:val="00C628E5"/>
    <w:rsid w:val="00C65C8D"/>
    <w:rsid w:val="00C76D04"/>
    <w:rsid w:val="00C77738"/>
    <w:rsid w:val="00C82829"/>
    <w:rsid w:val="00C84016"/>
    <w:rsid w:val="00C91B32"/>
    <w:rsid w:val="00C94511"/>
    <w:rsid w:val="00C96A6B"/>
    <w:rsid w:val="00CA76EA"/>
    <w:rsid w:val="00CB066E"/>
    <w:rsid w:val="00CC0212"/>
    <w:rsid w:val="00CC293C"/>
    <w:rsid w:val="00CC565A"/>
    <w:rsid w:val="00CD4E11"/>
    <w:rsid w:val="00CD4F0E"/>
    <w:rsid w:val="00CE0B1A"/>
    <w:rsid w:val="00CE718B"/>
    <w:rsid w:val="00CE7343"/>
    <w:rsid w:val="00CE7527"/>
    <w:rsid w:val="00CF17EC"/>
    <w:rsid w:val="00CF3366"/>
    <w:rsid w:val="00CF7839"/>
    <w:rsid w:val="00D0034B"/>
    <w:rsid w:val="00D05FAD"/>
    <w:rsid w:val="00D162FB"/>
    <w:rsid w:val="00D228B0"/>
    <w:rsid w:val="00D2714B"/>
    <w:rsid w:val="00D27ED9"/>
    <w:rsid w:val="00D32D29"/>
    <w:rsid w:val="00D34BFC"/>
    <w:rsid w:val="00D37FDF"/>
    <w:rsid w:val="00D44474"/>
    <w:rsid w:val="00D449AF"/>
    <w:rsid w:val="00D478A3"/>
    <w:rsid w:val="00D530D9"/>
    <w:rsid w:val="00D600EE"/>
    <w:rsid w:val="00D62439"/>
    <w:rsid w:val="00D635EB"/>
    <w:rsid w:val="00D719FE"/>
    <w:rsid w:val="00D721F5"/>
    <w:rsid w:val="00D8285F"/>
    <w:rsid w:val="00D87B09"/>
    <w:rsid w:val="00D9649D"/>
    <w:rsid w:val="00D96763"/>
    <w:rsid w:val="00D97DBE"/>
    <w:rsid w:val="00DA590B"/>
    <w:rsid w:val="00DB09D8"/>
    <w:rsid w:val="00DB11E4"/>
    <w:rsid w:val="00DB5BAE"/>
    <w:rsid w:val="00DC2B40"/>
    <w:rsid w:val="00DC2B99"/>
    <w:rsid w:val="00DC2FE8"/>
    <w:rsid w:val="00DD7DBD"/>
    <w:rsid w:val="00DE4C95"/>
    <w:rsid w:val="00DF2731"/>
    <w:rsid w:val="00DF5493"/>
    <w:rsid w:val="00DF6FB7"/>
    <w:rsid w:val="00DF7054"/>
    <w:rsid w:val="00E00AEE"/>
    <w:rsid w:val="00E01F6B"/>
    <w:rsid w:val="00E04588"/>
    <w:rsid w:val="00E1129D"/>
    <w:rsid w:val="00E13482"/>
    <w:rsid w:val="00E25BEE"/>
    <w:rsid w:val="00E37197"/>
    <w:rsid w:val="00E42B75"/>
    <w:rsid w:val="00E45419"/>
    <w:rsid w:val="00E47207"/>
    <w:rsid w:val="00E56543"/>
    <w:rsid w:val="00E629F6"/>
    <w:rsid w:val="00E63DD0"/>
    <w:rsid w:val="00E64DCB"/>
    <w:rsid w:val="00E7328D"/>
    <w:rsid w:val="00E753B1"/>
    <w:rsid w:val="00E878E9"/>
    <w:rsid w:val="00EB12E2"/>
    <w:rsid w:val="00EB17A3"/>
    <w:rsid w:val="00EB35FE"/>
    <w:rsid w:val="00EB6F22"/>
    <w:rsid w:val="00EC49CA"/>
    <w:rsid w:val="00EC6D01"/>
    <w:rsid w:val="00ED0A7C"/>
    <w:rsid w:val="00ED2E40"/>
    <w:rsid w:val="00ED3039"/>
    <w:rsid w:val="00ED566C"/>
    <w:rsid w:val="00EE17C7"/>
    <w:rsid w:val="00EE67D5"/>
    <w:rsid w:val="00EF49B6"/>
    <w:rsid w:val="00EF5582"/>
    <w:rsid w:val="00EF65ED"/>
    <w:rsid w:val="00F005BC"/>
    <w:rsid w:val="00F0182E"/>
    <w:rsid w:val="00F01B77"/>
    <w:rsid w:val="00F05275"/>
    <w:rsid w:val="00F065FC"/>
    <w:rsid w:val="00F12540"/>
    <w:rsid w:val="00F153A3"/>
    <w:rsid w:val="00F2346B"/>
    <w:rsid w:val="00F25DFD"/>
    <w:rsid w:val="00F30746"/>
    <w:rsid w:val="00F32E62"/>
    <w:rsid w:val="00F33863"/>
    <w:rsid w:val="00F3472A"/>
    <w:rsid w:val="00F36312"/>
    <w:rsid w:val="00F42422"/>
    <w:rsid w:val="00F45793"/>
    <w:rsid w:val="00F53638"/>
    <w:rsid w:val="00F540EA"/>
    <w:rsid w:val="00F61FAF"/>
    <w:rsid w:val="00F67CE3"/>
    <w:rsid w:val="00F71E1C"/>
    <w:rsid w:val="00F73534"/>
    <w:rsid w:val="00F76423"/>
    <w:rsid w:val="00F76812"/>
    <w:rsid w:val="00F77FD9"/>
    <w:rsid w:val="00F807A6"/>
    <w:rsid w:val="00F82FF9"/>
    <w:rsid w:val="00F85C2A"/>
    <w:rsid w:val="00F85EB2"/>
    <w:rsid w:val="00F86F7F"/>
    <w:rsid w:val="00F87087"/>
    <w:rsid w:val="00F87248"/>
    <w:rsid w:val="00F90BF7"/>
    <w:rsid w:val="00F94E01"/>
    <w:rsid w:val="00F95EAB"/>
    <w:rsid w:val="00FA046E"/>
    <w:rsid w:val="00FA3F77"/>
    <w:rsid w:val="00FA4AB7"/>
    <w:rsid w:val="00FB1741"/>
    <w:rsid w:val="00FB2CA1"/>
    <w:rsid w:val="00FB51FF"/>
    <w:rsid w:val="00FC2F0C"/>
    <w:rsid w:val="00FC3D2D"/>
    <w:rsid w:val="00FC4AFB"/>
    <w:rsid w:val="00FD1650"/>
    <w:rsid w:val="00FD707D"/>
    <w:rsid w:val="00FE2FE2"/>
    <w:rsid w:val="00FF5582"/>
    <w:rsid w:val="00FF58B8"/>
  </w:rsids>
  <m:mathPr>
    <m:mathFont m:val="Cambria Math"/>
    <m:brkBin m:val="before"/>
    <m:brkBinSub m:val="--"/>
    <m:smallFrac m:val="0"/>
    <m:dispDef m:val="0"/>
    <m:lMargin m:val="0"/>
    <m:rMargin m:val="0"/>
    <m:defJc m:val="centerGroup"/>
    <m:wrapRight/>
    <m:intLim m:val="subSup"/>
    <m:naryLim m:val="subSup"/>
  </m:mathPr>
  <w:themeFontLang w:val="de-DE"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BBB0E76"/>
  <w14:defaultImageDpi w14:val="300"/>
  <w15:docId w15:val="{5267C31A-D78F-FF43-BA76-2816C3FD3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th-TH"/>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Times" w:hAnsi="Times"/>
      <w:sz w:val="24"/>
      <w:lang w:bidi="ar-SA"/>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qFormat/>
    <w:pPr>
      <w:keepNext/>
      <w:autoSpaceDE w:val="0"/>
      <w:autoSpaceDN w:val="0"/>
      <w:spacing w:line="288" w:lineRule="auto"/>
      <w:outlineLvl w:val="1"/>
    </w:pPr>
    <w:rPr>
      <w:rFonts w:ascii="Helvetica" w:hAnsi="Helvetica" w:cs="Helvetica"/>
      <w:b/>
      <w:bCs/>
      <w:sz w:val="22"/>
      <w:szCs w:val="22"/>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cs="Helvetica"/>
      <w:sz w:val="22"/>
      <w:szCs w:val="22"/>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pPr>
      <w:autoSpaceDE w:val="0"/>
      <w:autoSpaceDN w:val="0"/>
    </w:pPr>
    <w:rPr>
      <w:rFonts w:ascii="Helvetica" w:hAnsi="Helvetica" w:cs="Helvetica"/>
      <w:sz w:val="18"/>
      <w:szCs w:val="18"/>
    </w:rPr>
  </w:style>
  <w:style w:type="paragraph" w:styleId="Fuzeile">
    <w:name w:val="footer"/>
    <w:basedOn w:val="Standard"/>
    <w:pPr>
      <w:tabs>
        <w:tab w:val="center" w:pos="4536"/>
        <w:tab w:val="right" w:pos="9072"/>
      </w:tabs>
    </w:p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paragraph" w:styleId="StandardWeb">
    <w:name w:val="Normal (Web)"/>
    <w:basedOn w:val="Standard"/>
    <w:uiPriority w:val="99"/>
    <w:unhideWhenUsed/>
    <w:rsid w:val="00A82BAC"/>
    <w:pPr>
      <w:spacing w:before="100" w:beforeAutospacing="1" w:after="100" w:afterAutospacing="1"/>
    </w:pPr>
    <w:rPr>
      <w:sz w:val="20"/>
    </w:rPr>
  </w:style>
  <w:style w:type="character" w:customStyle="1" w:styleId="NichtaufgelsteErwhnung1">
    <w:name w:val="Nicht aufgelöste Erwähnung1"/>
    <w:basedOn w:val="Absatz-Standardschriftart"/>
    <w:uiPriority w:val="47"/>
    <w:rsid w:val="003246CF"/>
    <w:rPr>
      <w:color w:val="605E5C"/>
      <w:shd w:val="clear" w:color="auto" w:fill="E1DFDD"/>
    </w:rPr>
  </w:style>
  <w:style w:type="character" w:customStyle="1" w:styleId="NichtaufgelsteErwhnung2">
    <w:name w:val="Nicht aufgelöste Erwähnung2"/>
    <w:basedOn w:val="Absatz-Standardschriftart"/>
    <w:uiPriority w:val="99"/>
    <w:semiHidden/>
    <w:unhideWhenUsed/>
    <w:rsid w:val="009F3833"/>
    <w:rPr>
      <w:color w:val="605E5C"/>
      <w:shd w:val="clear" w:color="auto" w:fill="E1DFDD"/>
    </w:rPr>
  </w:style>
  <w:style w:type="character" w:customStyle="1" w:styleId="apple-converted-space">
    <w:name w:val="apple-converted-space"/>
    <w:basedOn w:val="Absatz-Standardschriftart"/>
    <w:rsid w:val="00062502"/>
  </w:style>
  <w:style w:type="paragraph" w:styleId="berarbeitung">
    <w:name w:val="Revision"/>
    <w:hidden/>
    <w:uiPriority w:val="71"/>
    <w:semiHidden/>
    <w:rsid w:val="0090588E"/>
    <w:rPr>
      <w:rFonts w:ascii="Times" w:hAnsi="Times"/>
      <w:sz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120">
      <w:bodyDiv w:val="1"/>
      <w:marLeft w:val="0"/>
      <w:marRight w:val="0"/>
      <w:marTop w:val="0"/>
      <w:marBottom w:val="0"/>
      <w:divBdr>
        <w:top w:val="none" w:sz="0" w:space="0" w:color="auto"/>
        <w:left w:val="none" w:sz="0" w:space="0" w:color="auto"/>
        <w:bottom w:val="none" w:sz="0" w:space="0" w:color="auto"/>
        <w:right w:val="none" w:sz="0" w:space="0" w:color="auto"/>
      </w:divBdr>
    </w:div>
    <w:div w:id="93480207">
      <w:bodyDiv w:val="1"/>
      <w:marLeft w:val="0"/>
      <w:marRight w:val="0"/>
      <w:marTop w:val="0"/>
      <w:marBottom w:val="0"/>
      <w:divBdr>
        <w:top w:val="none" w:sz="0" w:space="0" w:color="auto"/>
        <w:left w:val="none" w:sz="0" w:space="0" w:color="auto"/>
        <w:bottom w:val="none" w:sz="0" w:space="0" w:color="auto"/>
        <w:right w:val="none" w:sz="0" w:space="0" w:color="auto"/>
      </w:divBdr>
    </w:div>
    <w:div w:id="288320728">
      <w:bodyDiv w:val="1"/>
      <w:marLeft w:val="0"/>
      <w:marRight w:val="0"/>
      <w:marTop w:val="0"/>
      <w:marBottom w:val="0"/>
      <w:divBdr>
        <w:top w:val="none" w:sz="0" w:space="0" w:color="auto"/>
        <w:left w:val="none" w:sz="0" w:space="0" w:color="auto"/>
        <w:bottom w:val="none" w:sz="0" w:space="0" w:color="auto"/>
        <w:right w:val="none" w:sz="0" w:space="0" w:color="auto"/>
      </w:divBdr>
    </w:div>
    <w:div w:id="334500160">
      <w:bodyDiv w:val="1"/>
      <w:marLeft w:val="0"/>
      <w:marRight w:val="0"/>
      <w:marTop w:val="0"/>
      <w:marBottom w:val="0"/>
      <w:divBdr>
        <w:top w:val="none" w:sz="0" w:space="0" w:color="auto"/>
        <w:left w:val="none" w:sz="0" w:space="0" w:color="auto"/>
        <w:bottom w:val="none" w:sz="0" w:space="0" w:color="auto"/>
        <w:right w:val="none" w:sz="0" w:space="0" w:color="auto"/>
      </w:divBdr>
    </w:div>
    <w:div w:id="528688545">
      <w:bodyDiv w:val="1"/>
      <w:marLeft w:val="0"/>
      <w:marRight w:val="0"/>
      <w:marTop w:val="0"/>
      <w:marBottom w:val="0"/>
      <w:divBdr>
        <w:top w:val="none" w:sz="0" w:space="0" w:color="auto"/>
        <w:left w:val="none" w:sz="0" w:space="0" w:color="auto"/>
        <w:bottom w:val="none" w:sz="0" w:space="0" w:color="auto"/>
        <w:right w:val="none" w:sz="0" w:space="0" w:color="auto"/>
      </w:divBdr>
    </w:div>
    <w:div w:id="597295574">
      <w:bodyDiv w:val="1"/>
      <w:marLeft w:val="0"/>
      <w:marRight w:val="0"/>
      <w:marTop w:val="0"/>
      <w:marBottom w:val="0"/>
      <w:divBdr>
        <w:top w:val="none" w:sz="0" w:space="0" w:color="auto"/>
        <w:left w:val="none" w:sz="0" w:space="0" w:color="auto"/>
        <w:bottom w:val="none" w:sz="0" w:space="0" w:color="auto"/>
        <w:right w:val="none" w:sz="0" w:space="0" w:color="auto"/>
      </w:divBdr>
      <w:divsChild>
        <w:div w:id="1549488248">
          <w:marLeft w:val="0"/>
          <w:marRight w:val="0"/>
          <w:marTop w:val="0"/>
          <w:marBottom w:val="0"/>
          <w:divBdr>
            <w:top w:val="none" w:sz="0" w:space="0" w:color="auto"/>
            <w:left w:val="none" w:sz="0" w:space="0" w:color="auto"/>
            <w:bottom w:val="none" w:sz="0" w:space="0" w:color="auto"/>
            <w:right w:val="none" w:sz="0" w:space="0" w:color="auto"/>
          </w:divBdr>
          <w:divsChild>
            <w:div w:id="97721325">
              <w:marLeft w:val="0"/>
              <w:marRight w:val="0"/>
              <w:marTop w:val="0"/>
              <w:marBottom w:val="0"/>
              <w:divBdr>
                <w:top w:val="none" w:sz="0" w:space="0" w:color="auto"/>
                <w:left w:val="none" w:sz="0" w:space="0" w:color="auto"/>
                <w:bottom w:val="none" w:sz="0" w:space="0" w:color="auto"/>
                <w:right w:val="none" w:sz="0" w:space="0" w:color="auto"/>
              </w:divBdr>
              <w:divsChild>
                <w:div w:id="112488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422140">
      <w:bodyDiv w:val="1"/>
      <w:marLeft w:val="0"/>
      <w:marRight w:val="0"/>
      <w:marTop w:val="0"/>
      <w:marBottom w:val="0"/>
      <w:divBdr>
        <w:top w:val="none" w:sz="0" w:space="0" w:color="auto"/>
        <w:left w:val="none" w:sz="0" w:space="0" w:color="auto"/>
        <w:bottom w:val="none" w:sz="0" w:space="0" w:color="auto"/>
        <w:right w:val="none" w:sz="0" w:space="0" w:color="auto"/>
      </w:divBdr>
    </w:div>
    <w:div w:id="698160239">
      <w:bodyDiv w:val="1"/>
      <w:marLeft w:val="0"/>
      <w:marRight w:val="0"/>
      <w:marTop w:val="0"/>
      <w:marBottom w:val="0"/>
      <w:divBdr>
        <w:top w:val="none" w:sz="0" w:space="0" w:color="auto"/>
        <w:left w:val="none" w:sz="0" w:space="0" w:color="auto"/>
        <w:bottom w:val="none" w:sz="0" w:space="0" w:color="auto"/>
        <w:right w:val="none" w:sz="0" w:space="0" w:color="auto"/>
      </w:divBdr>
    </w:div>
    <w:div w:id="1278636752">
      <w:bodyDiv w:val="1"/>
      <w:marLeft w:val="0"/>
      <w:marRight w:val="0"/>
      <w:marTop w:val="0"/>
      <w:marBottom w:val="0"/>
      <w:divBdr>
        <w:top w:val="none" w:sz="0" w:space="0" w:color="auto"/>
        <w:left w:val="none" w:sz="0" w:space="0" w:color="auto"/>
        <w:bottom w:val="none" w:sz="0" w:space="0" w:color="auto"/>
        <w:right w:val="none" w:sz="0" w:space="0" w:color="auto"/>
      </w:divBdr>
    </w:div>
    <w:div w:id="1322274564">
      <w:bodyDiv w:val="1"/>
      <w:marLeft w:val="0"/>
      <w:marRight w:val="0"/>
      <w:marTop w:val="0"/>
      <w:marBottom w:val="0"/>
      <w:divBdr>
        <w:top w:val="none" w:sz="0" w:space="0" w:color="auto"/>
        <w:left w:val="none" w:sz="0" w:space="0" w:color="auto"/>
        <w:bottom w:val="none" w:sz="0" w:space="0" w:color="auto"/>
        <w:right w:val="none" w:sz="0" w:space="0" w:color="auto"/>
      </w:divBdr>
      <w:divsChild>
        <w:div w:id="19736302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03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648090">
      <w:bodyDiv w:val="1"/>
      <w:marLeft w:val="0"/>
      <w:marRight w:val="0"/>
      <w:marTop w:val="0"/>
      <w:marBottom w:val="0"/>
      <w:divBdr>
        <w:top w:val="none" w:sz="0" w:space="0" w:color="auto"/>
        <w:left w:val="none" w:sz="0" w:space="0" w:color="auto"/>
        <w:bottom w:val="none" w:sz="0" w:space="0" w:color="auto"/>
        <w:right w:val="none" w:sz="0" w:space="0" w:color="auto"/>
      </w:divBdr>
    </w:div>
    <w:div w:id="1570118463">
      <w:bodyDiv w:val="1"/>
      <w:marLeft w:val="0"/>
      <w:marRight w:val="0"/>
      <w:marTop w:val="0"/>
      <w:marBottom w:val="0"/>
      <w:divBdr>
        <w:top w:val="none" w:sz="0" w:space="0" w:color="auto"/>
        <w:left w:val="none" w:sz="0" w:space="0" w:color="auto"/>
        <w:bottom w:val="none" w:sz="0" w:space="0" w:color="auto"/>
        <w:right w:val="none" w:sz="0" w:space="0" w:color="auto"/>
      </w:divBdr>
    </w:div>
    <w:div w:id="1651516825">
      <w:bodyDiv w:val="1"/>
      <w:marLeft w:val="0"/>
      <w:marRight w:val="0"/>
      <w:marTop w:val="0"/>
      <w:marBottom w:val="0"/>
      <w:divBdr>
        <w:top w:val="none" w:sz="0" w:space="0" w:color="auto"/>
        <w:left w:val="none" w:sz="0" w:space="0" w:color="auto"/>
        <w:bottom w:val="none" w:sz="0" w:space="0" w:color="auto"/>
        <w:right w:val="none" w:sz="0" w:space="0" w:color="auto"/>
      </w:divBdr>
    </w:div>
    <w:div w:id="20662941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862</Words>
  <Characters>5437</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6287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Rebecca Hasert</dc:creator>
  <cp:lastModifiedBy>Rebecca Hasert</cp:lastModifiedBy>
  <cp:revision>5</cp:revision>
  <cp:lastPrinted>2019-11-25T08:00:00Z</cp:lastPrinted>
  <dcterms:created xsi:type="dcterms:W3CDTF">2019-11-28T10:25:00Z</dcterms:created>
  <dcterms:modified xsi:type="dcterms:W3CDTF">2019-11-28T10:31:00Z</dcterms:modified>
</cp:coreProperties>
</file>