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15EE44B8" w14:textId="20F63A13" w:rsidR="00D9748C" w:rsidRPr="00FD6D08" w:rsidRDefault="00FA06C4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r>
        <w:rPr>
          <w:rFonts w:ascii="Helvetica" w:hAnsi="Helvetica" w:cs="Helvetica"/>
          <w:sz w:val="22"/>
        </w:rPr>
        <w:t>Solihull / Frankfurt am Main</w:t>
      </w:r>
      <w:r w:rsidR="00D9748C" w:rsidRPr="009D07A0">
        <w:rPr>
          <w:rFonts w:ascii="Helvetica" w:hAnsi="Helvetica" w:cs="Helvetica"/>
          <w:sz w:val="22"/>
        </w:rPr>
        <w:t xml:space="preserve">, </w:t>
      </w:r>
      <w:r w:rsidR="009768A0">
        <w:rPr>
          <w:rFonts w:ascii="Helvetica" w:hAnsi="Helvetica" w:cs="Helvetica"/>
          <w:sz w:val="22"/>
        </w:rPr>
        <w:t>1</w:t>
      </w:r>
      <w:r w:rsidR="007E0BBE">
        <w:rPr>
          <w:rFonts w:ascii="Helvetica" w:hAnsi="Helvetica" w:cs="Helvetica"/>
          <w:sz w:val="22"/>
        </w:rPr>
        <w:t>7</w:t>
      </w:r>
      <w:r w:rsidR="00D9748C" w:rsidRPr="009D07A0">
        <w:rPr>
          <w:rFonts w:ascii="Helvetica" w:hAnsi="Helvetica" w:cs="Helvetica"/>
          <w:sz w:val="22"/>
        </w:rPr>
        <w:t xml:space="preserve">. </w:t>
      </w:r>
      <w:bookmarkStart w:id="0" w:name="OLE_LINK3"/>
      <w:r w:rsidR="00FA769E">
        <w:rPr>
          <w:rFonts w:ascii="Helvetica" w:hAnsi="Helvetica" w:cs="Helvetica"/>
          <w:sz w:val="22"/>
        </w:rPr>
        <w:t>Januar</w:t>
      </w:r>
      <w:r w:rsidR="00AC5FEE" w:rsidRPr="009D07A0">
        <w:rPr>
          <w:rFonts w:ascii="Helvetica" w:hAnsi="Helvetica" w:cs="Helvetica"/>
          <w:sz w:val="22"/>
        </w:rPr>
        <w:t xml:space="preserve"> 201</w:t>
      </w:r>
      <w:r w:rsidR="00FA769E">
        <w:rPr>
          <w:rFonts w:ascii="Helvetica" w:hAnsi="Helvetica" w:cs="Helvetica"/>
          <w:sz w:val="22"/>
        </w:rPr>
        <w:t>9</w:t>
      </w:r>
    </w:p>
    <w:p w14:paraId="74D8570D" w14:textId="154CD008" w:rsidR="000E2A52" w:rsidRDefault="000E2A52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1D5C6896" w14:textId="77777777" w:rsidR="002F29A4" w:rsidRPr="004B42AF" w:rsidRDefault="002F29A4" w:rsidP="002F29A4">
      <w:pPr>
        <w:adjustRightInd w:val="0"/>
        <w:spacing w:line="288" w:lineRule="auto"/>
        <w:ind w:right="-57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E-world energy &amp; water, 5. bis 7</w:t>
      </w:r>
      <w:r w:rsidRPr="004B42AF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Februar 2019 in Essen – Halle 3</w:t>
      </w:r>
      <w:r w:rsidRPr="004B42AF">
        <w:rPr>
          <w:rFonts w:ascii="Helvetica" w:hAnsi="Helvetica"/>
          <w:sz w:val="20"/>
        </w:rPr>
        <w:t xml:space="preserve">, Stand </w:t>
      </w:r>
      <w:r>
        <w:rPr>
          <w:rFonts w:ascii="Helvetica" w:hAnsi="Helvetica"/>
          <w:sz w:val="20"/>
        </w:rPr>
        <w:t>242</w:t>
      </w:r>
    </w:p>
    <w:p w14:paraId="3ED570FD" w14:textId="77777777" w:rsidR="002F29A4" w:rsidRPr="00155BC0" w:rsidRDefault="002F29A4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281FD9C0" w14:textId="0CB093DF" w:rsidR="00FA769E" w:rsidRPr="00FA769E" w:rsidRDefault="00FA769E" w:rsidP="00FA769E">
      <w:pPr>
        <w:spacing w:line="288" w:lineRule="auto"/>
        <w:ind w:right="426"/>
        <w:rPr>
          <w:rFonts w:ascii="Helvetica" w:hAnsi="Helvetica"/>
          <w:b/>
          <w:sz w:val="28"/>
        </w:rPr>
      </w:pPr>
      <w:r>
        <w:rPr>
          <w:rFonts w:ascii="Helvetica" w:hAnsi="Helvetica"/>
          <w:b/>
          <w:sz w:val="28"/>
        </w:rPr>
        <w:t>Energiehandel optimal aufgegleist</w:t>
      </w:r>
    </w:p>
    <w:p w14:paraId="14788B93" w14:textId="56CF1DF4" w:rsidR="00FA769E" w:rsidRPr="00FA769E" w:rsidRDefault="00FA769E" w:rsidP="00FA769E">
      <w:pPr>
        <w:spacing w:line="288" w:lineRule="auto"/>
        <w:ind w:right="848"/>
        <w:rPr>
          <w:rFonts w:ascii="Helvetica" w:hAnsi="Helvetica" w:cs="Helvetica"/>
          <w:b/>
          <w:bCs/>
          <w:sz w:val="20"/>
        </w:rPr>
      </w:pPr>
      <w:r w:rsidRPr="00FA769E">
        <w:rPr>
          <w:rFonts w:ascii="Helvetica" w:hAnsi="Helvetica" w:cs="Helvetica"/>
          <w:b/>
          <w:bCs/>
          <w:sz w:val="20"/>
        </w:rPr>
        <w:t xml:space="preserve">Contigo und nevento führen bei DB Energie </w:t>
      </w:r>
      <w:r>
        <w:rPr>
          <w:rFonts w:ascii="Helvetica" w:hAnsi="Helvetica" w:cs="Helvetica"/>
          <w:b/>
          <w:bCs/>
          <w:sz w:val="20"/>
        </w:rPr>
        <w:t xml:space="preserve">erfolgreich </w:t>
      </w:r>
      <w:r w:rsidRPr="00FA769E">
        <w:rPr>
          <w:rFonts w:ascii="Helvetica" w:hAnsi="Helvetica" w:cs="Helvetica"/>
          <w:b/>
          <w:bCs/>
          <w:sz w:val="20"/>
        </w:rPr>
        <w:t>neues Energiehandelssystem ein</w:t>
      </w:r>
    </w:p>
    <w:p w14:paraId="46501B20" w14:textId="77777777" w:rsidR="00D9748C" w:rsidRPr="000C294F" w:rsidRDefault="00D9748C" w:rsidP="00F907B2">
      <w:pPr>
        <w:spacing w:line="288" w:lineRule="auto"/>
        <w:ind w:right="568"/>
        <w:rPr>
          <w:rFonts w:ascii="Helvetica" w:hAnsi="Helvetica" w:cs="Helvetica"/>
          <w:b/>
          <w:bCs/>
          <w:sz w:val="20"/>
        </w:rPr>
      </w:pPr>
    </w:p>
    <w:bookmarkEnd w:id="0"/>
    <w:p w14:paraId="4B8CEDF5" w14:textId="13C232B4" w:rsidR="00233EAB" w:rsidRPr="00B97929" w:rsidRDefault="00FA769E" w:rsidP="000C2381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Seit November 2018 ist bei der DB Energie GmbH, </w:t>
      </w:r>
      <w:r w:rsidR="005479FD">
        <w:rPr>
          <w:rFonts w:ascii="Helvetica" w:hAnsi="Helvetica" w:cs="Helvetica"/>
          <w:b/>
          <w:bCs/>
          <w:sz w:val="20"/>
        </w:rPr>
        <w:t xml:space="preserve">Energieversorger und </w:t>
      </w:r>
      <w:r>
        <w:rPr>
          <w:rFonts w:ascii="Helvetica" w:hAnsi="Helvetica" w:cs="Helvetica"/>
          <w:b/>
          <w:bCs/>
          <w:sz w:val="20"/>
        </w:rPr>
        <w:t xml:space="preserve">Tochterunternehmen der Deutschen Bahn, </w:t>
      </w:r>
      <w:r w:rsidRPr="00FA769E">
        <w:rPr>
          <w:rFonts w:ascii="Helvetica" w:hAnsi="Helvetica" w:cs="Helvetica"/>
          <w:b/>
          <w:bCs/>
          <w:sz w:val="20"/>
        </w:rPr>
        <w:t>d</w:t>
      </w:r>
      <w:r w:rsidR="000F502C">
        <w:rPr>
          <w:rFonts w:ascii="Helvetica" w:hAnsi="Helvetica" w:cs="Helvetica"/>
          <w:b/>
          <w:bCs/>
          <w:sz w:val="20"/>
        </w:rPr>
        <w:t>ie</w:t>
      </w:r>
      <w:r w:rsidRPr="00FA769E">
        <w:rPr>
          <w:rFonts w:ascii="Helvetica" w:hAnsi="Helvetica" w:cs="Helvetica"/>
          <w:b/>
          <w:bCs/>
          <w:sz w:val="20"/>
        </w:rPr>
        <w:t xml:space="preserve"> Energiehandels</w:t>
      </w:r>
      <w:r w:rsidR="000F502C">
        <w:rPr>
          <w:rFonts w:ascii="Helvetica" w:hAnsi="Helvetica" w:cs="Helvetica"/>
          <w:b/>
          <w:bCs/>
          <w:sz w:val="20"/>
        </w:rPr>
        <w:t>software</w:t>
      </w:r>
      <w:r w:rsidRPr="00FA769E">
        <w:rPr>
          <w:rFonts w:ascii="Helvetica" w:hAnsi="Helvetica" w:cs="Helvetica"/>
          <w:b/>
          <w:bCs/>
          <w:sz w:val="20"/>
        </w:rPr>
        <w:t xml:space="preserve"> „enTrader“</w:t>
      </w:r>
      <w:r>
        <w:rPr>
          <w:rFonts w:ascii="Helvetica" w:hAnsi="Helvetica" w:cs="Helvetica"/>
          <w:b/>
          <w:bCs/>
          <w:sz w:val="20"/>
        </w:rPr>
        <w:t xml:space="preserve"> </w:t>
      </w:r>
      <w:r w:rsidR="000C2381">
        <w:rPr>
          <w:rFonts w:ascii="Helvetica" w:hAnsi="Helvetica" w:cs="Helvetica"/>
          <w:b/>
          <w:bCs/>
          <w:sz w:val="20"/>
        </w:rPr>
        <w:t>des in Großbritannien ansässigen ETRM-Anbieters (Energie Trading and Risk Management)</w:t>
      </w:r>
      <w:r w:rsidR="006F0D6B">
        <w:rPr>
          <w:rFonts w:ascii="Helvetica" w:hAnsi="Helvetica" w:cs="Helvetica"/>
          <w:b/>
          <w:bCs/>
          <w:sz w:val="20"/>
        </w:rPr>
        <w:t xml:space="preserve"> Contigo im Einsatz. </w:t>
      </w:r>
      <w:r w:rsidR="000C2381">
        <w:rPr>
          <w:rFonts w:ascii="Helvetica" w:hAnsi="Helvetica" w:cs="Helvetica"/>
          <w:b/>
          <w:bCs/>
          <w:sz w:val="20"/>
        </w:rPr>
        <w:t>Das neue System</w:t>
      </w:r>
      <w:r w:rsidR="00DE0E04">
        <w:rPr>
          <w:rFonts w:ascii="Helvetica" w:hAnsi="Helvetica" w:cs="Helvetica"/>
          <w:b/>
          <w:bCs/>
          <w:sz w:val="20"/>
        </w:rPr>
        <w:t xml:space="preserve"> löst</w:t>
      </w:r>
      <w:r w:rsidR="000C2381">
        <w:rPr>
          <w:rFonts w:ascii="Helvetica" w:hAnsi="Helvetica" w:cs="Helvetica"/>
          <w:b/>
          <w:bCs/>
          <w:sz w:val="20"/>
        </w:rPr>
        <w:t xml:space="preserve"> </w:t>
      </w:r>
      <w:r w:rsidR="00E92966">
        <w:rPr>
          <w:rFonts w:ascii="Helvetica" w:hAnsi="Helvetica" w:cs="Helvetica"/>
          <w:b/>
          <w:bCs/>
          <w:sz w:val="20"/>
        </w:rPr>
        <w:t xml:space="preserve">bei </w:t>
      </w:r>
      <w:r w:rsidR="000C2381">
        <w:rPr>
          <w:rFonts w:ascii="Helvetica" w:hAnsi="Helvetica" w:cs="Helvetica"/>
          <w:b/>
          <w:bCs/>
          <w:sz w:val="20"/>
        </w:rPr>
        <w:t>DB Energie drei Programme ab</w:t>
      </w:r>
      <w:r w:rsidR="00DE0E04">
        <w:rPr>
          <w:rFonts w:ascii="Helvetica" w:hAnsi="Helvetica" w:cs="Helvetica"/>
          <w:b/>
          <w:bCs/>
          <w:sz w:val="20"/>
        </w:rPr>
        <w:t xml:space="preserve">. Es bietet </w:t>
      </w:r>
      <w:r w:rsidR="000C2381" w:rsidRPr="000C2381">
        <w:rPr>
          <w:rFonts w:ascii="Helvetica" w:hAnsi="Helvetica" w:cs="Helvetica"/>
          <w:b/>
          <w:bCs/>
          <w:sz w:val="20"/>
        </w:rPr>
        <w:t xml:space="preserve">neben den üblichen Anwendungen für Trading, Backoffice und Risikocontrolling umfassende Unterstützung bei der Bewirtschaftung und Bewertung der Absatzportfolios für Industrie- </w:t>
      </w:r>
      <w:r w:rsidR="00F25D44">
        <w:rPr>
          <w:rFonts w:ascii="Helvetica" w:hAnsi="Helvetica" w:cs="Helvetica"/>
          <w:b/>
          <w:bCs/>
          <w:sz w:val="20"/>
        </w:rPr>
        <w:t>sowie</w:t>
      </w:r>
      <w:r w:rsidR="000C2381" w:rsidRPr="000C2381">
        <w:rPr>
          <w:rFonts w:ascii="Helvetica" w:hAnsi="Helvetica" w:cs="Helvetica"/>
          <w:b/>
          <w:bCs/>
          <w:sz w:val="20"/>
        </w:rPr>
        <w:t xml:space="preserve"> Endkunden. </w:t>
      </w:r>
      <w:r w:rsidR="000C2381">
        <w:rPr>
          <w:rFonts w:ascii="Helvetica" w:hAnsi="Helvetica" w:cs="Helvetica"/>
          <w:b/>
          <w:bCs/>
          <w:sz w:val="20"/>
        </w:rPr>
        <w:t xml:space="preserve">Die tägliche Arbeit gestaltet sich </w:t>
      </w:r>
      <w:r w:rsidR="0041068A">
        <w:rPr>
          <w:rFonts w:ascii="Helvetica" w:hAnsi="Helvetica" w:cs="Helvetica"/>
          <w:b/>
          <w:bCs/>
          <w:sz w:val="20"/>
        </w:rPr>
        <w:t xml:space="preserve">für die Anwender </w:t>
      </w:r>
      <w:r w:rsidR="0041068A" w:rsidRPr="000B6E06">
        <w:rPr>
          <w:rFonts w:ascii="Helvetica" w:hAnsi="Helvetica" w:cs="Helvetica"/>
          <w:b/>
          <w:bCs/>
          <w:sz w:val="20"/>
        </w:rPr>
        <w:t xml:space="preserve">seit der Einführung </w:t>
      </w:r>
      <w:r w:rsidR="000C2381" w:rsidRPr="000B6E06">
        <w:rPr>
          <w:rFonts w:ascii="Helvetica" w:hAnsi="Helvetica" w:cs="Helvetica"/>
          <w:b/>
          <w:bCs/>
          <w:sz w:val="20"/>
        </w:rPr>
        <w:t>wesentlich komfortabler und effizienter</w:t>
      </w:r>
      <w:r w:rsidR="000B6E06" w:rsidRPr="000B6E06">
        <w:rPr>
          <w:rFonts w:ascii="Helvetica" w:hAnsi="Helvetica" w:cs="Helvetica"/>
          <w:b/>
          <w:bCs/>
          <w:sz w:val="20"/>
        </w:rPr>
        <w:t xml:space="preserve"> </w:t>
      </w:r>
      <w:r w:rsidR="000B6E06" w:rsidRPr="00B97929">
        <w:rPr>
          <w:rFonts w:ascii="Helvetica" w:hAnsi="Helvetica" w:cs="Helvetica"/>
          <w:b/>
          <w:bCs/>
          <w:sz w:val="20"/>
        </w:rPr>
        <w:t xml:space="preserve">– Doppelarbeit entfällt und die Portfoliomanager </w:t>
      </w:r>
      <w:r w:rsidR="000C2381" w:rsidRPr="00B97929">
        <w:rPr>
          <w:rFonts w:ascii="Helvetica" w:hAnsi="Helvetica" w:cs="Helvetica"/>
          <w:b/>
          <w:bCs/>
          <w:sz w:val="20"/>
        </w:rPr>
        <w:t>haben bessere Möglichkeiten</w:t>
      </w:r>
      <w:r w:rsidR="009768A0" w:rsidRPr="00B97929">
        <w:rPr>
          <w:rFonts w:ascii="Helvetica" w:hAnsi="Helvetica" w:cs="Helvetica"/>
          <w:b/>
          <w:bCs/>
          <w:sz w:val="20"/>
        </w:rPr>
        <w:t>,</w:t>
      </w:r>
      <w:r w:rsidR="000C2381" w:rsidRPr="00B97929">
        <w:rPr>
          <w:rFonts w:ascii="Helvetica" w:hAnsi="Helvetica" w:cs="Helvetica"/>
          <w:b/>
          <w:bCs/>
          <w:sz w:val="20"/>
        </w:rPr>
        <w:t xml:space="preserve"> Daten miteinander zu verknüpfen</w:t>
      </w:r>
      <w:r w:rsidR="000B6E06" w:rsidRPr="00B97929">
        <w:rPr>
          <w:rFonts w:ascii="Helvetica" w:hAnsi="Helvetica" w:cs="Helvetica"/>
          <w:b/>
          <w:bCs/>
          <w:sz w:val="20"/>
        </w:rPr>
        <w:t xml:space="preserve">. </w:t>
      </w:r>
      <w:r w:rsidR="000C2381" w:rsidRPr="00B97929">
        <w:rPr>
          <w:rFonts w:ascii="Helvetica" w:hAnsi="Helvetica" w:cs="Helvetica"/>
          <w:b/>
          <w:bCs/>
          <w:sz w:val="20"/>
        </w:rPr>
        <w:t xml:space="preserve">Die so freiwerdenden Ressourcen können nun genutzt werden, um die Beschaffungs- und Risikomanagementprozesse </w:t>
      </w:r>
      <w:r w:rsidR="009768A0" w:rsidRPr="00B97929">
        <w:rPr>
          <w:rFonts w:ascii="Helvetica" w:hAnsi="Helvetica" w:cs="Helvetica"/>
          <w:b/>
          <w:bCs/>
          <w:sz w:val="20"/>
        </w:rPr>
        <w:t xml:space="preserve">kontinuierlich </w:t>
      </w:r>
      <w:r w:rsidR="000C2381" w:rsidRPr="00B97929">
        <w:rPr>
          <w:rFonts w:ascii="Helvetica" w:hAnsi="Helvetica" w:cs="Helvetica"/>
          <w:b/>
          <w:bCs/>
          <w:sz w:val="20"/>
        </w:rPr>
        <w:t>weiter zu verbessern.</w:t>
      </w:r>
      <w:r w:rsidR="0076387D" w:rsidRPr="00B97929">
        <w:rPr>
          <w:rFonts w:ascii="Helvetica" w:hAnsi="Helvetica" w:cs="Helvetica"/>
          <w:bCs/>
          <w:sz w:val="20"/>
        </w:rPr>
        <w:t xml:space="preserve"> </w:t>
      </w:r>
    </w:p>
    <w:p w14:paraId="23FF3465" w14:textId="7981C3CB" w:rsidR="0076387D" w:rsidRPr="00B97929" w:rsidRDefault="0076387D" w:rsidP="000C2381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</w:p>
    <w:p w14:paraId="3D8878FB" w14:textId="2C90952B" w:rsidR="00233EAB" w:rsidRPr="00233EAB" w:rsidRDefault="0076387D" w:rsidP="00233EAB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  <w:r w:rsidRPr="00B97929">
        <w:rPr>
          <w:rFonts w:ascii="Helvetica" w:hAnsi="Helvetica" w:cs="Helvetica"/>
          <w:bCs/>
          <w:sz w:val="20"/>
        </w:rPr>
        <w:t>Im Rahmen des Pilotprojekts wurde die Software in Zusammenarbeit mit DB</w:t>
      </w:r>
      <w:r w:rsidR="00864639">
        <w:rPr>
          <w:rFonts w:ascii="Helvetica" w:hAnsi="Helvetica" w:cs="Helvetica"/>
          <w:bCs/>
          <w:sz w:val="20"/>
        </w:rPr>
        <w:t xml:space="preserve"> </w:t>
      </w:r>
      <w:r w:rsidRPr="00B97929">
        <w:rPr>
          <w:rFonts w:ascii="Helvetica" w:hAnsi="Helvetica" w:cs="Helvetica"/>
          <w:bCs/>
          <w:sz w:val="20"/>
        </w:rPr>
        <w:t>E</w:t>
      </w:r>
      <w:r w:rsidR="00864639">
        <w:rPr>
          <w:rFonts w:ascii="Helvetica" w:hAnsi="Helvetica" w:cs="Helvetica"/>
          <w:bCs/>
          <w:sz w:val="20"/>
        </w:rPr>
        <w:t>nergie</w:t>
      </w:r>
      <w:r w:rsidRPr="00B97929">
        <w:rPr>
          <w:rFonts w:ascii="Helvetica" w:hAnsi="Helvetica" w:cs="Helvetica"/>
          <w:bCs/>
          <w:sz w:val="20"/>
        </w:rPr>
        <w:t xml:space="preserve"> und der nevento Fachberatung gezielt an die Regularien und </w:t>
      </w:r>
      <w:r w:rsidR="007E0BBE">
        <w:rPr>
          <w:rFonts w:ascii="Helvetica" w:hAnsi="Helvetica" w:cs="Helvetica"/>
          <w:bCs/>
          <w:sz w:val="20"/>
        </w:rPr>
        <w:t>Gepflogenheiten</w:t>
      </w:r>
      <w:r w:rsidR="007E0BBE" w:rsidRPr="00B97929">
        <w:rPr>
          <w:rFonts w:ascii="Helvetica" w:hAnsi="Helvetica" w:cs="Helvetica"/>
          <w:bCs/>
          <w:sz w:val="20"/>
        </w:rPr>
        <w:t xml:space="preserve"> </w:t>
      </w:r>
      <w:r w:rsidRPr="00B97929">
        <w:rPr>
          <w:rFonts w:ascii="Helvetica" w:hAnsi="Helvetica" w:cs="Helvetica"/>
          <w:bCs/>
          <w:sz w:val="20"/>
        </w:rPr>
        <w:t xml:space="preserve">des deutschen Energiemarkts angepasst und weiter optimiert. </w:t>
      </w:r>
      <w:r w:rsidR="00233EAB" w:rsidRPr="00B97929">
        <w:rPr>
          <w:rFonts w:ascii="Helvetica" w:hAnsi="Helvetica" w:cs="Helvetica"/>
          <w:bCs/>
          <w:sz w:val="20"/>
        </w:rPr>
        <w:t xml:space="preserve">Die </w:t>
      </w:r>
      <w:r w:rsidR="002901B1" w:rsidRPr="00B97929">
        <w:rPr>
          <w:rFonts w:ascii="Helvetica" w:hAnsi="Helvetica" w:cs="Helvetica"/>
          <w:bCs/>
          <w:sz w:val="20"/>
        </w:rPr>
        <w:t xml:space="preserve">wettbewerbsfähige </w:t>
      </w:r>
      <w:r w:rsidR="00233EAB" w:rsidRPr="00B97929">
        <w:rPr>
          <w:rFonts w:ascii="Helvetica" w:hAnsi="Helvetica" w:cs="Helvetica"/>
          <w:bCs/>
          <w:sz w:val="20"/>
        </w:rPr>
        <w:t>Lösung</w:t>
      </w:r>
      <w:r w:rsidR="00F25D44" w:rsidRPr="00B97929">
        <w:rPr>
          <w:rFonts w:ascii="Helvetica" w:hAnsi="Helvetica" w:cs="Helvetica"/>
          <w:bCs/>
          <w:sz w:val="20"/>
        </w:rPr>
        <w:t xml:space="preserve"> verfügt über eine direkte Anbindung an die Energiebörsen und kann</w:t>
      </w:r>
      <w:r w:rsidR="002901B1" w:rsidRPr="00B97929">
        <w:rPr>
          <w:rFonts w:ascii="Helvetica" w:hAnsi="Helvetica" w:cs="Helvetica"/>
          <w:bCs/>
          <w:sz w:val="20"/>
        </w:rPr>
        <w:t xml:space="preserve"> </w:t>
      </w:r>
      <w:r w:rsidRPr="00B97929">
        <w:rPr>
          <w:rFonts w:ascii="Helvetica" w:hAnsi="Helvetica" w:cs="Helvetica"/>
          <w:bCs/>
          <w:sz w:val="20"/>
        </w:rPr>
        <w:t>auf allen Energiemärkten in Kontinentaleuropa eingesetzt werden</w:t>
      </w:r>
      <w:r w:rsidR="00233EAB" w:rsidRPr="00B97929">
        <w:rPr>
          <w:rFonts w:ascii="Helvetica" w:hAnsi="Helvetica" w:cs="Helvetica"/>
          <w:bCs/>
          <w:sz w:val="20"/>
        </w:rPr>
        <w:t xml:space="preserve">. Damit </w:t>
      </w:r>
      <w:r w:rsidR="00F25D44" w:rsidRPr="00B97929">
        <w:rPr>
          <w:rFonts w:ascii="Helvetica" w:hAnsi="Helvetica" w:cs="Helvetica"/>
          <w:bCs/>
          <w:sz w:val="20"/>
        </w:rPr>
        <w:t>lassen sich</w:t>
      </w:r>
      <w:r w:rsidR="00233EAB" w:rsidRPr="00B97929">
        <w:rPr>
          <w:rFonts w:ascii="Helvetica" w:hAnsi="Helvetica" w:cs="Helvetica"/>
          <w:bCs/>
          <w:sz w:val="20"/>
        </w:rPr>
        <w:t xml:space="preserve"> Geschäfte effizienter erfass</w:t>
      </w:r>
      <w:r w:rsidR="00F25D44" w:rsidRPr="00B97929">
        <w:rPr>
          <w:rFonts w:ascii="Helvetica" w:hAnsi="Helvetica" w:cs="Helvetica"/>
          <w:bCs/>
          <w:sz w:val="20"/>
        </w:rPr>
        <w:t>en</w:t>
      </w:r>
      <w:r w:rsidR="00233EAB" w:rsidRPr="00B97929">
        <w:rPr>
          <w:rFonts w:ascii="Helvetica" w:hAnsi="Helvetica" w:cs="Helvetica"/>
          <w:bCs/>
          <w:sz w:val="20"/>
        </w:rPr>
        <w:t>, bewerte</w:t>
      </w:r>
      <w:r w:rsidR="00F25D44" w:rsidRPr="00B97929">
        <w:rPr>
          <w:rFonts w:ascii="Helvetica" w:hAnsi="Helvetica" w:cs="Helvetica"/>
          <w:bCs/>
          <w:sz w:val="20"/>
        </w:rPr>
        <w:t>n</w:t>
      </w:r>
      <w:r w:rsidR="00233EAB" w:rsidRPr="00B97929">
        <w:rPr>
          <w:rFonts w:ascii="Helvetica" w:hAnsi="Helvetica" w:cs="Helvetica"/>
          <w:bCs/>
          <w:sz w:val="20"/>
        </w:rPr>
        <w:t xml:space="preserve"> und abwickel</w:t>
      </w:r>
      <w:r w:rsidR="00F25D44" w:rsidRPr="00B97929">
        <w:rPr>
          <w:rFonts w:ascii="Helvetica" w:hAnsi="Helvetica" w:cs="Helvetica"/>
          <w:bCs/>
          <w:sz w:val="20"/>
        </w:rPr>
        <w:t>n</w:t>
      </w:r>
      <w:r w:rsidR="00233EAB" w:rsidRPr="00B97929">
        <w:rPr>
          <w:rFonts w:ascii="Helvetica" w:hAnsi="Helvetica" w:cs="Helvetica"/>
          <w:bCs/>
          <w:sz w:val="20"/>
        </w:rPr>
        <w:t xml:space="preserve">. </w:t>
      </w:r>
      <w:r w:rsidR="009F5558" w:rsidRPr="00B97929">
        <w:rPr>
          <w:rFonts w:ascii="Helvetica" w:hAnsi="Helvetica" w:cs="Helvetica"/>
          <w:bCs/>
          <w:sz w:val="20"/>
        </w:rPr>
        <w:t xml:space="preserve">Die erfolgreiche Einführung </w:t>
      </w:r>
      <w:r w:rsidR="00700190" w:rsidRPr="00B97929">
        <w:rPr>
          <w:rFonts w:ascii="Helvetica" w:hAnsi="Helvetica" w:cs="Helvetica"/>
          <w:bCs/>
          <w:sz w:val="20"/>
        </w:rPr>
        <w:t>bei</w:t>
      </w:r>
      <w:r w:rsidR="009F5558" w:rsidRPr="00B97929">
        <w:rPr>
          <w:rFonts w:ascii="Helvetica" w:hAnsi="Helvetica" w:cs="Helvetica"/>
          <w:bCs/>
          <w:sz w:val="20"/>
        </w:rPr>
        <w:t xml:space="preserve"> DB Energie </w:t>
      </w:r>
      <w:r w:rsidR="00EB7C72" w:rsidRPr="00B97929">
        <w:rPr>
          <w:rFonts w:ascii="Helvetica" w:hAnsi="Helvetica" w:cs="Helvetica"/>
          <w:bCs/>
          <w:sz w:val="20"/>
        </w:rPr>
        <w:t xml:space="preserve">ist </w:t>
      </w:r>
      <w:r w:rsidR="002901B1" w:rsidRPr="00B97929">
        <w:rPr>
          <w:rFonts w:ascii="Helvetica" w:hAnsi="Helvetica" w:cs="Helvetica"/>
          <w:bCs/>
          <w:sz w:val="20"/>
        </w:rPr>
        <w:t xml:space="preserve">nicht zuletzt auch dem Engagement der nevento GmbH </w:t>
      </w:r>
      <w:r w:rsidR="00F25D44" w:rsidRPr="00B97929">
        <w:rPr>
          <w:rFonts w:ascii="Helvetica" w:hAnsi="Helvetica" w:cs="Helvetica"/>
          <w:bCs/>
          <w:sz w:val="20"/>
        </w:rPr>
        <w:t>zu verdanken</w:t>
      </w:r>
      <w:r w:rsidR="00CB1342" w:rsidRPr="00B97929">
        <w:rPr>
          <w:rFonts w:ascii="Helvetica" w:hAnsi="Helvetica" w:cs="Helvetica"/>
          <w:bCs/>
          <w:sz w:val="20"/>
        </w:rPr>
        <w:t xml:space="preserve">. Die langjährige Expertise des renommierten Beratungshauses </w:t>
      </w:r>
      <w:r w:rsidR="00CB5E17" w:rsidRPr="00B97929">
        <w:rPr>
          <w:rFonts w:ascii="Helvetica" w:hAnsi="Helvetica" w:cs="Helvetica"/>
          <w:bCs/>
          <w:sz w:val="20"/>
        </w:rPr>
        <w:t>– sowohl im Hinblick auf die Prozesse im Energiehandel als auch d</w:t>
      </w:r>
      <w:r w:rsidR="00F25D44" w:rsidRPr="00B97929">
        <w:rPr>
          <w:rFonts w:ascii="Helvetica" w:hAnsi="Helvetica" w:cs="Helvetica"/>
          <w:bCs/>
          <w:sz w:val="20"/>
        </w:rPr>
        <w:t>ie</w:t>
      </w:r>
      <w:r w:rsidR="00CB5E17" w:rsidRPr="00B97929">
        <w:rPr>
          <w:rFonts w:ascii="Helvetica" w:hAnsi="Helvetica" w:cs="Helvetica"/>
          <w:bCs/>
          <w:sz w:val="20"/>
        </w:rPr>
        <w:t xml:space="preserve"> Einführung von ETRM-Systemen</w:t>
      </w:r>
      <w:r w:rsidR="00CB1342" w:rsidRPr="00B97929">
        <w:rPr>
          <w:rFonts w:ascii="Helvetica" w:hAnsi="Helvetica" w:cs="Helvetica"/>
          <w:bCs/>
          <w:sz w:val="20"/>
        </w:rPr>
        <w:t xml:space="preserve"> </w:t>
      </w:r>
      <w:r w:rsidR="00CB5E17" w:rsidRPr="00B97929">
        <w:rPr>
          <w:rFonts w:ascii="Helvetica" w:hAnsi="Helvetica" w:cs="Helvetica"/>
          <w:bCs/>
          <w:sz w:val="20"/>
        </w:rPr>
        <w:t>– zahlte sich spürbar aus</w:t>
      </w:r>
      <w:r w:rsidR="006431A0" w:rsidRPr="00B97929">
        <w:rPr>
          <w:rFonts w:ascii="Helvetica" w:hAnsi="Helvetica" w:cs="Helvetica"/>
          <w:bCs/>
          <w:sz w:val="20"/>
        </w:rPr>
        <w:t>.</w:t>
      </w:r>
      <w:r w:rsidR="002901B1">
        <w:rPr>
          <w:rFonts w:ascii="Helvetica" w:hAnsi="Helvetica" w:cs="Helvetica"/>
          <w:bCs/>
          <w:sz w:val="20"/>
        </w:rPr>
        <w:t xml:space="preserve"> </w:t>
      </w:r>
    </w:p>
    <w:p w14:paraId="155570E0" w14:textId="24426DDB" w:rsidR="00233EAB" w:rsidRDefault="00233EAB" w:rsidP="0076387D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</w:p>
    <w:p w14:paraId="4EF2A9E3" w14:textId="41B76BF0" w:rsidR="00FA769E" w:rsidRPr="00CB5E17" w:rsidRDefault="00374D3F" w:rsidP="00242D2E">
      <w:pPr>
        <w:tabs>
          <w:tab w:val="left" w:pos="7513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  <w:r>
        <w:rPr>
          <w:rFonts w:ascii="Helvetica" w:hAnsi="Helvetica" w:cs="Helvetica"/>
          <w:bCs/>
          <w:sz w:val="20"/>
        </w:rPr>
        <w:t>Für Contigo bedeutet die</w:t>
      </w:r>
      <w:r w:rsidR="0076387D" w:rsidRPr="0076387D">
        <w:rPr>
          <w:rFonts w:ascii="Helvetica" w:hAnsi="Helvetica" w:cs="Helvetica"/>
          <w:bCs/>
          <w:sz w:val="20"/>
        </w:rPr>
        <w:t xml:space="preserve"> Einführung </w:t>
      </w:r>
      <w:r w:rsidR="000D3E22">
        <w:rPr>
          <w:rFonts w:ascii="Helvetica" w:hAnsi="Helvetica" w:cs="Helvetica"/>
          <w:bCs/>
          <w:sz w:val="20"/>
        </w:rPr>
        <w:t>von „enTrader“</w:t>
      </w:r>
      <w:r w:rsidR="0076387D" w:rsidRPr="0076387D">
        <w:rPr>
          <w:rFonts w:ascii="Helvetica" w:hAnsi="Helvetica" w:cs="Helvetica"/>
          <w:bCs/>
          <w:sz w:val="20"/>
        </w:rPr>
        <w:t xml:space="preserve"> bei </w:t>
      </w:r>
      <w:r w:rsidR="00864639">
        <w:rPr>
          <w:rFonts w:ascii="Helvetica" w:hAnsi="Helvetica" w:cs="Helvetica"/>
          <w:bCs/>
          <w:sz w:val="20"/>
        </w:rPr>
        <w:t xml:space="preserve">DB Energie </w:t>
      </w:r>
      <w:r w:rsidR="0076387D" w:rsidRPr="0076387D">
        <w:rPr>
          <w:rFonts w:ascii="Helvetica" w:hAnsi="Helvetica" w:cs="Helvetica"/>
          <w:bCs/>
          <w:sz w:val="20"/>
        </w:rPr>
        <w:t>gleichzeitig de</w:t>
      </w:r>
      <w:r w:rsidR="0076387D">
        <w:rPr>
          <w:rFonts w:ascii="Helvetica" w:hAnsi="Helvetica" w:cs="Helvetica"/>
          <w:bCs/>
          <w:sz w:val="20"/>
        </w:rPr>
        <w:t>n</w:t>
      </w:r>
      <w:r w:rsidR="0076387D" w:rsidRPr="0076387D">
        <w:rPr>
          <w:rFonts w:ascii="Helvetica" w:hAnsi="Helvetica" w:cs="Helvetica"/>
          <w:bCs/>
          <w:sz w:val="20"/>
        </w:rPr>
        <w:t xml:space="preserve"> Markteintritt in Deutschland. </w:t>
      </w:r>
      <w:r w:rsidR="00CB5E17">
        <w:rPr>
          <w:rFonts w:ascii="Helvetica" w:hAnsi="Helvetica" w:cs="Helvetica"/>
          <w:bCs/>
          <w:sz w:val="20"/>
        </w:rPr>
        <w:t>Das in Solihul</w:t>
      </w:r>
      <w:r w:rsidR="00AF27B6">
        <w:rPr>
          <w:rFonts w:ascii="Helvetica" w:hAnsi="Helvetica" w:cs="Helvetica"/>
          <w:bCs/>
          <w:sz w:val="20"/>
        </w:rPr>
        <w:t>l</w:t>
      </w:r>
      <w:r w:rsidR="00CB5E17">
        <w:rPr>
          <w:rFonts w:ascii="Helvetica" w:hAnsi="Helvetica" w:cs="Helvetica"/>
          <w:bCs/>
          <w:sz w:val="20"/>
        </w:rPr>
        <w:t xml:space="preserve"> (UK) ansässige Unternehmen ist seit 2006 auf </w:t>
      </w:r>
      <w:r w:rsidR="00CB5E17" w:rsidRPr="00CB5E17">
        <w:rPr>
          <w:rFonts w:ascii="Helvetica" w:hAnsi="Helvetica" w:cs="Helvetica"/>
          <w:bCs/>
          <w:sz w:val="20"/>
        </w:rPr>
        <w:t>Systemlösungen für Energiehandel und Risikomanagement</w:t>
      </w:r>
      <w:r w:rsidR="00CB5E17">
        <w:rPr>
          <w:rFonts w:ascii="Helvetica" w:hAnsi="Helvetica" w:cs="Helvetica"/>
          <w:bCs/>
          <w:sz w:val="20"/>
        </w:rPr>
        <w:t xml:space="preserve"> spezialisiert, </w:t>
      </w:r>
      <w:r w:rsidR="000D3E22">
        <w:rPr>
          <w:rFonts w:ascii="Helvetica" w:hAnsi="Helvetica" w:cs="Helvetica"/>
          <w:bCs/>
          <w:sz w:val="20"/>
        </w:rPr>
        <w:t xml:space="preserve">wobei der </w:t>
      </w:r>
      <w:r w:rsidR="00CB5E17">
        <w:rPr>
          <w:rFonts w:ascii="Helvetica" w:hAnsi="Helvetica" w:cs="Helvetica"/>
          <w:bCs/>
          <w:sz w:val="20"/>
        </w:rPr>
        <w:t>Fokus auf dem europäischen Markt</w:t>
      </w:r>
      <w:r w:rsidR="000D3E22">
        <w:rPr>
          <w:rFonts w:ascii="Helvetica" w:hAnsi="Helvetica" w:cs="Helvetica"/>
          <w:bCs/>
          <w:sz w:val="20"/>
        </w:rPr>
        <w:t xml:space="preserve"> liegt</w:t>
      </w:r>
      <w:r w:rsidR="00CB5E17">
        <w:rPr>
          <w:rFonts w:ascii="Helvetica" w:hAnsi="Helvetica" w:cs="Helvetica"/>
          <w:bCs/>
          <w:sz w:val="20"/>
        </w:rPr>
        <w:t>.</w:t>
      </w:r>
      <w:r w:rsidR="000D3E22">
        <w:rPr>
          <w:rFonts w:ascii="Helvetica" w:hAnsi="Helvetica" w:cs="Helvetica"/>
          <w:bCs/>
          <w:sz w:val="20"/>
        </w:rPr>
        <w:t xml:space="preserve"> Auf Basis moderner Technologien stellt der ETRM-Spezialist </w:t>
      </w:r>
      <w:r w:rsidR="00CB5E17" w:rsidRPr="00CB5E17">
        <w:rPr>
          <w:rFonts w:ascii="Helvetica" w:hAnsi="Helvetica" w:cs="Helvetica"/>
          <w:bCs/>
          <w:sz w:val="20"/>
        </w:rPr>
        <w:t xml:space="preserve">flexible und benutzerfreundliche </w:t>
      </w:r>
      <w:r w:rsidR="000D3E22">
        <w:rPr>
          <w:rFonts w:ascii="Helvetica" w:hAnsi="Helvetica" w:cs="Helvetica"/>
          <w:bCs/>
          <w:sz w:val="20"/>
        </w:rPr>
        <w:t>Anwendungen</w:t>
      </w:r>
      <w:r w:rsidR="00CB5E17" w:rsidRPr="00CB5E17">
        <w:rPr>
          <w:rFonts w:ascii="Helvetica" w:hAnsi="Helvetica" w:cs="Helvetica"/>
          <w:bCs/>
          <w:sz w:val="20"/>
        </w:rPr>
        <w:t xml:space="preserve"> für alle Bereiche der Energie</w:t>
      </w:r>
      <w:r w:rsidR="000D3E22">
        <w:rPr>
          <w:rFonts w:ascii="Helvetica" w:hAnsi="Helvetica" w:cs="Helvetica"/>
          <w:bCs/>
          <w:sz w:val="20"/>
        </w:rPr>
        <w:t>w</w:t>
      </w:r>
      <w:r w:rsidR="00CB5E17" w:rsidRPr="00CB5E17">
        <w:rPr>
          <w:rFonts w:ascii="Helvetica" w:hAnsi="Helvetica" w:cs="Helvetica"/>
          <w:bCs/>
          <w:sz w:val="20"/>
        </w:rPr>
        <w:t>ertschöpfungskette bereit</w:t>
      </w:r>
      <w:r w:rsidR="000D3E22">
        <w:rPr>
          <w:rFonts w:ascii="Helvetica" w:hAnsi="Helvetica" w:cs="Helvetica"/>
          <w:bCs/>
          <w:sz w:val="20"/>
        </w:rPr>
        <w:t xml:space="preserve"> –</w:t>
      </w:r>
      <w:r w:rsidR="00CB5E17" w:rsidRPr="00CB5E17">
        <w:rPr>
          <w:rFonts w:ascii="Helvetica" w:hAnsi="Helvetica" w:cs="Helvetica"/>
          <w:bCs/>
          <w:sz w:val="20"/>
        </w:rPr>
        <w:t xml:space="preserve"> einschließlich Erzeugung, Großhandel und Einzelhandel. Die Software</w:t>
      </w:r>
      <w:r w:rsidR="000D3E22">
        <w:rPr>
          <w:rFonts w:ascii="Helvetica" w:hAnsi="Helvetica" w:cs="Helvetica"/>
          <w:bCs/>
          <w:sz w:val="20"/>
        </w:rPr>
        <w:t xml:space="preserve">, die </w:t>
      </w:r>
      <w:r w:rsidR="000D3E22" w:rsidRPr="00CB5E17">
        <w:rPr>
          <w:rFonts w:ascii="Helvetica" w:hAnsi="Helvetica" w:cs="Helvetica"/>
          <w:bCs/>
          <w:sz w:val="20"/>
        </w:rPr>
        <w:t>alle auf dem europäischen Energiemarkt gehandelten Produkte</w:t>
      </w:r>
      <w:r w:rsidR="000D3E22">
        <w:rPr>
          <w:rFonts w:ascii="Helvetica" w:hAnsi="Helvetica" w:cs="Helvetica"/>
          <w:bCs/>
          <w:sz w:val="20"/>
        </w:rPr>
        <w:t xml:space="preserve"> unterstützt,</w:t>
      </w:r>
      <w:r w:rsidR="00CB5E17" w:rsidRPr="00CB5E17">
        <w:rPr>
          <w:rFonts w:ascii="Helvetica" w:hAnsi="Helvetica" w:cs="Helvetica"/>
          <w:bCs/>
          <w:sz w:val="20"/>
        </w:rPr>
        <w:t xml:space="preserve"> kann entweder im Contigo</w:t>
      </w:r>
      <w:r w:rsidR="00617CBF">
        <w:rPr>
          <w:rFonts w:ascii="Helvetica" w:hAnsi="Helvetica" w:cs="Helvetica"/>
          <w:bCs/>
          <w:sz w:val="20"/>
        </w:rPr>
        <w:t>-</w:t>
      </w:r>
      <w:r w:rsidR="00CB5E17" w:rsidRPr="00CB5E17">
        <w:rPr>
          <w:rFonts w:ascii="Helvetica" w:hAnsi="Helvetica" w:cs="Helvetica"/>
          <w:bCs/>
          <w:sz w:val="20"/>
        </w:rPr>
        <w:t xml:space="preserve">Rechenzentrum als Software as a </w:t>
      </w:r>
      <w:r w:rsidR="00CB5E17" w:rsidRPr="00CB5E17">
        <w:rPr>
          <w:rFonts w:ascii="Helvetica" w:hAnsi="Helvetica" w:cs="Helvetica"/>
          <w:bCs/>
          <w:sz w:val="20"/>
        </w:rPr>
        <w:lastRenderedPageBreak/>
        <w:t xml:space="preserve">Service (SaaS) gehostet oder in der Cloud sowie auf klassischen Inhouse-Serverumgebungen installiert werden. Ein großer Vorteil steckt </w:t>
      </w:r>
      <w:r w:rsidR="000D3E22">
        <w:rPr>
          <w:rFonts w:ascii="Helvetica" w:hAnsi="Helvetica" w:cs="Helvetica"/>
          <w:bCs/>
          <w:sz w:val="20"/>
        </w:rPr>
        <w:t xml:space="preserve">dabei </w:t>
      </w:r>
      <w:r w:rsidR="00CB5E17" w:rsidRPr="00CB5E17">
        <w:rPr>
          <w:rFonts w:ascii="Helvetica" w:hAnsi="Helvetica" w:cs="Helvetica"/>
          <w:bCs/>
          <w:sz w:val="20"/>
        </w:rPr>
        <w:t xml:space="preserve">in der Art der Implementierung. </w:t>
      </w:r>
      <w:r w:rsidR="000D3E22">
        <w:rPr>
          <w:rFonts w:ascii="Helvetica" w:hAnsi="Helvetica" w:cs="Helvetica"/>
          <w:bCs/>
          <w:sz w:val="20"/>
        </w:rPr>
        <w:t>Diese</w:t>
      </w:r>
      <w:r w:rsidR="00CB5E17" w:rsidRPr="00CB5E17">
        <w:rPr>
          <w:rFonts w:ascii="Helvetica" w:hAnsi="Helvetica" w:cs="Helvetica"/>
          <w:bCs/>
          <w:sz w:val="20"/>
        </w:rPr>
        <w:t xml:space="preserve"> kann schnell und risikoarm erfolgen</w:t>
      </w:r>
      <w:r w:rsidR="000D3E22">
        <w:rPr>
          <w:rFonts w:ascii="Helvetica" w:hAnsi="Helvetica" w:cs="Helvetica"/>
          <w:bCs/>
          <w:sz w:val="20"/>
        </w:rPr>
        <w:t xml:space="preserve">. </w:t>
      </w:r>
      <w:r w:rsidR="005E105A">
        <w:rPr>
          <w:rFonts w:ascii="Helvetica" w:hAnsi="Helvetica" w:cs="Helvetica"/>
          <w:bCs/>
          <w:sz w:val="20"/>
        </w:rPr>
        <w:t>Darüber hinaus</w:t>
      </w:r>
      <w:r w:rsidR="000D3E22">
        <w:rPr>
          <w:rFonts w:ascii="Helvetica" w:hAnsi="Helvetica" w:cs="Helvetica"/>
          <w:bCs/>
          <w:sz w:val="20"/>
        </w:rPr>
        <w:t xml:space="preserve"> ist </w:t>
      </w:r>
      <w:r w:rsidR="009C4AB9">
        <w:rPr>
          <w:rFonts w:ascii="Helvetica" w:hAnsi="Helvetica" w:cs="Helvetica"/>
          <w:bCs/>
          <w:sz w:val="20"/>
        </w:rPr>
        <w:t xml:space="preserve">die Anwendung </w:t>
      </w:r>
      <w:r w:rsidR="000D3E22">
        <w:rPr>
          <w:rFonts w:ascii="Helvetica" w:hAnsi="Helvetica" w:cs="Helvetica"/>
          <w:bCs/>
          <w:sz w:val="20"/>
        </w:rPr>
        <w:t>„enTrader“ so</w:t>
      </w:r>
      <w:r w:rsidR="00CB5E17" w:rsidRPr="00CB5E17">
        <w:rPr>
          <w:rFonts w:ascii="Helvetica" w:hAnsi="Helvetica" w:cs="Helvetica"/>
          <w:bCs/>
          <w:sz w:val="20"/>
        </w:rPr>
        <w:t xml:space="preserve"> konzipiert, dass </w:t>
      </w:r>
      <w:r w:rsidR="009C4AB9">
        <w:rPr>
          <w:rFonts w:ascii="Helvetica" w:hAnsi="Helvetica" w:cs="Helvetica"/>
          <w:bCs/>
          <w:sz w:val="20"/>
        </w:rPr>
        <w:t>sie sich</w:t>
      </w:r>
      <w:r w:rsidR="00CB5E17" w:rsidRPr="00CB5E17">
        <w:rPr>
          <w:rFonts w:ascii="Helvetica" w:hAnsi="Helvetica" w:cs="Helvetica"/>
          <w:bCs/>
          <w:sz w:val="20"/>
        </w:rPr>
        <w:t xml:space="preserve"> einfach bedienen und flexibel an die Unternehmensbedürfnisse anpassen lässt</w:t>
      </w:r>
      <w:r w:rsidR="001D36BF">
        <w:rPr>
          <w:rFonts w:ascii="Helvetica" w:hAnsi="Helvetica" w:cs="Helvetica"/>
          <w:bCs/>
          <w:sz w:val="20"/>
        </w:rPr>
        <w:t xml:space="preserve"> – </w:t>
      </w:r>
      <w:r w:rsidR="00CB5E17" w:rsidRPr="00CB5E17">
        <w:rPr>
          <w:rFonts w:ascii="Helvetica" w:hAnsi="Helvetica" w:cs="Helvetica"/>
          <w:bCs/>
          <w:sz w:val="20"/>
        </w:rPr>
        <w:t>kostspielige Neukonfiguration</w:t>
      </w:r>
      <w:r w:rsidR="001D36BF">
        <w:rPr>
          <w:rFonts w:ascii="Helvetica" w:hAnsi="Helvetica" w:cs="Helvetica"/>
          <w:bCs/>
          <w:sz w:val="20"/>
        </w:rPr>
        <w:t xml:space="preserve">en sind hierfür nicht </w:t>
      </w:r>
      <w:r w:rsidR="00CB5E17" w:rsidRPr="00CB5E17">
        <w:rPr>
          <w:rFonts w:ascii="Helvetica" w:hAnsi="Helvetica" w:cs="Helvetica"/>
          <w:bCs/>
          <w:sz w:val="20"/>
        </w:rPr>
        <w:t>erforderlich.</w:t>
      </w:r>
    </w:p>
    <w:p w14:paraId="4DE2BC78" w14:textId="356ED38F" w:rsidR="0087528B" w:rsidRPr="00880F5B" w:rsidRDefault="0087528B" w:rsidP="00880F5B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bookmarkStart w:id="1" w:name="_GoBack"/>
      <w:bookmarkEnd w:id="1"/>
    </w:p>
    <w:tbl>
      <w:tblPr>
        <w:tblpPr w:leftFromText="141" w:rightFromText="141" w:vertAnchor="text" w:tblpY="1"/>
        <w:tblOverlap w:val="never"/>
        <w:tblW w:w="835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86"/>
        <w:gridCol w:w="2835"/>
        <w:gridCol w:w="2835"/>
      </w:tblGrid>
      <w:tr w:rsidR="00C7663C" w14:paraId="6AEABA06" w14:textId="1A2EF0BE" w:rsidTr="007E0BBE">
        <w:trPr>
          <w:trHeight w:val="1828"/>
        </w:trPr>
        <w:tc>
          <w:tcPr>
            <w:tcW w:w="2686" w:type="dxa"/>
          </w:tcPr>
          <w:p w14:paraId="0E65288E" w14:textId="57F2093F" w:rsidR="00C7663C" w:rsidRDefault="000C2381" w:rsidP="00F91D36">
            <w:pPr>
              <w:pStyle w:val="Kopfzeile"/>
              <w:ind w:right="568"/>
              <w:jc w:val="center"/>
              <w:rPr>
                <w:sz w:val="20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0288" behindDoc="0" locked="0" layoutInCell="1" allowOverlap="1" wp14:anchorId="55A42FFF" wp14:editId="5E35381F">
                  <wp:simplePos x="0" y="0"/>
                  <wp:positionH relativeFrom="column">
                    <wp:posOffset>-6456</wp:posOffset>
                  </wp:positionH>
                  <wp:positionV relativeFrom="paragraph">
                    <wp:posOffset>88755</wp:posOffset>
                  </wp:positionV>
                  <wp:extent cx="1612800" cy="1202400"/>
                  <wp:effectExtent l="0" t="0" r="0" b="0"/>
                  <wp:wrapSquare wrapText="bothSides"/>
                  <wp:docPr id="3" name="Bild 3" descr="PNR Kunden:Kunden A-K:COS.KDaten:COS-Fotos:enTrader:enTrader Computer Screen 20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COS.KDaten:COS-Fotos:enTrader:enTrader Computer Screen 20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800" cy="120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663C">
              <w:rPr>
                <w:sz w:val="20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14:paraId="7C58F8B4" w14:textId="6196240E" w:rsidR="00C7663C" w:rsidRPr="005F03DB" w:rsidRDefault="00C7663C" w:rsidP="00F91D36">
            <w:pPr>
              <w:tabs>
                <w:tab w:val="left" w:pos="503"/>
              </w:tabs>
            </w:pPr>
            <w:r>
              <w:t xml:space="preserve">               </w:t>
            </w:r>
          </w:p>
        </w:tc>
        <w:tc>
          <w:tcPr>
            <w:tcW w:w="2835" w:type="dxa"/>
          </w:tcPr>
          <w:p w14:paraId="15D65862" w14:textId="274F65A0" w:rsidR="00C7663C" w:rsidRDefault="00C7663C" w:rsidP="00F91D36">
            <w:pPr>
              <w:tabs>
                <w:tab w:val="left" w:pos="503"/>
              </w:tabs>
            </w:pPr>
          </w:p>
        </w:tc>
      </w:tr>
      <w:tr w:rsidR="00C7663C" w:rsidRPr="00847BB8" w14:paraId="59BCDB89" w14:textId="5B095349" w:rsidTr="007E0BBE">
        <w:trPr>
          <w:trHeight w:val="411"/>
        </w:trPr>
        <w:tc>
          <w:tcPr>
            <w:tcW w:w="2686" w:type="dxa"/>
          </w:tcPr>
          <w:p w14:paraId="49EF710A" w14:textId="5AE53C83" w:rsidR="00C7663C" w:rsidRPr="00185EDE" w:rsidRDefault="000C2381" w:rsidP="00AE70E3">
            <w:pPr>
              <w:pStyle w:val="Kopfzeile"/>
              <w:spacing w:line="240" w:lineRule="auto"/>
              <w:rPr>
                <w:sz w:val="16"/>
                <w:lang w:val="en-US"/>
              </w:rPr>
            </w:pPr>
            <w:r>
              <w:rPr>
                <w:sz w:val="16"/>
              </w:rPr>
              <w:t>ETRM-Software „enTrader“</w:t>
            </w:r>
          </w:p>
        </w:tc>
        <w:tc>
          <w:tcPr>
            <w:tcW w:w="2835" w:type="dxa"/>
            <w:shd w:val="clear" w:color="auto" w:fill="auto"/>
          </w:tcPr>
          <w:p w14:paraId="01D06607" w14:textId="3852C891" w:rsidR="00C7663C" w:rsidRDefault="00C7663C" w:rsidP="00164B98">
            <w:pPr>
              <w:pStyle w:val="Kopfzeile"/>
              <w:spacing w:line="240" w:lineRule="auto"/>
              <w:rPr>
                <w:sz w:val="16"/>
              </w:rPr>
            </w:pPr>
          </w:p>
        </w:tc>
        <w:tc>
          <w:tcPr>
            <w:tcW w:w="2835" w:type="dxa"/>
          </w:tcPr>
          <w:p w14:paraId="0FCCED64" w14:textId="2BFA8484" w:rsidR="00C7663C" w:rsidRDefault="00C7663C" w:rsidP="00164B98">
            <w:pPr>
              <w:pStyle w:val="Kopfzeile"/>
              <w:spacing w:line="240" w:lineRule="auto"/>
              <w:rPr>
                <w:sz w:val="16"/>
              </w:rPr>
            </w:pPr>
          </w:p>
        </w:tc>
      </w:tr>
    </w:tbl>
    <w:p w14:paraId="65BC7269" w14:textId="77777777" w:rsidR="00C7663C" w:rsidRDefault="00C7663C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p w14:paraId="13D80639" w14:textId="3E75983E" w:rsidR="00FA06C4" w:rsidRDefault="00990FC0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 xml:space="preserve">Das Bildmaterial finden Sie in unserem Medienportal press-n-relations.amid-pr.com </w:t>
      </w:r>
      <w:r w:rsidR="00183342" w:rsidRPr="00990FC0">
        <w:rPr>
          <w:rFonts w:ascii="Helvetica" w:hAnsi="Helvetica" w:cs="Helvetica"/>
          <w:bCs/>
          <w:sz w:val="20"/>
        </w:rPr>
        <w:t xml:space="preserve">zum Download </w:t>
      </w:r>
      <w:r w:rsidRPr="00990FC0">
        <w:rPr>
          <w:rFonts w:ascii="Helvetica" w:hAnsi="Helvetica" w:cs="Helvetica"/>
          <w:bCs/>
          <w:sz w:val="20"/>
        </w:rPr>
        <w:t>(Suchbegriff „</w:t>
      </w:r>
      <w:r w:rsidR="0070158C">
        <w:rPr>
          <w:rFonts w:ascii="Helvetica" w:hAnsi="Helvetica" w:cs="Helvetica"/>
          <w:bCs/>
          <w:sz w:val="20"/>
        </w:rPr>
        <w:t>Contigo enTrader</w:t>
      </w:r>
      <w:r w:rsidR="00901E7C">
        <w:rPr>
          <w:rFonts w:ascii="Helvetica" w:hAnsi="Helvetica" w:cs="Helvetica"/>
          <w:bCs/>
          <w:sz w:val="20"/>
        </w:rPr>
        <w:t xml:space="preserve"> DB Energie</w:t>
      </w:r>
      <w:r w:rsidRPr="00990FC0">
        <w:rPr>
          <w:rFonts w:ascii="Helvetica" w:hAnsi="Helvetica" w:cs="Helvetica"/>
          <w:bCs/>
          <w:sz w:val="20"/>
        </w:rPr>
        <w:t>“). Selbstverständlich schicke ich Ihnen die Dateien auch gerne per E-Mail zu. Kontakt: rh@press-n-relations.de</w:t>
      </w: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40558A45" w14:textId="77777777" w:rsidR="00D5058B" w:rsidRDefault="00D505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</w:p>
          <w:p w14:paraId="67540762" w14:textId="63514875" w:rsidR="00220BC4" w:rsidRPr="000E6B68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0E6B68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133F50D8" w:rsidR="00220B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>Contigo</w:t>
            </w:r>
            <w:r w:rsidR="00290DBB" w:rsidRPr="00C7663C">
              <w:rPr>
                <w:rFonts w:ascii="Helvetica" w:hAnsi="Helvetica"/>
                <w:color w:val="000000"/>
                <w:sz w:val="18"/>
              </w:rPr>
              <w:t xml:space="preserve"> Software Limited</w:t>
            </w:r>
            <w:r w:rsidR="00220BC4" w:rsidRPr="00C7663C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C7663C">
              <w:rPr>
                <w:rFonts w:ascii="Helvetica" w:hAnsi="Helvetica"/>
                <w:color w:val="000000"/>
                <w:sz w:val="18"/>
              </w:rPr>
              <w:t>Debbi Bavin</w:t>
            </w:r>
          </w:p>
          <w:p w14:paraId="39E430CE" w14:textId="2FB66BC4" w:rsidR="00FA06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 xml:space="preserve">Radcliffe House, Blenheim Court </w:t>
            </w:r>
          </w:p>
          <w:p w14:paraId="000F05E5" w14:textId="587DD3EA" w:rsidR="00FA06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>Solihull, B91 2AA, UK</w:t>
            </w:r>
          </w:p>
          <w:p w14:paraId="46D9529F" w14:textId="57ECFE4A" w:rsidR="00220BC4" w:rsidRPr="00C7663C" w:rsidRDefault="00220B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 xml:space="preserve">Tel.: </w:t>
            </w:r>
            <w:r w:rsidR="00FA06C4" w:rsidRPr="00C7663C">
              <w:rPr>
                <w:rFonts w:ascii="Helvetica" w:hAnsi="Helvetica"/>
                <w:color w:val="000000"/>
                <w:sz w:val="18"/>
              </w:rPr>
              <w:t> +44 (0) 207 922 5180</w:t>
            </w:r>
          </w:p>
          <w:p w14:paraId="39155FF5" w14:textId="77777777" w:rsidR="00FA06C4" w:rsidRPr="00C7663C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C7663C">
              <w:rPr>
                <w:rFonts w:ascii="Helvetica" w:hAnsi="Helvetica"/>
                <w:color w:val="000000"/>
                <w:sz w:val="18"/>
              </w:rPr>
              <w:t>Deborah.Bavin@contigosoftware.com</w:t>
            </w:r>
          </w:p>
          <w:p w14:paraId="6298FCE9" w14:textId="040F0336" w:rsidR="00220BC4" w:rsidRPr="000E6B68" w:rsidRDefault="00640FA9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hyperlink r:id="rId11" w:history="1">
              <w:r w:rsidR="00FA06C4" w:rsidRPr="00C7663C">
                <w:rPr>
                  <w:rFonts w:ascii="Helvetica" w:hAnsi="Helvetica"/>
                  <w:color w:val="000000"/>
                  <w:sz w:val="18"/>
                </w:rPr>
                <w:t>www</w:t>
              </w:r>
            </w:hyperlink>
            <w:r w:rsidR="00FA06C4" w:rsidRPr="00C7663C">
              <w:rPr>
                <w:rFonts w:ascii="Helvetica" w:hAnsi="Helvetica"/>
                <w:color w:val="000000"/>
                <w:sz w:val="18"/>
              </w:rPr>
              <w:t>.contigosoftware.com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E5A41CD" w14:textId="77777777" w:rsidR="007C6FE3" w:rsidRDefault="007C6FE3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</w:p>
          <w:p w14:paraId="222B5641" w14:textId="681024A2" w:rsidR="00220BC4" w:rsidRPr="000E6B68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0E6B6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7777777" w:rsidR="00220BC4" w:rsidRPr="00155BC0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7F423D0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349ECEF8" w14:textId="77777777" w:rsidR="00FB59C6" w:rsidRDefault="00FB59C6" w:rsidP="00D9748C">
      <w:pPr>
        <w:pStyle w:val="Textkrper3"/>
        <w:ind w:right="-709"/>
        <w:rPr>
          <w:b/>
          <w:bCs/>
        </w:rPr>
      </w:pPr>
    </w:p>
    <w:p w14:paraId="47A4620E" w14:textId="5233DB6E" w:rsidR="00883633" w:rsidRPr="00883633" w:rsidRDefault="00220BC4" w:rsidP="005865FF">
      <w:pPr>
        <w:pStyle w:val="Textkrper3"/>
        <w:ind w:right="-711"/>
        <w:rPr>
          <w:b/>
          <w:bCs/>
        </w:rPr>
      </w:pPr>
      <w:r w:rsidRPr="00155BC0">
        <w:rPr>
          <w:b/>
          <w:bCs/>
        </w:rPr>
        <w:t xml:space="preserve">Über </w:t>
      </w:r>
      <w:r w:rsidR="00FA06C4">
        <w:rPr>
          <w:b/>
          <w:bCs/>
        </w:rPr>
        <w:t xml:space="preserve">Contigo </w:t>
      </w:r>
    </w:p>
    <w:p w14:paraId="5BBCA570" w14:textId="2A04A89B" w:rsidR="0060536F" w:rsidRDefault="00883633" w:rsidP="005865FF">
      <w:pPr>
        <w:pStyle w:val="Textkrper3"/>
        <w:ind w:right="-711"/>
        <w:rPr>
          <w:spacing w:val="2"/>
          <w:szCs w:val="18"/>
        </w:rPr>
      </w:pPr>
      <w:r>
        <w:rPr>
          <w:spacing w:val="2"/>
          <w:szCs w:val="18"/>
        </w:rPr>
        <w:t xml:space="preserve">Seit </w:t>
      </w:r>
      <w:r w:rsidR="00014749">
        <w:rPr>
          <w:spacing w:val="2"/>
          <w:szCs w:val="18"/>
        </w:rPr>
        <w:t>2006</w:t>
      </w:r>
      <w:r w:rsidRPr="00883633">
        <w:rPr>
          <w:spacing w:val="2"/>
          <w:szCs w:val="18"/>
        </w:rPr>
        <w:t xml:space="preserve"> entwickelt Contigo IT-Lösungen zur vollständigen Abwicklung der Handelsprozesse im europäischen Energiemarkt. </w:t>
      </w:r>
      <w:r w:rsidR="00C3468F">
        <w:rPr>
          <w:spacing w:val="2"/>
          <w:szCs w:val="18"/>
        </w:rPr>
        <w:t>Der Fokus in der Produktstrategie lag von Anfang</w:t>
      </w:r>
      <w:r>
        <w:rPr>
          <w:spacing w:val="2"/>
          <w:szCs w:val="18"/>
        </w:rPr>
        <w:t xml:space="preserve"> an auf webbasierte</w:t>
      </w:r>
      <w:r w:rsidR="00C578D6">
        <w:rPr>
          <w:spacing w:val="2"/>
          <w:szCs w:val="18"/>
        </w:rPr>
        <w:t>n</w:t>
      </w:r>
      <w:r>
        <w:rPr>
          <w:spacing w:val="2"/>
          <w:szCs w:val="18"/>
        </w:rPr>
        <w:t xml:space="preserve"> Anwendungen, die gezielt um verlässliche Cloud-Lösungen ergänzt wurden. </w:t>
      </w:r>
      <w:r w:rsidR="00742166">
        <w:rPr>
          <w:spacing w:val="2"/>
          <w:szCs w:val="18"/>
        </w:rPr>
        <w:t>Das</w:t>
      </w:r>
      <w:r w:rsidR="006F3877">
        <w:rPr>
          <w:spacing w:val="2"/>
          <w:szCs w:val="18"/>
        </w:rPr>
        <w:t xml:space="preserve"> als „On-Premise“- oder Cloud-Version verfügbare </w:t>
      </w:r>
      <w:r w:rsidR="00742166" w:rsidRPr="00883633">
        <w:rPr>
          <w:spacing w:val="2"/>
          <w:szCs w:val="18"/>
        </w:rPr>
        <w:t xml:space="preserve">ETRM-System (Energy Trading and Risk Management) </w:t>
      </w:r>
      <w:r w:rsidR="00742166">
        <w:rPr>
          <w:spacing w:val="2"/>
          <w:szCs w:val="18"/>
        </w:rPr>
        <w:t xml:space="preserve">enTrader kommt </w:t>
      </w:r>
      <w:r w:rsidR="00BD3373" w:rsidRPr="00BD3373">
        <w:rPr>
          <w:spacing w:val="2"/>
          <w:szCs w:val="18"/>
        </w:rPr>
        <w:t>sowohl bei Energiehändlern und -erzeugern als auch auf Seiten des Energievertriebs zum Einsatz</w:t>
      </w:r>
      <w:r w:rsidR="00BD3373">
        <w:rPr>
          <w:spacing w:val="2"/>
          <w:szCs w:val="18"/>
        </w:rPr>
        <w:t xml:space="preserve"> </w:t>
      </w:r>
      <w:r w:rsidR="00742166">
        <w:rPr>
          <w:spacing w:val="2"/>
          <w:szCs w:val="18"/>
        </w:rPr>
        <w:t xml:space="preserve">und ermöglicht </w:t>
      </w:r>
      <w:r w:rsidR="00742166" w:rsidRPr="00883633">
        <w:rPr>
          <w:spacing w:val="2"/>
          <w:szCs w:val="18"/>
        </w:rPr>
        <w:t>die zentrale und weitreichende Kontrolle und Steuerung des gesamten Energieportfolios</w:t>
      </w:r>
      <w:r w:rsidR="00742166">
        <w:rPr>
          <w:spacing w:val="2"/>
          <w:szCs w:val="18"/>
        </w:rPr>
        <w:t>.</w:t>
      </w:r>
      <w:r w:rsidR="00742166" w:rsidRPr="00883633">
        <w:rPr>
          <w:spacing w:val="2"/>
          <w:szCs w:val="18"/>
        </w:rPr>
        <w:t xml:space="preserve"> </w:t>
      </w:r>
      <w:r>
        <w:rPr>
          <w:spacing w:val="2"/>
          <w:szCs w:val="18"/>
        </w:rPr>
        <w:t xml:space="preserve">Dank modularer Erweiterungsmöglichkeiten </w:t>
      </w:r>
      <w:r w:rsidRPr="00C4426F">
        <w:rPr>
          <w:spacing w:val="2"/>
          <w:szCs w:val="18"/>
        </w:rPr>
        <w:t xml:space="preserve">wächst die Software jederzeit mit spezifischen Anforderungen und kann darüber hinaus an individuelle Bedürfnisse angepasst werden. </w:t>
      </w:r>
      <w:r w:rsidR="0060536F" w:rsidRPr="00C4426F">
        <w:rPr>
          <w:spacing w:val="2"/>
          <w:szCs w:val="18"/>
        </w:rPr>
        <w:t>Contigo ist Teil der Energy One Group, einem globalen Anbieter von Lösungen für Energiehandel und Risikomanagement.</w:t>
      </w:r>
    </w:p>
    <w:p w14:paraId="3EF1062E" w14:textId="58FBAF87" w:rsidR="001103BC" w:rsidRDefault="001103BC" w:rsidP="005865FF">
      <w:pPr>
        <w:pStyle w:val="Textkrper3"/>
        <w:ind w:right="-711"/>
        <w:rPr>
          <w:spacing w:val="2"/>
          <w:szCs w:val="18"/>
        </w:rPr>
      </w:pPr>
    </w:p>
    <w:p w14:paraId="4A89B00D" w14:textId="5734B328" w:rsidR="005865FF" w:rsidRDefault="005865FF" w:rsidP="005865FF">
      <w:pPr>
        <w:pStyle w:val="Textkrper3"/>
        <w:ind w:right="-711"/>
        <w:rPr>
          <w:b/>
          <w:spacing w:val="2"/>
          <w:szCs w:val="18"/>
        </w:rPr>
      </w:pPr>
      <w:r w:rsidRPr="005865FF">
        <w:rPr>
          <w:b/>
          <w:spacing w:val="2"/>
          <w:szCs w:val="18"/>
        </w:rPr>
        <w:t>Über nevento</w:t>
      </w:r>
    </w:p>
    <w:p w14:paraId="5AC3B3A2" w14:textId="2D923E50" w:rsidR="005865FF" w:rsidRPr="005865FF" w:rsidRDefault="005865FF" w:rsidP="005865FF">
      <w:pPr>
        <w:ind w:right="-711"/>
        <w:rPr>
          <w:rFonts w:ascii="L Univers 45 Light" w:hAnsi="L Univers 45 Light"/>
          <w:spacing w:val="2"/>
          <w:sz w:val="18"/>
          <w:szCs w:val="18"/>
        </w:rPr>
      </w:pPr>
      <w:r w:rsidRPr="005865FF">
        <w:rPr>
          <w:rFonts w:ascii="L Univers 45 Light" w:hAnsi="L Univers 45 Light"/>
          <w:spacing w:val="2"/>
          <w:sz w:val="18"/>
          <w:szCs w:val="18"/>
        </w:rPr>
        <w:t xml:space="preserve">Die nevento </w:t>
      </w:r>
      <w:r>
        <w:rPr>
          <w:rFonts w:ascii="L Univers 45 Light" w:hAnsi="L Univers 45 Light"/>
          <w:spacing w:val="2"/>
          <w:sz w:val="18"/>
          <w:szCs w:val="18"/>
        </w:rPr>
        <w:t xml:space="preserve">GmbH </w:t>
      </w:r>
      <w:r w:rsidRPr="005865FF">
        <w:rPr>
          <w:rFonts w:ascii="L Univers 45 Light" w:hAnsi="L Univers 45 Light"/>
          <w:spacing w:val="2"/>
          <w:sz w:val="18"/>
          <w:szCs w:val="18"/>
        </w:rPr>
        <w:t>ist ein unabhängiges Beratungsunternehmen, das Unternehmen der Energiewirtschaft in den entscheidenden Domänen ihrer Veränderungsprozesse mit qualifizierter Beratung in der Entwicklung von energienahen Dienstleistungen und im Outsourcing von Prozessen und IT-Infrastrukturen unterstützt. Zu</w:t>
      </w:r>
      <w:r>
        <w:rPr>
          <w:rFonts w:ascii="L Univers 45 Light" w:hAnsi="L Univers 45 Light"/>
          <w:spacing w:val="2"/>
          <w:sz w:val="18"/>
          <w:szCs w:val="18"/>
        </w:rPr>
        <w:t xml:space="preserve">m Kundenstamm </w:t>
      </w:r>
      <w:r w:rsidRPr="005865FF">
        <w:rPr>
          <w:rFonts w:ascii="L Univers 45 Light" w:hAnsi="L Univers 45 Light"/>
          <w:spacing w:val="2"/>
          <w:sz w:val="18"/>
          <w:szCs w:val="18"/>
        </w:rPr>
        <w:t>gehören kommunale, regionale und private Energieversorger und Dienstleister sowie Energiekonzerne, Unternehmenskooperationen und Startup-Unternehmen.</w:t>
      </w:r>
    </w:p>
    <w:p w14:paraId="5D27CCC4" w14:textId="77777777" w:rsidR="005865FF" w:rsidRPr="005865FF" w:rsidRDefault="005865FF" w:rsidP="005865FF">
      <w:pPr>
        <w:pStyle w:val="Textkrper3"/>
        <w:ind w:right="-711"/>
        <w:rPr>
          <w:b/>
          <w:spacing w:val="2"/>
          <w:szCs w:val="18"/>
        </w:rPr>
      </w:pPr>
    </w:p>
    <w:sectPr w:rsidR="005865FF" w:rsidRPr="005865FF" w:rsidSect="00BC601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520" w:right="2552" w:bottom="1314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BC3B1" w14:textId="77777777" w:rsidR="00640FA9" w:rsidRDefault="00640FA9">
      <w:r>
        <w:separator/>
      </w:r>
    </w:p>
  </w:endnote>
  <w:endnote w:type="continuationSeparator" w:id="0">
    <w:p w14:paraId="542CE6FA" w14:textId="77777777" w:rsidR="00640FA9" w:rsidRDefault="00640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CE20C" w14:textId="77777777" w:rsidR="002F21F3" w:rsidRDefault="002F21F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BD2D1" w14:textId="77777777" w:rsidR="002F21F3" w:rsidRDefault="002F21F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05642" w14:textId="77777777" w:rsidR="002F21F3" w:rsidRDefault="002F21F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1BF84" w14:textId="77777777" w:rsidR="00640FA9" w:rsidRDefault="00640FA9">
      <w:r>
        <w:separator/>
      </w:r>
    </w:p>
  </w:footnote>
  <w:footnote w:type="continuationSeparator" w:id="0">
    <w:p w14:paraId="089D1403" w14:textId="77777777" w:rsidR="00640FA9" w:rsidRDefault="00640F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E5E04" w14:textId="77777777" w:rsidR="002F21F3" w:rsidRDefault="002F21F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E508E" w14:textId="3413F5AA" w:rsidR="000D513A" w:rsidRDefault="002F21F3" w:rsidP="00E3670A">
    <w:pPr>
      <w:pStyle w:val="Kopfzeile"/>
      <w:ind w:right="-1420"/>
      <w:jc w:val="right"/>
    </w:pPr>
    <w:r>
      <w:t xml:space="preserve">   </w:t>
    </w:r>
    <w:r w:rsidR="00E3670A">
      <w:rPr>
        <w:noProof/>
      </w:rPr>
      <w:drawing>
        <wp:inline distT="0" distB="0" distL="0" distR="0" wp14:anchorId="75BB0D19" wp14:editId="57811F34">
          <wp:extent cx="1838150" cy="804118"/>
          <wp:effectExtent l="0" t="0" r="381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NTIGO Logo-EO.rg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2401" cy="832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90E63" w14:textId="77777777" w:rsidR="002F21F3" w:rsidRDefault="002F21F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90B0A"/>
    <w:multiLevelType w:val="hybridMultilevel"/>
    <w:tmpl w:val="B636D94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96991"/>
    <w:multiLevelType w:val="hybridMultilevel"/>
    <w:tmpl w:val="88EC2D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A38"/>
    <w:rsid w:val="0000032D"/>
    <w:rsid w:val="00000797"/>
    <w:rsid w:val="000054FB"/>
    <w:rsid w:val="0001125B"/>
    <w:rsid w:val="00014661"/>
    <w:rsid w:val="00014749"/>
    <w:rsid w:val="000163F9"/>
    <w:rsid w:val="0002078A"/>
    <w:rsid w:val="000207B5"/>
    <w:rsid w:val="000216AE"/>
    <w:rsid w:val="000326F1"/>
    <w:rsid w:val="00032BEA"/>
    <w:rsid w:val="0003602E"/>
    <w:rsid w:val="00041293"/>
    <w:rsid w:val="0005097E"/>
    <w:rsid w:val="000601BC"/>
    <w:rsid w:val="0006115D"/>
    <w:rsid w:val="00063EE9"/>
    <w:rsid w:val="000663B0"/>
    <w:rsid w:val="00080050"/>
    <w:rsid w:val="000854FA"/>
    <w:rsid w:val="000936CC"/>
    <w:rsid w:val="000A3A1C"/>
    <w:rsid w:val="000A72D8"/>
    <w:rsid w:val="000B01F1"/>
    <w:rsid w:val="000B1FC7"/>
    <w:rsid w:val="000B6E06"/>
    <w:rsid w:val="000B7232"/>
    <w:rsid w:val="000C1CEC"/>
    <w:rsid w:val="000C2381"/>
    <w:rsid w:val="000C25FC"/>
    <w:rsid w:val="000C294F"/>
    <w:rsid w:val="000C649A"/>
    <w:rsid w:val="000D3288"/>
    <w:rsid w:val="000D3E22"/>
    <w:rsid w:val="000D3F72"/>
    <w:rsid w:val="000D513A"/>
    <w:rsid w:val="000D533F"/>
    <w:rsid w:val="000E2A52"/>
    <w:rsid w:val="000E415D"/>
    <w:rsid w:val="000E6C2B"/>
    <w:rsid w:val="000E7F26"/>
    <w:rsid w:val="000F502C"/>
    <w:rsid w:val="000F5840"/>
    <w:rsid w:val="001034BF"/>
    <w:rsid w:val="00103718"/>
    <w:rsid w:val="001103BC"/>
    <w:rsid w:val="00122AAD"/>
    <w:rsid w:val="001240C4"/>
    <w:rsid w:val="00124599"/>
    <w:rsid w:val="001256BC"/>
    <w:rsid w:val="00130775"/>
    <w:rsid w:val="0013110D"/>
    <w:rsid w:val="00131F9C"/>
    <w:rsid w:val="00136067"/>
    <w:rsid w:val="00136DBD"/>
    <w:rsid w:val="00141202"/>
    <w:rsid w:val="001559AD"/>
    <w:rsid w:val="00164B98"/>
    <w:rsid w:val="00165DB9"/>
    <w:rsid w:val="00180E8E"/>
    <w:rsid w:val="00182946"/>
    <w:rsid w:val="00183342"/>
    <w:rsid w:val="001850F3"/>
    <w:rsid w:val="00185EDE"/>
    <w:rsid w:val="00190CBC"/>
    <w:rsid w:val="0019498E"/>
    <w:rsid w:val="001952BD"/>
    <w:rsid w:val="001A5BEA"/>
    <w:rsid w:val="001B27DF"/>
    <w:rsid w:val="001B6095"/>
    <w:rsid w:val="001C16B0"/>
    <w:rsid w:val="001C366E"/>
    <w:rsid w:val="001D196F"/>
    <w:rsid w:val="001D36BF"/>
    <w:rsid w:val="001D5E87"/>
    <w:rsid w:val="001D5F8E"/>
    <w:rsid w:val="001E57CF"/>
    <w:rsid w:val="001F0423"/>
    <w:rsid w:val="001F09FC"/>
    <w:rsid w:val="001F1D7D"/>
    <w:rsid w:val="001F2AC8"/>
    <w:rsid w:val="001F6324"/>
    <w:rsid w:val="001F68A6"/>
    <w:rsid w:val="001F6948"/>
    <w:rsid w:val="002001C1"/>
    <w:rsid w:val="0021016A"/>
    <w:rsid w:val="002135A3"/>
    <w:rsid w:val="00215E1B"/>
    <w:rsid w:val="00220BC4"/>
    <w:rsid w:val="00220CA6"/>
    <w:rsid w:val="002237FD"/>
    <w:rsid w:val="0023317F"/>
    <w:rsid w:val="002335D5"/>
    <w:rsid w:val="00233EAB"/>
    <w:rsid w:val="00240624"/>
    <w:rsid w:val="00241365"/>
    <w:rsid w:val="00242D2E"/>
    <w:rsid w:val="002464C0"/>
    <w:rsid w:val="00246838"/>
    <w:rsid w:val="0025199C"/>
    <w:rsid w:val="00252954"/>
    <w:rsid w:val="00263412"/>
    <w:rsid w:val="002642B8"/>
    <w:rsid w:val="0027314A"/>
    <w:rsid w:val="00276717"/>
    <w:rsid w:val="00281F1D"/>
    <w:rsid w:val="002824BC"/>
    <w:rsid w:val="00284008"/>
    <w:rsid w:val="002850A8"/>
    <w:rsid w:val="002901B1"/>
    <w:rsid w:val="00290DBB"/>
    <w:rsid w:val="00292CB7"/>
    <w:rsid w:val="00294B79"/>
    <w:rsid w:val="002A117A"/>
    <w:rsid w:val="002A4AD2"/>
    <w:rsid w:val="002A5145"/>
    <w:rsid w:val="002A7B59"/>
    <w:rsid w:val="002C06CB"/>
    <w:rsid w:val="002C5919"/>
    <w:rsid w:val="002C7DBB"/>
    <w:rsid w:val="002D0CEB"/>
    <w:rsid w:val="002D246C"/>
    <w:rsid w:val="002D254E"/>
    <w:rsid w:val="002D47AA"/>
    <w:rsid w:val="002D5CB8"/>
    <w:rsid w:val="002E46F6"/>
    <w:rsid w:val="002F179D"/>
    <w:rsid w:val="002F21F3"/>
    <w:rsid w:val="002F29A4"/>
    <w:rsid w:val="002F2C45"/>
    <w:rsid w:val="002F36D1"/>
    <w:rsid w:val="003025F9"/>
    <w:rsid w:val="003031A5"/>
    <w:rsid w:val="003072CC"/>
    <w:rsid w:val="00307949"/>
    <w:rsid w:val="00312508"/>
    <w:rsid w:val="003207F8"/>
    <w:rsid w:val="00321AC5"/>
    <w:rsid w:val="0032473C"/>
    <w:rsid w:val="00336757"/>
    <w:rsid w:val="003401D2"/>
    <w:rsid w:val="00340428"/>
    <w:rsid w:val="00341A27"/>
    <w:rsid w:val="00342F09"/>
    <w:rsid w:val="003432FE"/>
    <w:rsid w:val="00347047"/>
    <w:rsid w:val="00363592"/>
    <w:rsid w:val="00372270"/>
    <w:rsid w:val="00373E76"/>
    <w:rsid w:val="00374118"/>
    <w:rsid w:val="00374D3F"/>
    <w:rsid w:val="00375878"/>
    <w:rsid w:val="003810B2"/>
    <w:rsid w:val="003853B3"/>
    <w:rsid w:val="00386F16"/>
    <w:rsid w:val="00387D55"/>
    <w:rsid w:val="003902D3"/>
    <w:rsid w:val="00397413"/>
    <w:rsid w:val="003A01C3"/>
    <w:rsid w:val="003A652F"/>
    <w:rsid w:val="003B0A79"/>
    <w:rsid w:val="003B6E8B"/>
    <w:rsid w:val="003C5469"/>
    <w:rsid w:val="003C5B8E"/>
    <w:rsid w:val="003C626A"/>
    <w:rsid w:val="003C7DF0"/>
    <w:rsid w:val="003D7C82"/>
    <w:rsid w:val="003E2F8F"/>
    <w:rsid w:val="003F0E70"/>
    <w:rsid w:val="003F2A2F"/>
    <w:rsid w:val="003F4106"/>
    <w:rsid w:val="003F7BCD"/>
    <w:rsid w:val="0040776F"/>
    <w:rsid w:val="0041068A"/>
    <w:rsid w:val="00411064"/>
    <w:rsid w:val="00411230"/>
    <w:rsid w:val="00413207"/>
    <w:rsid w:val="0041388B"/>
    <w:rsid w:val="004155F1"/>
    <w:rsid w:val="00430078"/>
    <w:rsid w:val="00431F88"/>
    <w:rsid w:val="00432748"/>
    <w:rsid w:val="00435CD7"/>
    <w:rsid w:val="00440EA4"/>
    <w:rsid w:val="00450828"/>
    <w:rsid w:val="0045341E"/>
    <w:rsid w:val="004536F0"/>
    <w:rsid w:val="00456F4C"/>
    <w:rsid w:val="00457CE9"/>
    <w:rsid w:val="00457D25"/>
    <w:rsid w:val="004634F8"/>
    <w:rsid w:val="00473F5C"/>
    <w:rsid w:val="004744C1"/>
    <w:rsid w:val="0048441D"/>
    <w:rsid w:val="00486241"/>
    <w:rsid w:val="00486773"/>
    <w:rsid w:val="004932C8"/>
    <w:rsid w:val="00494E6E"/>
    <w:rsid w:val="00495DEE"/>
    <w:rsid w:val="004A0BD3"/>
    <w:rsid w:val="004A542A"/>
    <w:rsid w:val="004B5105"/>
    <w:rsid w:val="004B5C58"/>
    <w:rsid w:val="004E4A43"/>
    <w:rsid w:val="004E4D06"/>
    <w:rsid w:val="004F58F1"/>
    <w:rsid w:val="004F67C6"/>
    <w:rsid w:val="00500048"/>
    <w:rsid w:val="00502B90"/>
    <w:rsid w:val="00515233"/>
    <w:rsid w:val="005261CB"/>
    <w:rsid w:val="00526C7A"/>
    <w:rsid w:val="00546A62"/>
    <w:rsid w:val="005479FD"/>
    <w:rsid w:val="0055088C"/>
    <w:rsid w:val="0055480E"/>
    <w:rsid w:val="00567D09"/>
    <w:rsid w:val="005703D0"/>
    <w:rsid w:val="00570AF7"/>
    <w:rsid w:val="0057664D"/>
    <w:rsid w:val="00585413"/>
    <w:rsid w:val="005865FF"/>
    <w:rsid w:val="005879B3"/>
    <w:rsid w:val="005949BC"/>
    <w:rsid w:val="00597473"/>
    <w:rsid w:val="005C1B75"/>
    <w:rsid w:val="005C33A7"/>
    <w:rsid w:val="005D44DD"/>
    <w:rsid w:val="005D6BDB"/>
    <w:rsid w:val="005D768A"/>
    <w:rsid w:val="005E105A"/>
    <w:rsid w:val="005E1373"/>
    <w:rsid w:val="005F03DB"/>
    <w:rsid w:val="005F32CA"/>
    <w:rsid w:val="005F3936"/>
    <w:rsid w:val="005F6ECB"/>
    <w:rsid w:val="00604674"/>
    <w:rsid w:val="0060536F"/>
    <w:rsid w:val="00606D8C"/>
    <w:rsid w:val="00617CBF"/>
    <w:rsid w:val="00630300"/>
    <w:rsid w:val="0063540B"/>
    <w:rsid w:val="00640FA9"/>
    <w:rsid w:val="00642280"/>
    <w:rsid w:val="006431A0"/>
    <w:rsid w:val="00647D4E"/>
    <w:rsid w:val="0065198E"/>
    <w:rsid w:val="006524BB"/>
    <w:rsid w:val="00653C23"/>
    <w:rsid w:val="00660E18"/>
    <w:rsid w:val="00662C9F"/>
    <w:rsid w:val="00663AD6"/>
    <w:rsid w:val="006713EB"/>
    <w:rsid w:val="00677426"/>
    <w:rsid w:val="00685242"/>
    <w:rsid w:val="00685452"/>
    <w:rsid w:val="00687E41"/>
    <w:rsid w:val="00691205"/>
    <w:rsid w:val="0069163E"/>
    <w:rsid w:val="006920BC"/>
    <w:rsid w:val="00694439"/>
    <w:rsid w:val="00694E6A"/>
    <w:rsid w:val="006971B2"/>
    <w:rsid w:val="006A266B"/>
    <w:rsid w:val="006A7CA1"/>
    <w:rsid w:val="006B0904"/>
    <w:rsid w:val="006B1150"/>
    <w:rsid w:val="006B1C6A"/>
    <w:rsid w:val="006B2BDE"/>
    <w:rsid w:val="006B479E"/>
    <w:rsid w:val="006B4DFA"/>
    <w:rsid w:val="006B623B"/>
    <w:rsid w:val="006B79B2"/>
    <w:rsid w:val="006D420F"/>
    <w:rsid w:val="006D44EF"/>
    <w:rsid w:val="006E147D"/>
    <w:rsid w:val="006E2E78"/>
    <w:rsid w:val="006E6BD8"/>
    <w:rsid w:val="006F0D6B"/>
    <w:rsid w:val="006F333D"/>
    <w:rsid w:val="006F3877"/>
    <w:rsid w:val="006F5A0E"/>
    <w:rsid w:val="006F6D77"/>
    <w:rsid w:val="00700190"/>
    <w:rsid w:val="0070158C"/>
    <w:rsid w:val="0070254F"/>
    <w:rsid w:val="00705E83"/>
    <w:rsid w:val="0071465F"/>
    <w:rsid w:val="0072264A"/>
    <w:rsid w:val="00725123"/>
    <w:rsid w:val="0072634D"/>
    <w:rsid w:val="00731463"/>
    <w:rsid w:val="0073785C"/>
    <w:rsid w:val="00742166"/>
    <w:rsid w:val="00744D29"/>
    <w:rsid w:val="00747BF2"/>
    <w:rsid w:val="00762511"/>
    <w:rsid w:val="0076387D"/>
    <w:rsid w:val="0076559C"/>
    <w:rsid w:val="0076754F"/>
    <w:rsid w:val="00767A31"/>
    <w:rsid w:val="00786937"/>
    <w:rsid w:val="00786983"/>
    <w:rsid w:val="0078699F"/>
    <w:rsid w:val="00797E82"/>
    <w:rsid w:val="007B3D7C"/>
    <w:rsid w:val="007B6717"/>
    <w:rsid w:val="007C0161"/>
    <w:rsid w:val="007C5006"/>
    <w:rsid w:val="007C6FE3"/>
    <w:rsid w:val="007D5F8F"/>
    <w:rsid w:val="007E0BBE"/>
    <w:rsid w:val="007E2FAC"/>
    <w:rsid w:val="007E61DF"/>
    <w:rsid w:val="00802FAA"/>
    <w:rsid w:val="00804A9A"/>
    <w:rsid w:val="008102A7"/>
    <w:rsid w:val="00813331"/>
    <w:rsid w:val="00820BAF"/>
    <w:rsid w:val="008228E0"/>
    <w:rsid w:val="00831933"/>
    <w:rsid w:val="00831AA9"/>
    <w:rsid w:val="008324C3"/>
    <w:rsid w:val="00834A65"/>
    <w:rsid w:val="00835FC7"/>
    <w:rsid w:val="00836899"/>
    <w:rsid w:val="00840037"/>
    <w:rsid w:val="00845066"/>
    <w:rsid w:val="00856B66"/>
    <w:rsid w:val="00863318"/>
    <w:rsid w:val="00864639"/>
    <w:rsid w:val="00871008"/>
    <w:rsid w:val="00871660"/>
    <w:rsid w:val="00872226"/>
    <w:rsid w:val="0087341B"/>
    <w:rsid w:val="0087369A"/>
    <w:rsid w:val="0087528B"/>
    <w:rsid w:val="00880F5B"/>
    <w:rsid w:val="00883633"/>
    <w:rsid w:val="00884261"/>
    <w:rsid w:val="00890C8C"/>
    <w:rsid w:val="008936DE"/>
    <w:rsid w:val="00896134"/>
    <w:rsid w:val="008A2776"/>
    <w:rsid w:val="008A3419"/>
    <w:rsid w:val="008A74A0"/>
    <w:rsid w:val="008B5BF0"/>
    <w:rsid w:val="008C1982"/>
    <w:rsid w:val="008C1EC9"/>
    <w:rsid w:val="008D2035"/>
    <w:rsid w:val="008E67B3"/>
    <w:rsid w:val="008E687F"/>
    <w:rsid w:val="008E7AE0"/>
    <w:rsid w:val="008E7C92"/>
    <w:rsid w:val="008F1DE4"/>
    <w:rsid w:val="008F42A8"/>
    <w:rsid w:val="008F7870"/>
    <w:rsid w:val="00900F98"/>
    <w:rsid w:val="00901E7C"/>
    <w:rsid w:val="00904DF9"/>
    <w:rsid w:val="00906D2C"/>
    <w:rsid w:val="009073D4"/>
    <w:rsid w:val="00911410"/>
    <w:rsid w:val="00913545"/>
    <w:rsid w:val="00916061"/>
    <w:rsid w:val="009221F3"/>
    <w:rsid w:val="009324AF"/>
    <w:rsid w:val="00933E14"/>
    <w:rsid w:val="0093740A"/>
    <w:rsid w:val="00955EF5"/>
    <w:rsid w:val="00962E72"/>
    <w:rsid w:val="009631F4"/>
    <w:rsid w:val="00973409"/>
    <w:rsid w:val="009768A0"/>
    <w:rsid w:val="0098296F"/>
    <w:rsid w:val="00990FC0"/>
    <w:rsid w:val="0099225F"/>
    <w:rsid w:val="009927EF"/>
    <w:rsid w:val="00993F97"/>
    <w:rsid w:val="009963F5"/>
    <w:rsid w:val="00997564"/>
    <w:rsid w:val="009A06E9"/>
    <w:rsid w:val="009B03CD"/>
    <w:rsid w:val="009B5693"/>
    <w:rsid w:val="009B57C3"/>
    <w:rsid w:val="009C2932"/>
    <w:rsid w:val="009C4AB9"/>
    <w:rsid w:val="009C7108"/>
    <w:rsid w:val="009C7BA5"/>
    <w:rsid w:val="009C7F05"/>
    <w:rsid w:val="009D07A0"/>
    <w:rsid w:val="009D1020"/>
    <w:rsid w:val="009E1616"/>
    <w:rsid w:val="009E6D5C"/>
    <w:rsid w:val="009F5558"/>
    <w:rsid w:val="00A01609"/>
    <w:rsid w:val="00A025CC"/>
    <w:rsid w:val="00A06BA0"/>
    <w:rsid w:val="00A07C60"/>
    <w:rsid w:val="00A12AB5"/>
    <w:rsid w:val="00A1509F"/>
    <w:rsid w:val="00A23D6E"/>
    <w:rsid w:val="00A24A70"/>
    <w:rsid w:val="00A323E0"/>
    <w:rsid w:val="00A32548"/>
    <w:rsid w:val="00A42943"/>
    <w:rsid w:val="00A45C50"/>
    <w:rsid w:val="00A529D0"/>
    <w:rsid w:val="00A550AC"/>
    <w:rsid w:val="00A60A84"/>
    <w:rsid w:val="00A6148D"/>
    <w:rsid w:val="00A65BED"/>
    <w:rsid w:val="00A72F4F"/>
    <w:rsid w:val="00A73D4A"/>
    <w:rsid w:val="00A81038"/>
    <w:rsid w:val="00A817D7"/>
    <w:rsid w:val="00A84670"/>
    <w:rsid w:val="00A85ACE"/>
    <w:rsid w:val="00A934BB"/>
    <w:rsid w:val="00A93992"/>
    <w:rsid w:val="00AA4C73"/>
    <w:rsid w:val="00AA6010"/>
    <w:rsid w:val="00AB1482"/>
    <w:rsid w:val="00AB6CE3"/>
    <w:rsid w:val="00AC2B31"/>
    <w:rsid w:val="00AC3841"/>
    <w:rsid w:val="00AC5850"/>
    <w:rsid w:val="00AC5FEE"/>
    <w:rsid w:val="00AD41A4"/>
    <w:rsid w:val="00AD55FE"/>
    <w:rsid w:val="00AD7003"/>
    <w:rsid w:val="00AD786F"/>
    <w:rsid w:val="00AE5382"/>
    <w:rsid w:val="00AE70E3"/>
    <w:rsid w:val="00AF0366"/>
    <w:rsid w:val="00AF27B6"/>
    <w:rsid w:val="00AF3307"/>
    <w:rsid w:val="00B02146"/>
    <w:rsid w:val="00B03301"/>
    <w:rsid w:val="00B03B8C"/>
    <w:rsid w:val="00B0492D"/>
    <w:rsid w:val="00B05213"/>
    <w:rsid w:val="00B1103D"/>
    <w:rsid w:val="00B17869"/>
    <w:rsid w:val="00B23080"/>
    <w:rsid w:val="00B23D67"/>
    <w:rsid w:val="00B23DE8"/>
    <w:rsid w:val="00B23F95"/>
    <w:rsid w:val="00B33103"/>
    <w:rsid w:val="00B51DBD"/>
    <w:rsid w:val="00B55BB0"/>
    <w:rsid w:val="00B56DD5"/>
    <w:rsid w:val="00B62399"/>
    <w:rsid w:val="00B6316A"/>
    <w:rsid w:val="00B63CF4"/>
    <w:rsid w:val="00B679C8"/>
    <w:rsid w:val="00B733B4"/>
    <w:rsid w:val="00B770F3"/>
    <w:rsid w:val="00B80225"/>
    <w:rsid w:val="00B8266F"/>
    <w:rsid w:val="00B853F7"/>
    <w:rsid w:val="00B91018"/>
    <w:rsid w:val="00B97929"/>
    <w:rsid w:val="00BA01CD"/>
    <w:rsid w:val="00BA32DF"/>
    <w:rsid w:val="00BA5C49"/>
    <w:rsid w:val="00BA5F9F"/>
    <w:rsid w:val="00BA694E"/>
    <w:rsid w:val="00BA74C7"/>
    <w:rsid w:val="00BB0AAE"/>
    <w:rsid w:val="00BB24CC"/>
    <w:rsid w:val="00BB2807"/>
    <w:rsid w:val="00BB642B"/>
    <w:rsid w:val="00BB7173"/>
    <w:rsid w:val="00BC092C"/>
    <w:rsid w:val="00BC1186"/>
    <w:rsid w:val="00BC4101"/>
    <w:rsid w:val="00BC6012"/>
    <w:rsid w:val="00BD3373"/>
    <w:rsid w:val="00BD4C80"/>
    <w:rsid w:val="00BE1A75"/>
    <w:rsid w:val="00BE627E"/>
    <w:rsid w:val="00BF41BE"/>
    <w:rsid w:val="00C051B5"/>
    <w:rsid w:val="00C12B80"/>
    <w:rsid w:val="00C1799D"/>
    <w:rsid w:val="00C219C9"/>
    <w:rsid w:val="00C21BCB"/>
    <w:rsid w:val="00C3468F"/>
    <w:rsid w:val="00C35DE8"/>
    <w:rsid w:val="00C4426F"/>
    <w:rsid w:val="00C449A8"/>
    <w:rsid w:val="00C5497D"/>
    <w:rsid w:val="00C54E04"/>
    <w:rsid w:val="00C578D6"/>
    <w:rsid w:val="00C61DCC"/>
    <w:rsid w:val="00C6792B"/>
    <w:rsid w:val="00C7663C"/>
    <w:rsid w:val="00C76A57"/>
    <w:rsid w:val="00C82B82"/>
    <w:rsid w:val="00C8612B"/>
    <w:rsid w:val="00C86EC6"/>
    <w:rsid w:val="00C9082B"/>
    <w:rsid w:val="00C94C97"/>
    <w:rsid w:val="00C96681"/>
    <w:rsid w:val="00CB1342"/>
    <w:rsid w:val="00CB571E"/>
    <w:rsid w:val="00CB5E17"/>
    <w:rsid w:val="00CB658C"/>
    <w:rsid w:val="00CB6E13"/>
    <w:rsid w:val="00CC1FAF"/>
    <w:rsid w:val="00CC36AD"/>
    <w:rsid w:val="00CC48DF"/>
    <w:rsid w:val="00CC4CAB"/>
    <w:rsid w:val="00CC772D"/>
    <w:rsid w:val="00CC7887"/>
    <w:rsid w:val="00CC7D2D"/>
    <w:rsid w:val="00CD1388"/>
    <w:rsid w:val="00CF06EC"/>
    <w:rsid w:val="00CF0CCC"/>
    <w:rsid w:val="00CF17EB"/>
    <w:rsid w:val="00D02058"/>
    <w:rsid w:val="00D03F7B"/>
    <w:rsid w:val="00D142D9"/>
    <w:rsid w:val="00D14EF2"/>
    <w:rsid w:val="00D1541A"/>
    <w:rsid w:val="00D213E5"/>
    <w:rsid w:val="00D2223C"/>
    <w:rsid w:val="00D35803"/>
    <w:rsid w:val="00D3631F"/>
    <w:rsid w:val="00D36518"/>
    <w:rsid w:val="00D369BA"/>
    <w:rsid w:val="00D36DEE"/>
    <w:rsid w:val="00D42F98"/>
    <w:rsid w:val="00D5058B"/>
    <w:rsid w:val="00D52271"/>
    <w:rsid w:val="00D52CAA"/>
    <w:rsid w:val="00D57DBE"/>
    <w:rsid w:val="00D60973"/>
    <w:rsid w:val="00D73810"/>
    <w:rsid w:val="00D7665D"/>
    <w:rsid w:val="00D9294D"/>
    <w:rsid w:val="00D92E37"/>
    <w:rsid w:val="00D9748C"/>
    <w:rsid w:val="00DA08A4"/>
    <w:rsid w:val="00DA12B7"/>
    <w:rsid w:val="00DA2BDA"/>
    <w:rsid w:val="00DA6EA1"/>
    <w:rsid w:val="00DB2779"/>
    <w:rsid w:val="00DB3AA0"/>
    <w:rsid w:val="00DC12EB"/>
    <w:rsid w:val="00DD4A38"/>
    <w:rsid w:val="00DD593A"/>
    <w:rsid w:val="00DD645E"/>
    <w:rsid w:val="00DD7D1A"/>
    <w:rsid w:val="00DE0E04"/>
    <w:rsid w:val="00DE35B2"/>
    <w:rsid w:val="00DE6115"/>
    <w:rsid w:val="00DF59CB"/>
    <w:rsid w:val="00E027BF"/>
    <w:rsid w:val="00E10CBF"/>
    <w:rsid w:val="00E250F9"/>
    <w:rsid w:val="00E33790"/>
    <w:rsid w:val="00E3670A"/>
    <w:rsid w:val="00E43723"/>
    <w:rsid w:val="00E47C25"/>
    <w:rsid w:val="00E52580"/>
    <w:rsid w:val="00E53043"/>
    <w:rsid w:val="00E652B0"/>
    <w:rsid w:val="00E66783"/>
    <w:rsid w:val="00E67624"/>
    <w:rsid w:val="00E70E21"/>
    <w:rsid w:val="00E71B5A"/>
    <w:rsid w:val="00E738DC"/>
    <w:rsid w:val="00E757C6"/>
    <w:rsid w:val="00E75BD2"/>
    <w:rsid w:val="00E75D90"/>
    <w:rsid w:val="00E80EF1"/>
    <w:rsid w:val="00E86AF7"/>
    <w:rsid w:val="00E92966"/>
    <w:rsid w:val="00EA0478"/>
    <w:rsid w:val="00EA3EE7"/>
    <w:rsid w:val="00EB7244"/>
    <w:rsid w:val="00EB7C72"/>
    <w:rsid w:val="00EC0FC5"/>
    <w:rsid w:val="00EC6FC3"/>
    <w:rsid w:val="00EC7395"/>
    <w:rsid w:val="00ED1C5A"/>
    <w:rsid w:val="00ED24B0"/>
    <w:rsid w:val="00ED42DC"/>
    <w:rsid w:val="00ED6A21"/>
    <w:rsid w:val="00EE134F"/>
    <w:rsid w:val="00EE2792"/>
    <w:rsid w:val="00EF1B24"/>
    <w:rsid w:val="00EF4BEC"/>
    <w:rsid w:val="00F133F9"/>
    <w:rsid w:val="00F13D5D"/>
    <w:rsid w:val="00F15E70"/>
    <w:rsid w:val="00F16907"/>
    <w:rsid w:val="00F25D44"/>
    <w:rsid w:val="00F3598A"/>
    <w:rsid w:val="00F404D5"/>
    <w:rsid w:val="00F44695"/>
    <w:rsid w:val="00F447BD"/>
    <w:rsid w:val="00F4650D"/>
    <w:rsid w:val="00F55547"/>
    <w:rsid w:val="00F5724A"/>
    <w:rsid w:val="00F77654"/>
    <w:rsid w:val="00F83DFE"/>
    <w:rsid w:val="00F907B2"/>
    <w:rsid w:val="00F90A63"/>
    <w:rsid w:val="00F91D36"/>
    <w:rsid w:val="00FA06C4"/>
    <w:rsid w:val="00FA3783"/>
    <w:rsid w:val="00FA48B7"/>
    <w:rsid w:val="00FA5BC6"/>
    <w:rsid w:val="00FA769E"/>
    <w:rsid w:val="00FB209F"/>
    <w:rsid w:val="00FB59C6"/>
    <w:rsid w:val="00FC188D"/>
    <w:rsid w:val="00FD034D"/>
    <w:rsid w:val="00FD575D"/>
    <w:rsid w:val="00FD6D08"/>
    <w:rsid w:val="00FE6473"/>
    <w:rsid w:val="00FF013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6511A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5865FF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FA769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Hyper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semiHidden/>
    <w:rsid w:val="00FA769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ronos.de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8F36EC841B9294B8D8EF1BF6D8A46F0" ma:contentTypeVersion="6" ma:contentTypeDescription="Ein neues Dokument erstellen." ma:contentTypeScope="" ma:versionID="f0bd5b72967106cb4de10c9ec1d00766">
  <xsd:schema xmlns:xsd="http://www.w3.org/2001/XMLSchema" xmlns:xs="http://www.w3.org/2001/XMLSchema" xmlns:p="http://schemas.microsoft.com/office/2006/metadata/properties" xmlns:ns2="8ec7a8ec-16f1-4b8f-9676-ef6a2d4386ce" targetNamespace="http://schemas.microsoft.com/office/2006/metadata/properties" ma:root="true" ma:fieldsID="8f33042460efce9b1ce306e3c7d60b66" ns2:_="">
    <xsd:import namespace="8ec7a8ec-16f1-4b8f-9676-ef6a2d4386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c7a8ec-16f1-4b8f-9676-ef6a2d438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8BB936-D61D-4A2A-8A03-F9CF6ED0A2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3ADB8C-6286-423F-85DE-1023F3C7F2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94C8C5-1053-4C74-9D6F-5D21BDA959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c7a8ec-16f1-4b8f-9676-ef6a2d4386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697</Words>
  <Characters>4393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PnR</Company>
  <LinksUpToDate>false</LinksUpToDate>
  <CharactersWithSpaces>5080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6</cp:revision>
  <cp:lastPrinted>2019-01-16T11:28:00Z</cp:lastPrinted>
  <dcterms:created xsi:type="dcterms:W3CDTF">2019-01-16T11:25:00Z</dcterms:created>
  <dcterms:modified xsi:type="dcterms:W3CDTF">2019-01-16T12:16:00Z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0x01010088F36EC841B9294B8D8EF1BF6D8A46F0</vt:lpwstr>
  </property>
</Properties>
</file>